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98D" w:rsidRDefault="0047298D">
      <w:r>
        <w:t>Demore, McFadden</w:t>
      </w:r>
    </w:p>
    <w:p w:rsidR="0047298D" w:rsidRDefault="0047298D">
      <w:r>
        <w:t>ECE332 – Lab 15s</w:t>
      </w:r>
    </w:p>
    <w:p w:rsidR="00514BDA" w:rsidRDefault="00514BDA">
      <w:bookmarkStart w:id="0" w:name="_GoBack"/>
      <w:bookmarkEnd w:id="0"/>
    </w:p>
    <w:p w:rsidR="0047298D" w:rsidRDefault="0047298D">
      <w:proofErr w:type="spellStart"/>
      <w:r>
        <w:t>MatLab</w:t>
      </w:r>
      <w:proofErr w:type="spellEnd"/>
      <w:r>
        <w:t xml:space="preserve"> Code:</w:t>
      </w:r>
    </w:p>
    <w:p w:rsidR="0047298D" w:rsidRDefault="0047298D" w:rsidP="0047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%setup</w:t>
      </w:r>
    </w:p>
    <w:p w:rsidR="0047298D" w:rsidRDefault="0047298D" w:rsidP="0047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clear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:rsidR="0047298D" w:rsidRDefault="0047298D" w:rsidP="0047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format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compact</w:t>
      </w:r>
    </w:p>
    <w:p w:rsidR="0047298D" w:rsidRDefault="0047298D" w:rsidP="0047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47298D" w:rsidRDefault="0047298D" w:rsidP="0047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 = (20000*(s+100))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(s+500)*(s+10000));</w:t>
      </w:r>
    </w:p>
    <w:p w:rsidR="0047298D" w:rsidRDefault="0047298D" w:rsidP="0047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7298D" w:rsidRDefault="0047298D" w:rsidP="0047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%Pole-Zero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Plot</w:t>
      </w:r>
      <w:proofErr w:type="gramEnd"/>
    </w:p>
    <w:p w:rsidR="0047298D" w:rsidRDefault="0047298D" w:rsidP="0047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pzmap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H)</w:t>
      </w:r>
    </w:p>
    <w:p w:rsidR="0047298D" w:rsidRDefault="0047298D" w:rsidP="0047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47298D" w:rsidRDefault="0047298D" w:rsidP="0047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'Pole-Zero Plot for H(s)'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47298D" w:rsidRDefault="0047298D" w:rsidP="0047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</w:p>
    <w:p w:rsidR="0047298D" w:rsidRDefault="0047298D" w:rsidP="0047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7298D" w:rsidRDefault="0047298D" w:rsidP="0047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%Step Response Plot</w:t>
      </w:r>
    </w:p>
    <w:p w:rsidR="0047298D" w:rsidRDefault="0047298D" w:rsidP="0047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step(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H)</w:t>
      </w:r>
    </w:p>
    <w:p w:rsidR="0047298D" w:rsidRDefault="0047298D" w:rsidP="0047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47298D" w:rsidRDefault="0047298D" w:rsidP="0047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'Step Response for H(s)'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47298D" w:rsidRDefault="0047298D" w:rsidP="0047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</w:p>
    <w:p w:rsidR="0047298D" w:rsidRDefault="0047298D" w:rsidP="0047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7298D" w:rsidRDefault="0047298D" w:rsidP="0047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Bode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Plot</w:t>
      </w:r>
    </w:p>
    <w:p w:rsidR="0047298D" w:rsidRDefault="0047298D" w:rsidP="0047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bode(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H)</w:t>
      </w:r>
    </w:p>
    <w:p w:rsidR="0047298D" w:rsidRDefault="0047298D" w:rsidP="0047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47298D" w:rsidRDefault="0047298D" w:rsidP="0047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'Bode Plot for H(s)'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47298D" w:rsidRDefault="0047298D" w:rsidP="0047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7298D" w:rsidRDefault="0047298D" w:rsidP="0047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%Laplace Transform</w:t>
      </w:r>
    </w:p>
    <w:p w:rsidR="0047298D" w:rsidRDefault="0047298D" w:rsidP="0047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s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t</w:t>
      </w:r>
    </w:p>
    <w:p w:rsidR="0047298D" w:rsidRDefault="0047298D" w:rsidP="0047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(20000*(s+100))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(s+500)*(s+10000));</w:t>
      </w:r>
    </w:p>
    <w:p w:rsidR="0047298D" w:rsidRDefault="0047298D" w:rsidP="0047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ilaplace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Ht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47298D" w:rsidRDefault="0047298D" w:rsidP="00472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pretty(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h)</w:t>
      </w:r>
    </w:p>
    <w:p w:rsidR="0047298D" w:rsidRDefault="0047298D"/>
    <w:p w:rsidR="00462053" w:rsidRDefault="0047298D">
      <w:r>
        <w:rPr>
          <w:noProof/>
        </w:rPr>
        <w:lastRenderedPageBreak/>
        <w:drawing>
          <wp:inline distT="0" distB="0" distL="0" distR="0">
            <wp:extent cx="5943600" cy="4454525"/>
            <wp:effectExtent l="0" t="0" r="0" b="3175"/>
            <wp:docPr id="1" name="Picture 1" descr="C:\Users\C19Mark.Demore\Desktop\15m_p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19Mark.Demore\Desktop\15m_po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4525"/>
            <wp:effectExtent l="0" t="0" r="0" b="3175"/>
            <wp:docPr id="2" name="Picture 2" descr="C:\Users\C19Mark.Demore\Desktop\15m_st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19Mark.Demore\Desktop\15m_ste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4525"/>
            <wp:effectExtent l="0" t="0" r="0" b="3175"/>
            <wp:docPr id="3" name="Picture 3" descr="C:\Users\C19Mark.Demore\Desktop\15m_b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19Mark.Demore\Desktop\15m_bod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053" w:rsidRDefault="00462053" w:rsidP="00462053">
      <w:r>
        <w:t>Laplace Transform of H(s):</w:t>
      </w:r>
    </w:p>
    <w:p w:rsidR="00462053" w:rsidRDefault="00462053" w:rsidP="00462053">
      <w:pPr>
        <w:jc w:val="center"/>
      </w:pP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-10000 t) 396000   </w:t>
      </w:r>
      <w:proofErr w:type="spellStart"/>
      <w:r>
        <w:t>exp</w:t>
      </w:r>
      <w:proofErr w:type="spellEnd"/>
      <w:r>
        <w:t>(-500 t) 16000</w:t>
      </w:r>
    </w:p>
    <w:p w:rsidR="00462053" w:rsidRDefault="00462053" w:rsidP="00462053">
      <w:pPr>
        <w:jc w:val="center"/>
      </w:pPr>
      <w:r>
        <w:t>-------------------- - -----------------</w:t>
      </w:r>
    </w:p>
    <w:p w:rsidR="00462053" w:rsidRDefault="00462053" w:rsidP="00462053">
      <w:pPr>
        <w:jc w:val="center"/>
      </w:pPr>
      <w:r>
        <w:t>19                    19</w:t>
      </w:r>
    </w:p>
    <w:p w:rsidR="00462053" w:rsidRDefault="0047298D">
      <w:r>
        <w:rPr>
          <w:noProof/>
        </w:rPr>
        <w:lastRenderedPageBreak/>
        <w:drawing>
          <wp:inline distT="0" distB="0" distL="0" distR="0">
            <wp:extent cx="5936615" cy="2902585"/>
            <wp:effectExtent l="0" t="0" r="6985" b="0"/>
            <wp:docPr id="4" name="Picture 4" descr="C:\Users\C19Mark.Demore\Desktop\Schematic_Lab15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19Mark.Demore\Desktop\Schematic_Lab15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053" w:rsidRDefault="00462053"/>
    <w:p w:rsidR="00462053" w:rsidRDefault="00462053"/>
    <w:p w:rsidR="0047298D" w:rsidRDefault="0047298D">
      <w:r>
        <w:rPr>
          <w:noProof/>
        </w:rPr>
        <w:drawing>
          <wp:inline distT="0" distB="0" distL="0" distR="0">
            <wp:extent cx="5929630" cy="2764155"/>
            <wp:effectExtent l="0" t="0" r="0" b="0"/>
            <wp:docPr id="5" name="Picture 5" descr="C:\Users\C19Mark.Demore\Desktop\15s_b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19Mark.Demore\Desktop\15s_bod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053" w:rsidRDefault="00462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7298D" w:rsidTr="0047298D">
        <w:tc>
          <w:tcPr>
            <w:tcW w:w="1915" w:type="dxa"/>
          </w:tcPr>
          <w:p w:rsidR="00462053" w:rsidRDefault="00462053"/>
        </w:tc>
        <w:tc>
          <w:tcPr>
            <w:tcW w:w="1915" w:type="dxa"/>
          </w:tcPr>
          <w:p w:rsidR="0047298D" w:rsidRDefault="0047298D">
            <w:r>
              <w:t>Parameter</w:t>
            </w:r>
          </w:p>
        </w:tc>
        <w:tc>
          <w:tcPr>
            <w:tcW w:w="1915" w:type="dxa"/>
          </w:tcPr>
          <w:p w:rsidR="0047298D" w:rsidRDefault="0047298D">
            <w:proofErr w:type="spellStart"/>
            <w:r>
              <w:t>Matlab</w:t>
            </w:r>
            <w:proofErr w:type="spellEnd"/>
          </w:p>
        </w:tc>
        <w:tc>
          <w:tcPr>
            <w:tcW w:w="1915" w:type="dxa"/>
          </w:tcPr>
          <w:p w:rsidR="0047298D" w:rsidRDefault="0047298D">
            <w:r>
              <w:t>Simulate</w:t>
            </w:r>
          </w:p>
        </w:tc>
        <w:tc>
          <w:tcPr>
            <w:tcW w:w="1916" w:type="dxa"/>
          </w:tcPr>
          <w:p w:rsidR="0047298D" w:rsidRDefault="0047298D">
            <w:r>
              <w:t>% Error</w:t>
            </w:r>
          </w:p>
        </w:tc>
      </w:tr>
      <w:tr w:rsidR="0047298D" w:rsidTr="0047298D">
        <w:tc>
          <w:tcPr>
            <w:tcW w:w="1915" w:type="dxa"/>
          </w:tcPr>
          <w:p w:rsidR="0047298D" w:rsidRDefault="0047298D">
            <w:r>
              <w:t>Step</w:t>
            </w:r>
          </w:p>
          <w:p w:rsidR="0047298D" w:rsidRDefault="0047298D">
            <w:r>
              <w:t>Response</w:t>
            </w:r>
          </w:p>
        </w:tc>
        <w:tc>
          <w:tcPr>
            <w:tcW w:w="1915" w:type="dxa"/>
          </w:tcPr>
          <w:p w:rsidR="0047298D" w:rsidRDefault="0047298D">
            <w:proofErr w:type="spellStart"/>
            <w:r>
              <w:rPr>
                <w:i/>
              </w:rPr>
              <w:t>t</w:t>
            </w:r>
            <w:r>
              <w:rPr>
                <w:i/>
                <w:vertAlign w:val="subscript"/>
              </w:rPr>
              <w:t>s</w:t>
            </w:r>
            <w:proofErr w:type="spellEnd"/>
            <w:r>
              <w:rPr>
                <w:i/>
                <w:vertAlign w:val="subscript"/>
              </w:rPr>
              <w:t xml:space="preserve"> </w:t>
            </w:r>
            <w:r>
              <w:t>(</w:t>
            </w:r>
            <w:proofErr w:type="spellStart"/>
            <w:r>
              <w:rPr>
                <w:i/>
              </w:rPr>
              <w:t>ms</w:t>
            </w:r>
            <w:proofErr w:type="spellEnd"/>
            <w:r>
              <w:t>)</w:t>
            </w:r>
          </w:p>
          <w:p w:rsidR="0047298D" w:rsidRPr="0047298D" w:rsidRDefault="0047298D">
            <w:r>
              <w:t>Final Value</w:t>
            </w:r>
          </w:p>
        </w:tc>
        <w:tc>
          <w:tcPr>
            <w:tcW w:w="1915" w:type="dxa"/>
          </w:tcPr>
          <w:p w:rsidR="0047298D" w:rsidRDefault="0047298D">
            <w:r>
              <w:t>8</w:t>
            </w:r>
          </w:p>
          <w:p w:rsidR="0047298D" w:rsidRDefault="0047298D">
            <w:r>
              <w:t>0.4</w:t>
            </w:r>
          </w:p>
        </w:tc>
        <w:tc>
          <w:tcPr>
            <w:tcW w:w="1915" w:type="dxa"/>
          </w:tcPr>
          <w:p w:rsidR="0047298D" w:rsidRDefault="0047298D">
            <w:r>
              <w:t>null</w:t>
            </w:r>
          </w:p>
          <w:p w:rsidR="0047298D" w:rsidRDefault="0047298D"/>
        </w:tc>
        <w:tc>
          <w:tcPr>
            <w:tcW w:w="1916" w:type="dxa"/>
          </w:tcPr>
          <w:p w:rsidR="0047298D" w:rsidRDefault="0047298D">
            <w:r>
              <w:t>null</w:t>
            </w:r>
          </w:p>
        </w:tc>
      </w:tr>
      <w:tr w:rsidR="0047298D" w:rsidTr="0047298D">
        <w:tc>
          <w:tcPr>
            <w:tcW w:w="1915" w:type="dxa"/>
          </w:tcPr>
          <w:p w:rsidR="0047298D" w:rsidRDefault="0047298D">
            <w:proofErr w:type="spellStart"/>
            <w:r>
              <w:t>Freq</w:t>
            </w:r>
            <w:proofErr w:type="spellEnd"/>
          </w:p>
          <w:p w:rsidR="0047298D" w:rsidRDefault="0047298D">
            <w:r>
              <w:t>Response</w:t>
            </w:r>
          </w:p>
          <w:p w:rsidR="0047298D" w:rsidRDefault="0047298D"/>
        </w:tc>
        <w:tc>
          <w:tcPr>
            <w:tcW w:w="1915" w:type="dxa"/>
          </w:tcPr>
          <w:p w:rsidR="0047298D" w:rsidRPr="0047298D" w:rsidRDefault="0047298D">
            <w:r>
              <w:rPr>
                <w:i/>
              </w:rPr>
              <w:t>ω</w:t>
            </w:r>
            <w:r>
              <w:rPr>
                <w:i/>
                <w:vertAlign w:val="subscript"/>
              </w:rPr>
              <w:t>c1</w:t>
            </w:r>
            <w:r>
              <w:rPr>
                <w:i/>
              </w:rPr>
              <w:t xml:space="preserve"> </w:t>
            </w:r>
            <w:r>
              <w:t>(</w:t>
            </w:r>
            <w:r>
              <w:rPr>
                <w:i/>
              </w:rPr>
              <w:t>rad/s</w:t>
            </w:r>
            <w:r>
              <w:t>)</w:t>
            </w:r>
          </w:p>
          <w:p w:rsidR="0047298D" w:rsidRDefault="0047298D">
            <w:r>
              <w:rPr>
                <w:i/>
              </w:rPr>
              <w:t>ω</w:t>
            </w:r>
            <w:r>
              <w:rPr>
                <w:i/>
                <w:vertAlign w:val="subscript"/>
              </w:rPr>
              <w:t>c2</w:t>
            </w:r>
            <w:r>
              <w:rPr>
                <w:i/>
              </w:rPr>
              <w:t xml:space="preserve"> </w:t>
            </w:r>
            <w:r>
              <w:t>(</w:t>
            </w:r>
            <w:r>
              <w:rPr>
                <w:i/>
              </w:rPr>
              <w:t>rad/s</w:t>
            </w:r>
            <w:r>
              <w:t>)</w:t>
            </w:r>
          </w:p>
          <w:p w:rsidR="0047298D" w:rsidRPr="0047298D" w:rsidRDefault="0047298D">
            <w:r>
              <w:t>K(V/V)</w:t>
            </w:r>
          </w:p>
        </w:tc>
        <w:tc>
          <w:tcPr>
            <w:tcW w:w="1915" w:type="dxa"/>
          </w:tcPr>
          <w:p w:rsidR="0047298D" w:rsidRDefault="0047298D">
            <w:r>
              <w:t>10</w:t>
            </w:r>
          </w:p>
          <w:p w:rsidR="0047298D" w:rsidRDefault="0047298D">
            <w:r>
              <w:t>100</w:t>
            </w:r>
          </w:p>
          <w:p w:rsidR="0047298D" w:rsidRDefault="0047298D">
            <w:r>
              <w:t>1.75</w:t>
            </w:r>
          </w:p>
        </w:tc>
        <w:tc>
          <w:tcPr>
            <w:tcW w:w="1915" w:type="dxa"/>
          </w:tcPr>
          <w:p w:rsidR="0047298D" w:rsidRDefault="0047298D">
            <w:r>
              <w:t>null</w:t>
            </w:r>
          </w:p>
          <w:p w:rsidR="0047298D" w:rsidRDefault="0047298D"/>
        </w:tc>
        <w:tc>
          <w:tcPr>
            <w:tcW w:w="1916" w:type="dxa"/>
          </w:tcPr>
          <w:p w:rsidR="0047298D" w:rsidRDefault="0047298D">
            <w:r>
              <w:t>null</w:t>
            </w:r>
          </w:p>
        </w:tc>
      </w:tr>
    </w:tbl>
    <w:p w:rsidR="0047298D" w:rsidRDefault="0047298D"/>
    <w:sectPr w:rsidR="0047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98D"/>
    <w:rsid w:val="00462053"/>
    <w:rsid w:val="0047298D"/>
    <w:rsid w:val="00514BDA"/>
    <w:rsid w:val="00E8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2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2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4</cp:revision>
  <cp:lastPrinted>2017-03-21T04:53:00Z</cp:lastPrinted>
  <dcterms:created xsi:type="dcterms:W3CDTF">2017-03-21T04:34:00Z</dcterms:created>
  <dcterms:modified xsi:type="dcterms:W3CDTF">2017-03-21T04:56:00Z</dcterms:modified>
</cp:coreProperties>
</file>