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1F4E79"/>
          <w:sz w:val="52"/>
          <w:szCs w:val="52"/>
        </w:rPr>
        <w:t xml:space="preserve">Food Inspections Assignment</w:t>
      </w:r>
    </w:p>
    <w:p>
      <w:pPr>
        <w:spacing w:after="200"/>
        <w:jc w:val="center"/>
      </w:pPr>
      <w:r>
        <w:rPr>
          <w:rFonts w:ascii="Arial" w:cs="Arial" w:eastAsia="Arial" w:hAnsi="Arial"/>
          <w:color w:val="2E75B6"/>
          <w:sz w:val="36"/>
          <w:szCs w:val="36"/>
        </w:rPr>
        <w:t xml:space="preserve">Part 1: Data Profiling Report</w:t>
      </w:r>
    </w:p>
    <w:p>
      <w:pPr>
        <w:spacing w:after="400"/>
        <w:jc w:val="center"/>
      </w:pPr>
      <w:r>
        <w:rPr>
          <w:rFonts w:ascii="Arial" w:cs="Arial" w:eastAsia="Arial" w:hAnsi="Arial"/>
          <w:color w:val="666666"/>
          <w:sz w:val="24"/>
          <w:szCs w:val="24"/>
        </w:rPr>
        <w:t xml:space="preserve">DAMG7370 — Designing Advanced Data Architectures for Business Intelligence</w:t>
      </w:r>
    </w:p>
    <w:p>
      <w:pPr>
        <w:jc w:val="center"/>
      </w:pPr>
      <w:r>
        <w:rPr>
          <w:rFonts w:ascii="Arial" w:cs="Arial" w:eastAsia="Arial" w:hAnsi="Arial"/>
          <w:sz w:val="24"/>
          <w:szCs w:val="24"/>
        </w:rPr>
        <w:t xml:space="preserve">Michael Dereje</w:t>
      </w:r>
    </w:p>
    <w:p>
      <w:pPr>
        <w:jc w:val="center"/>
      </w:pPr>
      <w:r>
        <w:rPr>
          <w:rFonts w:ascii="Arial" w:cs="Arial" w:eastAsia="Arial" w:hAnsi="Arial"/>
          <w:color w:val="666666"/>
          <w:sz w:val="24"/>
          <w:szCs w:val="24"/>
        </w:rPr>
        <w:t xml:space="preserve">Northeastern University</w:t>
      </w:r>
    </w:p>
    <w:p>
      <w:pPr>
        <w:spacing w:after="200"/>
        <w:jc w:val="center"/>
      </w:pPr>
      <w:r>
        <w:rPr>
          <w:rFonts w:ascii="Arial" w:cs="Arial" w:eastAsia="Arial" w:hAnsi="Arial"/>
          <w:color w:val="666666"/>
          <w:sz w:val="24"/>
          <w:szCs w:val="24"/>
        </w:rPr>
        <w:t xml:space="preserve">April 2026</w:t>
      </w:r>
    </w:p>
    <w:p>
      <w:r>
        <w:br w:type="page"/>
      </w:r>
    </w:p>
    <w:p>
      <w:pPr>
        <w:pStyle w:val="Heading1"/>
      </w:pPr>
      <w:r>
        <w:rPr>
          <w:rFonts w:ascii="Arial" w:cs="Arial" w:eastAsia="Arial" w:hAnsi="Arial"/>
        </w:rPr>
        <w:t xml:space="preserve">1. Executive Summary</w:t>
      </w:r>
    </w:p>
    <w:p>
      <w:pPr>
        <w:spacing w:after="120"/>
      </w:pPr>
      <w:r>
        <w:rPr>
          <w:rFonts w:ascii="Arial" w:cs="Arial" w:eastAsia="Arial" w:hAnsi="Arial"/>
          <w:sz w:val="22"/>
          <w:szCs w:val="22"/>
        </w:rPr>
        <w:t xml:space="preserve">This report documents the data profiling findings for the Food Inspections Assignment. Two datasets were analyzed: Chicago Food Inspections (308,161 rows, 17 columns) and Dallas Food Inspections (78,984 rows, 114 columns). The profiling was conducted using Databricks DQX Profiler and manual PySpark analysis to understand data structure, quality, and characteristics prior to building the dimensional model and ETL pipeline.</w:t>
      </w:r>
    </w:p>
    <w:p>
      <w:pPr>
        <w:pStyle w:val="Heading1"/>
      </w:pPr>
      <w:r>
        <w:rPr>
          <w:rFonts w:ascii="Arial" w:cs="Arial" w:eastAsia="Arial" w:hAnsi="Arial"/>
        </w:rPr>
        <w:t xml:space="preserve">2. Dataset Overview</w:t>
      </w:r>
    </w:p>
    <w:p>
      <w:pPr>
        <w:pStyle w:val="Heading2"/>
      </w:pPr>
      <w:r>
        <w:rPr>
          <w:rFonts w:ascii="Arial" w:cs="Arial" w:eastAsia="Arial" w:hAnsi="Arial"/>
        </w:rPr>
        <w:t xml:space="preserve">2.1 Chicago Food Inspections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5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Rows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308,161</w:t>
            </w:r>
          </w:p>
        </w:tc>
      </w:tr>
      <w:tr>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 Columns</w:t>
            </w:r>
          </w:p>
        </w:tc>
        <w:tc>
          <w:tcPr>
            <w:tcW w:type="dxa" w:w="58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 Range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January 4, 2010 – April 3, 2026</w:t>
            </w:r>
          </w:p>
        </w:tc>
      </w:tr>
      <w:tr>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Source Format</w:t>
            </w:r>
          </w:p>
        </w:tc>
        <w:tc>
          <w:tcPr>
            <w:tcW w:type="dxa" w:w="58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CSV (flat, normalized)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 Identifier</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inspection_id (unique integer)</w:t>
            </w:r>
          </w:p>
        </w:tc>
      </w:tr>
      <w:tr>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Violations Format</w:t>
            </w:r>
          </w:p>
        </w:tc>
        <w:tc>
          <w:tcPr>
            <w:tcW w:type="dxa" w:w="58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Pipe-delimited text in single column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Scoring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numeric score — text-based results (Pass, Fail, etc.)</w:t>
            </w:r>
          </w:p>
        </w:tc>
      </w:tr>
    </w:tbl>
    <w:p>
      <w:pPr>
        <w:spacing w:after="200"/>
      </w:pPr>
    </w:p>
    <w:p>
      <w:pPr>
        <w:pStyle w:val="Heading2"/>
      </w:pPr>
      <w:r>
        <w:rPr>
          <w:rFonts w:ascii="Arial" w:cs="Arial" w:eastAsia="Arial" w:hAnsi="Arial"/>
        </w:rPr>
        <w:t xml:space="preserve">2.2 Dallas Food Inspections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5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Rows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78,984</w:t>
            </w:r>
          </w:p>
        </w:tc>
      </w:tr>
      <w:tr>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 Columns</w:t>
            </w:r>
          </w:p>
        </w:tc>
        <w:tc>
          <w:tcPr>
            <w:tcW w:type="dxa" w:w="58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114</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 Range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October 3, 2016 – February 29, 2024</w:t>
            </w:r>
          </w:p>
        </w:tc>
      </w:tr>
      <w:tr>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Source Format</w:t>
            </w:r>
          </w:p>
        </w:tc>
        <w:tc>
          <w:tcPr>
            <w:tcW w:type="dxa" w:w="58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CSV (wide/denormalized)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 Identifier</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 no unique inspection ID</w:t>
            </w:r>
          </w:p>
        </w:tc>
      </w:tr>
      <w:tr>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Violations Format</w:t>
            </w:r>
          </w:p>
        </w:tc>
        <w:tc>
          <w:tcPr>
            <w:tcW w:type="dxa" w:w="58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 repeating column groups (Description, Points, Detail, Memo)</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Scoring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Numeric inspection_score (0–100)</w:t>
            </w:r>
          </w:p>
        </w:tc>
      </w:tr>
    </w:tbl>
    <w:p>
      <w:pPr>
        <w:spacing w:after="200"/>
      </w:pPr>
    </w:p>
    <w:p>
      <w:pPr>
        <w:pStyle w:val="Heading1"/>
      </w:pPr>
      <w:r>
        <w:rPr>
          <w:rFonts w:ascii="Arial" w:cs="Arial" w:eastAsia="Arial" w:hAnsi="Arial"/>
        </w:rPr>
        <w:t xml:space="preserve">3. Schema Comparison</w:t>
      </w:r>
    </w:p>
    <w:p>
      <w:pPr>
        <w:spacing w:after="120"/>
      </w:pPr>
      <w:r>
        <w:rPr>
          <w:rFonts w:ascii="Arial" w:cs="Arial" w:eastAsia="Arial" w:hAnsi="Arial"/>
          <w:sz w:val="22"/>
          <w:szCs w:val="22"/>
        </w:rPr>
        <w:t xml:space="preserve">The two datasets have fundamentally different structures. Chicago uses a normalized schema with violations packed into a single text column, while Dallas uses a wide/denormalized schema with up to 25 violation slots spread across 100 columns.</w:t>
      </w:r>
    </w:p>
    <w:p>
      <w:pPr>
        <w:spacing w:after="200"/>
      </w:pPr>
    </w:p>
    <w:p>
      <w:pPr>
        <w:pStyle w:val="Heading2"/>
      </w:pPr>
      <w:r>
        <w:rPr>
          <w:rFonts w:ascii="Arial" w:cs="Arial" w:eastAsia="Arial" w:hAnsi="Arial"/>
        </w:rPr>
        <w:t xml:space="preserve">3.1 Column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200"/>
        <w:gridCol w:w="31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Chicago Column</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Dallas Column</w:t>
            </w:r>
          </w:p>
        </w:tc>
        <w:tc>
          <w:tcPr>
            <w:tcW w:type="dxa" w:w="3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Name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dba_name / aka_name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restaurant_name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Chicago has two name fields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 ID</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inspection_id</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Dallas lacks a unique identifier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License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license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Dallas has no license field</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Facility Type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facility_type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Dallas has no facility type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Risk Level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risk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Dallas has no risk classification</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Address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address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street_address</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Dallas has component fields too</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City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city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 (all Dallas)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Chicago includes city field</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State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state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 (all Texas)</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Chicago includes state field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Zip Code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zip (integer)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zip_code (string)</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Different data types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 Date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inspection_date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inspection_date</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Both are date type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Inspection Type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inspection_type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inspection_type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Different value sets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Result/Score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results (text)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inspection_score (int)</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Must derive Chicago scores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Violations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violations (text)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 column groups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Major structural difference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Latitude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latitude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lat_long_location</w:t>
            </w:r>
          </w:p>
        </w:tc>
        <w:tc>
          <w:tcPr>
            <w:tcW w:type="dxa" w:w="3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Dallas combines lat/long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Longitude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longitude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lat_long_location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Need to parse Dallas field</w:t>
            </w:r>
          </w:p>
        </w:tc>
      </w:tr>
    </w:tbl>
    <w:p>
      <w:pPr>
        <w:spacing w:after="200"/>
      </w:pPr>
    </w:p>
    <w:p>
      <w:r>
        <w:br w:type="page"/>
      </w:r>
    </w:p>
    <w:p>
      <w:pPr>
        <w:pStyle w:val="Heading1"/>
      </w:pPr>
      <w:r>
        <w:rPr>
          <w:rFonts w:ascii="Arial" w:cs="Arial" w:eastAsia="Arial" w:hAnsi="Arial"/>
        </w:rPr>
        <w:t xml:space="preserve">4. Null Analysis</w:t>
      </w:r>
    </w:p>
    <w:p>
      <w:pPr>
        <w:pStyle w:val="Heading2"/>
      </w:pPr>
      <w:r>
        <w:rPr>
          <w:rFonts w:ascii="Arial" w:cs="Arial" w:eastAsia="Arial" w:hAnsi="Arial"/>
        </w:rPr>
        <w:t xml:space="preserve">4.1 Chicago Null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200"/>
        <w:gridCol w:w="41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Null Count</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Null %</w:t>
            </w:r>
          </w:p>
        </w:tc>
        <w:tc>
          <w:tcPr>
            <w:tcW w:type="dxa" w:w="4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inspection_id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dba_name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aka_name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2,420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0.79%</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Acceptable — AKA is optional</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license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0.01%</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Near-complete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facility_type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5,324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Needs investigation</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risk</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88</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0.03%</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Near-complete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address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city</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179</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0.06%</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Near-complete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0.02%</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Near-complete</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zip</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42</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0.01%</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Near-complete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inspection_date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inspection_type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results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violations</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86,415</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28.04%</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Expected — inspections with no violations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latitude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1,048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0.34%</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Acceptable</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longitude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1,048</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0.34%</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Acceptable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location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1,048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0.34%</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Acceptable</w:t>
            </w:r>
          </w:p>
        </w:tc>
      </w:tr>
    </w:tbl>
    <w:p>
      <w:pPr>
        <w:spacing w:after="200"/>
      </w:pPr>
    </w:p>
    <w:p>
      <w:pPr>
        <w:pStyle w:val="Heading2"/>
      </w:pPr>
      <w:r>
        <w:rPr>
          <w:rFonts w:ascii="Arial" w:cs="Arial" w:eastAsia="Arial" w:hAnsi="Arial"/>
        </w:rPr>
        <w:t xml:space="preserve">4.2 Dallas Null Analysis (Core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200"/>
        <w:gridCol w:w="41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Null Count</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Null %</w:t>
            </w:r>
          </w:p>
        </w:tc>
        <w:tc>
          <w:tcPr>
            <w:tcW w:type="dxa" w:w="4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restaurant_name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Near-complete — drop nulls per rules</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inspection_type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inspection_date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inspection_score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street_address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zip_code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inspection_month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inspection_year</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0.00%</w:t>
            </w:r>
          </w:p>
        </w:tc>
        <w:tc>
          <w:tcPr>
            <w:tcW w:type="dxa" w:w="41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lat_long_location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8,638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10.94%</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Significant — affects location analysis</w:t>
            </w:r>
          </w:p>
        </w:tc>
      </w:tr>
    </w:tbl>
    <w:p>
      <w:pPr>
        <w:spacing w:after="200"/>
      </w:pPr>
    </w:p>
    <w:p>
      <w:pPr>
        <w:pStyle w:val="Heading2"/>
      </w:pPr>
      <w:r>
        <w:rPr>
          <w:rFonts w:ascii="Arial" w:cs="Arial" w:eastAsia="Arial" w:hAnsi="Arial"/>
        </w:rPr>
        <w:t xml:space="preserve">4.3 Dallas Violation Slot Usage</w:t>
      </w:r>
    </w:p>
    <w:p>
      <w:pPr>
        <w:spacing w:after="120"/>
      </w:pPr>
      <w:r>
        <w:rPr>
          <w:rFonts w:ascii="Arial" w:cs="Arial" w:eastAsia="Arial" w:hAnsi="Arial"/>
          <w:sz w:val="22"/>
          <w:szCs w:val="22"/>
        </w:rPr>
        <w:t xml:space="preserve">Dallas stores violations in a wide format with 25 repeating column groups. Usage drops off steeply after the first few slots, confirming the need to unpivot into rows for the dimensional model.</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1300"/>
        <w:gridCol w:w="800"/>
        <w:gridCol w:w="1600"/>
        <w:gridCol w:w="3260"/>
      </w:tblGrid>
      <w:tr>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Slot</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Filled Count</w:t>
            </w:r>
          </w:p>
        </w:tc>
        <w:tc>
          <w:tcPr>
            <w:tcW w:type="dxa" w:w="1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Fill Rate</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Slot</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Filled Count</w:t>
            </w:r>
          </w:p>
        </w:tc>
        <w:tc>
          <w:tcPr>
            <w:tcW w:type="dxa" w:w="3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Fill Rate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72,405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91.67%</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1,909</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2.42%</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64,855</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82.11%</w:t>
            </w:r>
          </w:p>
        </w:tc>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1,345</w:t>
            </w:r>
          </w:p>
        </w:tc>
        <w:tc>
          <w:tcPr>
            <w:tcW w:type="dxa" w:w="32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55,913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70.79%</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895</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1.13%</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47,030</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59.54%</w:t>
            </w:r>
          </w:p>
        </w:tc>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553</w:t>
            </w:r>
          </w:p>
        </w:tc>
        <w:tc>
          <w:tcPr>
            <w:tcW w:type="dxa" w:w="32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0.70%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38,805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49.13%</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354</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0.45%</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31,392</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39.74%</w:t>
            </w:r>
          </w:p>
        </w:tc>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208</w:t>
            </w:r>
          </w:p>
        </w:tc>
        <w:tc>
          <w:tcPr>
            <w:tcW w:type="dxa" w:w="32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0.26%</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24,829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31.44%</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132</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0.17%</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19,162</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24.26%</w:t>
            </w:r>
          </w:p>
        </w:tc>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74</w:t>
            </w:r>
          </w:p>
        </w:tc>
        <w:tc>
          <w:tcPr>
            <w:tcW w:type="dxa" w:w="32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0.09%</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14,336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18.15%</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0.04%</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10,267</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13.00%</w:t>
            </w:r>
          </w:p>
        </w:tc>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w:t>
            </w:r>
          </w:p>
        </w:tc>
        <w:tc>
          <w:tcPr>
            <w:tcW w:type="dxa" w:w="32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0.02%</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6,886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8.72%</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0.02%</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4,273</w:t>
            </w:r>
          </w:p>
        </w:tc>
        <w:tc>
          <w:tcPr>
            <w:tcW w:type="dxa" w:w="1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5.41%</w:t>
            </w:r>
          </w:p>
        </w:tc>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w:t>
            </w:r>
          </w:p>
        </w:tc>
        <w:tc>
          <w:tcPr>
            <w:tcW w:type="dxa" w:w="32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0.01%</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2,714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3.44%</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bl>
    <w:p>
      <w:pPr>
        <w:spacing w:after="200"/>
      </w:pPr>
    </w:p>
    <w:p>
      <w:r>
        <w:br w:type="page"/>
      </w:r>
    </w:p>
    <w:p>
      <w:pPr>
        <w:pStyle w:val="Heading1"/>
      </w:pPr>
      <w:r>
        <w:rPr>
          <w:rFonts w:ascii="Arial" w:cs="Arial" w:eastAsia="Arial" w:hAnsi="Arial"/>
        </w:rPr>
        <w:t xml:space="preserve">5. Value Distributions</w:t>
      </w:r>
    </w:p>
    <w:p>
      <w:pPr>
        <w:pStyle w:val="Heading2"/>
      </w:pPr>
      <w:r>
        <w:rPr>
          <w:rFonts w:ascii="Arial" w:cs="Arial" w:eastAsia="Arial" w:hAnsi="Arial"/>
        </w:rPr>
        <w:t xml:space="preserve">5.1 Chicago Inspection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00"/>
        <w:gridCol w:w="2460"/>
      </w:tblGrid>
      <w:tr>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Inspection Type</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Percentage</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159,916</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51.89%</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License</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41,096</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13.34%</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Canvass Re-Inspection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34,368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11.15%</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Complaint</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28,878</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9.37%</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License Re-Inspection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12,590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4.09%</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Complaint Re-Inspection</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12,067</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3.92%</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Short Form Complaint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9,064</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2.94%</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Non-Inspection</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5,313</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1.72%</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Other (12 types)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4,869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1.58%</w:t>
            </w:r>
          </w:p>
        </w:tc>
      </w:tr>
    </w:tbl>
    <w:p>
      <w:pPr>
        <w:spacing w:after="200"/>
      </w:pPr>
    </w:p>
    <w:p>
      <w:pPr>
        <w:pStyle w:val="Heading2"/>
      </w:pPr>
      <w:r>
        <w:rPr>
          <w:rFonts w:ascii="Arial" w:cs="Arial" w:eastAsia="Arial" w:hAnsi="Arial"/>
        </w:rPr>
        <w:t xml:space="preserve">5.2 Chicago Results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00"/>
        <w:gridCol w:w="2460"/>
      </w:tblGrid>
      <w:tr>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Result</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Percentage</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159,316</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51.70%</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Fail</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59,420</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19.28%</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Pass w/ Conditions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45,898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14.90%</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 of Business</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25,456</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8.26%</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Entry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13,646</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4.43%</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Not Ready</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4,331</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1.41%</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Not Located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94</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0.03%</w:t>
            </w:r>
          </w:p>
        </w:tc>
      </w:tr>
    </w:tbl>
    <w:p>
      <w:pPr>
        <w:spacing w:after="200"/>
      </w:pPr>
    </w:p>
    <w:p>
      <w:pPr>
        <w:pStyle w:val="Heading2"/>
      </w:pPr>
      <w:r>
        <w:rPr>
          <w:rFonts w:ascii="Arial" w:cs="Arial" w:eastAsia="Arial" w:hAnsi="Arial"/>
        </w:rPr>
        <w:t xml:space="preserve">5.3 Chicago Risk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00"/>
        <w:gridCol w:w="2460"/>
      </w:tblGrid>
      <w:tr>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Percentage</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Risk 1 (High)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228,657</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74.21%</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Risk 2 (Medium)</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55,300</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17.94%</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Risk 3 (Low)</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24,029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7.80%</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NULL</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88</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0.03%</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87</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0.03%</w:t>
            </w:r>
          </w:p>
        </w:tc>
      </w:tr>
    </w:tbl>
    <w:p>
      <w:pPr>
        <w:spacing w:after="200"/>
      </w:pPr>
    </w:p>
    <w:p>
      <w:pPr>
        <w:pStyle w:val="Heading2"/>
      </w:pPr>
      <w:r>
        <w:rPr>
          <w:rFonts w:ascii="Arial" w:cs="Arial" w:eastAsia="Arial" w:hAnsi="Arial"/>
        </w:rPr>
        <w:t xml:space="preserve">5.4 Chicago Facility Types (Top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00"/>
        <w:gridCol w:w="2460"/>
      </w:tblGrid>
      <w:tr>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Facility Type</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Percentage</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Restaurant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208,907</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67.79%</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Grocery Store</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37,120</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12.04%</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School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19,257</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6.25%</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Children’s Services Facility</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7,432</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2.41%</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NULL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5,324</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1.73%</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Bakery</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4,456</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1.45%</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Daycare Above and Under 2 Years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4,080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1.32%</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Daycare (2 - 6 Years)</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3,246</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Long Term Care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2,377</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0.77%</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Catering</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1,900</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0.62%</w:t>
            </w:r>
          </w:p>
        </w:tc>
      </w:tr>
    </w:tbl>
    <w:p>
      <w:pPr>
        <w:spacing w:after="200"/>
      </w:pPr>
    </w:p>
    <w:p>
      <w:pPr>
        <w:pStyle w:val="Heading2"/>
      </w:pPr>
      <w:r>
        <w:rPr>
          <w:rFonts w:ascii="Arial" w:cs="Arial" w:eastAsia="Arial" w:hAnsi="Arial"/>
        </w:rPr>
        <w:t xml:space="preserve">5.5 Dallas Inspection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00"/>
        <w:gridCol w:w="2460"/>
      </w:tblGrid>
      <w:tr>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Inspection Type</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Percentage</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Routine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78,019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98.78%</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Follow-up</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935</w:t>
            </w:r>
          </w:p>
        </w:tc>
        <w:tc>
          <w:tcPr>
            <w:tcW w:type="dxa" w:w="24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1.18%</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Complaint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0.04%</w:t>
            </w:r>
          </w:p>
        </w:tc>
      </w:tr>
    </w:tbl>
    <w:p>
      <w:pPr>
        <w:spacing w:after="200"/>
      </w:pPr>
    </w:p>
    <w:p>
      <w:pPr>
        <w:pStyle w:val="Heading2"/>
      </w:pPr>
      <w:r>
        <w:rPr>
          <w:rFonts w:ascii="Arial" w:cs="Arial" w:eastAsia="Arial" w:hAnsi="Arial"/>
        </w:rPr>
        <w:t xml:space="preserve">5.6 Dallas Inspection Score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Statistic</w:t>
            </w:r>
          </w:p>
        </w:tc>
        <w:tc>
          <w:tcPr>
            <w:tcW w:type="dxa" w:w="4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Minimum Score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-26</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Maximum Score</w:t>
            </w:r>
          </w:p>
        </w:tc>
        <w:tc>
          <w:tcPr>
            <w:tcW w:type="dxa" w:w="48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Mean Score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90.86</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Median Score</w:t>
            </w:r>
          </w:p>
        </w:tc>
        <w:tc>
          <w:tcPr>
            <w:tcW w:type="dxa" w:w="48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92</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Rows with Negative Scores</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r>
      <w:tr>
        <w:tc>
          <w:tcPr>
            <w:tcW w:type="dxa" w:w="4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Rows with Score &gt; 100</w:t>
            </w:r>
          </w:p>
        </w:tc>
        <w:tc>
          <w:tcPr>
            <w:tcW w:type="dxa" w:w="48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w:t>
            </w:r>
          </w:p>
        </w:tc>
      </w:tr>
    </w:tbl>
    <w:p>
      <w:pPr>
        <w:spacing w:after="200"/>
      </w:pPr>
    </w:p>
    <w:p>
      <w:r>
        <w:br w:type="page"/>
      </w:r>
    </w:p>
    <w:p>
      <w:pPr>
        <w:pStyle w:val="Heading1"/>
      </w:pPr>
      <w:r>
        <w:rPr>
          <w:rFonts w:ascii="Arial" w:cs="Arial" w:eastAsia="Arial" w:hAnsi="Arial"/>
        </w:rPr>
        <w:t xml:space="preserve">6. Data Quality Issues Identified</w:t>
      </w:r>
    </w:p>
    <w:p>
      <w:pPr>
        <w:pStyle w:val="Heading2"/>
      </w:pPr>
      <w:r>
        <w:rPr>
          <w:rFonts w:ascii="Arial" w:cs="Arial" w:eastAsia="Arial" w:hAnsi="Arial"/>
        </w:rPr>
        <w:t xml:space="preserve">6.1 Chicago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000"/>
        <w:gridCol w:w="256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2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Violations column is unstructured text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Pipe-delimited with format: CODE. DESCRIPTION - Comments: 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Cannot query violations individually</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Parse into violation_code, violation_description, and comments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 numeric inspection score</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Results stored as text (Pass, Fail, etc.)</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Cannot compare with Dallas scores</w:t>
            </w:r>
          </w:p>
        </w:tc>
        <w:tc>
          <w:tcPr>
            <w:tcW w:type="dxa" w:w="2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Derive per assignment rules: Pass=90, Pass w/ Conditions=80, Fail=70, No Entry=0, Others=NULL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Non-Chicago cities in data</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179 null cities; entries from Torrance, CA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integrity concern</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Filter or flag non-Chicago records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Zip code 90501 detected</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DQX flagged max zip as 90501 (Torrance, CA)</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Confirms out-of-state records</w:t>
            </w:r>
          </w:p>
        </w:tc>
        <w:tc>
          <w:tcPr>
            <w:tcW w:type="dxa" w:w="2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Apply zip validation for Chicago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28% null violations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86,415 rows with no violations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Expected for Pass results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Retain rows; null violations are valid</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5,324 null facility_type</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1.73% missing</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Affects facility-based analysis</w:t>
            </w:r>
          </w:p>
        </w:tc>
        <w:tc>
          <w:tcPr>
            <w:tcW w:type="dxa" w:w="2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Retain with Unknown default</w:t>
            </w:r>
          </w:p>
        </w:tc>
      </w:tr>
    </w:tbl>
    <w:p>
      <w:pPr>
        <w:spacing w:after="200"/>
      </w:pPr>
    </w:p>
    <w:p>
      <w:pPr>
        <w:pStyle w:val="Heading2"/>
      </w:pPr>
      <w:r>
        <w:rPr>
          <w:rFonts w:ascii="Arial" w:cs="Arial" w:eastAsia="Arial" w:hAnsi="Arial"/>
        </w:rPr>
        <w:t xml:space="preserve">6.2 Dallas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000"/>
        <w:gridCol w:w="256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2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Wide/denormalized violations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114 columns with 25 violation slot groups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queryable; must be unpivoted</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Unpivot to rows in Silver layer</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 negative inspection scores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Scores range from -26 to -3</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Invalid per business rules</w:t>
            </w:r>
          </w:p>
        </w:tc>
        <w:tc>
          <w:tcPr>
            <w:tcW w:type="dxa" w:w="2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Drop or flag these rows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Non-standard zip codes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259 rows with 9-10 char zips (ZIP+4)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Inconsistent with 5-digit standard</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Truncate to first 5 characters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 null restaurant names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Required field per assignment rules</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Must be dropped</w:t>
            </w:r>
          </w:p>
        </w:tc>
        <w:tc>
          <w:tcPr>
            <w:tcW w:type="dxa" w:w="2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Drop rows with null restaurant_name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8,638 null lat/long locations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10.94% missing geolocation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Affects location-based analysis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Retain; location is not required</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 unique inspection ID</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 equivalent to Chicago inspection_id</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Need to generate surrogate key</w:t>
            </w:r>
          </w:p>
        </w:tc>
        <w:tc>
          <w:tcPr>
            <w:tcW w:type="dxa" w:w="2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Create composite or surrogate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Combined lat_long_location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Single string: (lat,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Cannot use directly for mapping</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Parse into separate lat/long columns</w:t>
            </w:r>
          </w:p>
        </w:tc>
      </w:tr>
    </w:tbl>
    <w:p>
      <w:pPr>
        <w:spacing w:after="200"/>
      </w:pPr>
    </w:p>
    <w:p>
      <w:r>
        <w:br w:type="page"/>
      </w:r>
    </w:p>
    <w:p>
      <w:pPr>
        <w:pStyle w:val="Heading1"/>
      </w:pPr>
      <w:r>
        <w:rPr>
          <w:rFonts w:ascii="Arial" w:cs="Arial" w:eastAsia="Arial" w:hAnsi="Arial"/>
        </w:rPr>
        <w:t xml:space="preserve">7. DQX Profiler Results Summary</w:t>
      </w:r>
    </w:p>
    <w:p>
      <w:pPr>
        <w:spacing w:after="120"/>
      </w:pPr>
      <w:r>
        <w:rPr>
          <w:rFonts w:ascii="Arial" w:cs="Arial" w:eastAsia="Arial" w:hAnsi="Arial"/>
          <w:sz w:val="22"/>
          <w:szCs w:val="22"/>
        </w:rPr>
        <w:t xml:space="preserve">The Databricks DQX Profiler was run on both Bronze tables. Key auto-generated rules and findings:</w:t>
      </w:r>
    </w:p>
    <w:p>
      <w:pPr>
        <w:spacing w:after="100"/>
      </w:pPr>
    </w:p>
    <w:p>
      <w:pPr>
        <w:pStyle w:val="Heading2"/>
      </w:pPr>
      <w:r>
        <w:rPr>
          <w:rFonts w:ascii="Arial" w:cs="Arial" w:eastAsia="Arial" w:hAnsi="Arial"/>
        </w:rPr>
        <w:t xml:space="preserve">7.1 Chicago DQX Rules Generated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Rule</w:t>
            </w:r>
          </w:p>
        </w:tc>
        <w:tc>
          <w:tcPr>
            <w:tcW w:type="dxa" w:w="4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 / 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inspection_id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is_not_null, min_max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2,629,568 – 2,633,490 (sample)</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dba_name</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is_not_null</w:t>
            </w:r>
          </w:p>
        </w:tc>
        <w:tc>
          <w:tcPr>
            <w:tcW w:type="dxa" w:w="4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 nulls detected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facility_type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is_not_null_or_empty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 null in full dataset</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risk</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is_not_null, is_in</w:t>
            </w:r>
          </w:p>
        </w:tc>
        <w:tc>
          <w:tcPr>
            <w:tcW w:type="dxa" w:w="4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 Risk 1 (High), Risk 2 (Medium), Risk 3 (Low), All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city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is_not_null, is_in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 CHICAGO, Chicago, TORRANCE (anomaly)</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state</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is_not_null, is_in</w:t>
            </w:r>
          </w:p>
        </w:tc>
        <w:tc>
          <w:tcPr>
            <w:tcW w:type="dxa" w:w="4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 IL, CA (anomaly)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zip</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is_not_null, min_max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60,601 – 63,494 (3-sigma capped)</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inspection_type</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is_not_null, is_in</w:t>
            </w:r>
          </w:p>
        </w:tc>
        <w:tc>
          <w:tcPr>
            <w:tcW w:type="dxa" w:w="4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 valid types detected in sample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results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is_not_null, is_in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 Pass, Fail, Pass w/ Conditions, No Entry, Not Ready, Out of Business</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violations</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is_not_null_or_empty</w:t>
            </w:r>
          </w:p>
        </w:tc>
        <w:tc>
          <w:tcPr>
            <w:tcW w:type="dxa" w:w="4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 null (expected for clean inspections)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latitude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is_not_null, min_max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41.670 – 42.020</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longitude</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is_not_null, min_max</w:t>
            </w:r>
          </w:p>
        </w:tc>
        <w:tc>
          <w:tcPr>
            <w:tcW w:type="dxa" w:w="4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Range: -87.859 – -87.526 (3-sigma capped)</w:t>
            </w:r>
          </w:p>
        </w:tc>
      </w:tr>
    </w:tbl>
    <w:p>
      <w:pPr>
        <w:spacing w:after="200"/>
      </w:pPr>
    </w:p>
    <w:p>
      <w:pPr>
        <w:pStyle w:val="Heading2"/>
      </w:pPr>
      <w:r>
        <w:rPr>
          <w:rFonts w:ascii="Arial" w:cs="Arial" w:eastAsia="Arial" w:hAnsi="Arial"/>
        </w:rPr>
        <w:t xml:space="preserve">7.2 Dallas DQX 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Rule</w:t>
            </w:r>
          </w:p>
        </w:tc>
        <w:tc>
          <w:tcPr>
            <w:tcW w:type="dxa" w:w="4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 / 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restaurant_name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is_not_null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 nulls in full dataset</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inspection_type</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is_not_null, is_in</w:t>
            </w:r>
          </w:p>
        </w:tc>
        <w:tc>
          <w:tcPr>
            <w:tcW w:type="dxa" w:w="4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 Routine, Follow-up, Complaint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inspection_score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is_not_null, min_max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-26 to 100; mean 90.86; 6 negatives</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zip_code</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is_not_null</w:t>
            </w:r>
          </w:p>
        </w:tc>
        <w:tc>
          <w:tcPr>
            <w:tcW w:type="dxa" w:w="4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Mean ~75222; 259 rows with ZIP+4 format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violation slots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Sparse beyond slot 10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Slots 22–25 had 0% fill in DQX sample</w:t>
            </w:r>
          </w:p>
        </w:tc>
      </w:tr>
      <w:tr>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lat_long_location</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is_not_null</w:t>
            </w:r>
          </w:p>
        </w:tc>
        <w:tc>
          <w:tcPr>
            <w:tcW w:type="dxa" w:w="45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~5.3% null in sample; 10.94% in full dataset</w:t>
            </w:r>
          </w:p>
        </w:tc>
      </w:tr>
    </w:tbl>
    <w:p>
      <w:pPr>
        <w:spacing w:after="200"/>
      </w:pPr>
    </w:p>
    <w:p>
      <w:pPr>
        <w:pStyle w:val="Heading1"/>
      </w:pPr>
      <w:r>
        <w:rPr>
          <w:rFonts w:ascii="Arial" w:cs="Arial" w:eastAsia="Arial" w:hAnsi="Arial"/>
        </w:rPr>
        <w:t xml:space="preserve">8. Violations Structure Analysis</w:t>
      </w:r>
    </w:p>
    <w:p>
      <w:pPr>
        <w:pStyle w:val="Heading2"/>
      </w:pPr>
      <w:r>
        <w:rPr>
          <w:rFonts w:ascii="Arial" w:cs="Arial" w:eastAsia="Arial" w:hAnsi="Arial"/>
        </w:rPr>
        <w:t xml:space="preserve">8.1 Chicago Violations Format</w:t>
      </w:r>
    </w:p>
    <w:p>
      <w:pPr>
        <w:spacing w:after="120"/>
      </w:pPr>
      <w:r>
        <w:rPr>
          <w:rFonts w:ascii="Arial" w:cs="Arial" w:eastAsia="Arial" w:hAnsi="Arial"/>
          <w:sz w:val="22"/>
          <w:szCs w:val="22"/>
        </w:rPr>
        <w:t xml:space="preserve">Chicago stores all violations for an inspection in a single pipe-delimited text column. Each violation follows the pattern:</w:t>
      </w:r>
    </w:p>
    <w:p>
      <w:pPr>
        <w:spacing w:after="80"/>
      </w:pPr>
      <w:r>
        <w:rPr>
          <w:rFonts w:ascii="Arial" w:cs="Arial" w:eastAsia="Arial" w:hAnsi="Arial"/>
          <w:b/>
          <w:bCs/>
          <w:sz w:val="22"/>
          <w:szCs w:val="22"/>
        </w:rPr>
        <w:t xml:space="preserve">Format: </w:t>
      </w:r>
      <w:r>
        <w:rPr>
          <w:rFonts w:ascii="Arial" w:cs="Arial" w:eastAsia="Arial" w:hAnsi="Arial"/>
          <w:sz w:val="22"/>
          <w:szCs w:val="22"/>
        </w:rPr>
        <w:t xml:space="preserve">CODE_NUMBER. VIOLATION_DESCRIPTION - Comments: INSPECTOR_COMMENTS</w:t>
      </w:r>
    </w:p>
    <w:p>
      <w:pPr>
        <w:spacing w:after="120"/>
      </w:pPr>
      <w:r>
        <w:rPr>
          <w:rFonts w:ascii="Arial" w:cs="Arial" w:eastAsia="Arial" w:hAnsi="Arial"/>
          <w:sz w:val="22"/>
          <w:szCs w:val="22"/>
        </w:rPr>
        <w:t xml:space="preserve">Multiple violations are separated by the pipe character ( | ). Parsing strategy: Split on ' | ', then use regex to extract violation code (numeric prefix), description (text before ' - Comments:'), and comments (text after ' - Comments:').</w:t>
      </w:r>
    </w:p>
    <w:p>
      <w:pPr>
        <w:pStyle w:val="Heading2"/>
      </w:pPr>
      <w:r>
        <w:rPr>
          <w:rFonts w:ascii="Arial" w:cs="Arial" w:eastAsia="Arial" w:hAnsi="Arial"/>
        </w:rPr>
        <w:t xml:space="preserve">8.2 Dallas Violations Format</w:t>
      </w:r>
    </w:p>
    <w:p>
      <w:pPr>
        <w:spacing w:after="120"/>
      </w:pPr>
      <w:r>
        <w:rPr>
          <w:rFonts w:ascii="Arial" w:cs="Arial" w:eastAsia="Arial" w:hAnsi="Arial"/>
          <w:sz w:val="22"/>
          <w:szCs w:val="22"/>
        </w:rPr>
        <w:t xml:space="preserve">Dallas stores violations in a structured wide format with 4 columns per violation slot: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Column Pattern</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Content</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violation_description_N</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Short code + description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 Individual, disposable towels</w:t>
            </w:r>
          </w:p>
        </w:tc>
      </w:tr>
      <w:tr>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violation_points_N</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Point value (1–3)</w:t>
            </w:r>
          </w:p>
        </w:tc>
        <w:tc>
          <w:tcPr>
            <w:tcW w:type="dxa" w:w="38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violation_detail_N</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regulatory citation text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228.175 Physical Facilities...</w:t>
            </w:r>
          </w:p>
        </w:tc>
      </w:tr>
      <w:tr>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violation_memo_N</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Inspector notes/observations</w:t>
            </w:r>
          </w:p>
        </w:tc>
        <w:tc>
          <w:tcPr>
            <w:tcW w:type="dxa" w:w="38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Raw shell eggs stored over produce</w:t>
            </w:r>
          </w:p>
        </w:tc>
      </w:tr>
    </w:tbl>
    <w:p>
      <w:pPr>
        <w:spacing w:after="100"/>
      </w:pPr>
    </w:p>
    <w:p>
      <w:pPr>
        <w:spacing w:after="120"/>
      </w:pPr>
      <w:r>
        <w:rPr>
          <w:rFonts w:ascii="Arial" w:cs="Arial" w:eastAsia="Arial" w:hAnsi="Arial"/>
          <w:sz w:val="22"/>
          <w:szCs w:val="22"/>
        </w:rPr>
        <w:t xml:space="preserve">Parsing strategy: Extract the numeric violation code from the description prefix (e.g., *31 becomes code 31). Unpivot all 25 slot groups into rows, dropping slots where violation_description is null.</w:t>
      </w:r>
    </w:p>
    <w:p>
      <w:r>
        <w:br w:type="page"/>
      </w:r>
    </w:p>
    <w:p>
      <w:pPr>
        <w:pStyle w:val="Heading1"/>
      </w:pPr>
      <w:r>
        <w:rPr>
          <w:rFonts w:ascii="Arial" w:cs="Arial" w:eastAsia="Arial" w:hAnsi="Arial"/>
        </w:rPr>
        <w:t xml:space="preserve">9. Silver Layer Validation Rules (Preview)</w:t>
      </w:r>
    </w:p>
    <w:p>
      <w:pPr>
        <w:spacing w:after="120"/>
      </w:pPr>
      <w:r>
        <w:rPr>
          <w:rFonts w:ascii="Arial" w:cs="Arial" w:eastAsia="Arial" w:hAnsi="Arial"/>
          <w:sz w:val="22"/>
          <w:szCs w:val="22"/>
        </w:rPr>
        <w:t xml:space="preserve">Based on profiling findings and assignment requirements, the following validation rules will be applied in the Silver (cleansed) layer:</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1800"/>
        <w:gridCol w:w="2760"/>
      </w:tblGrid>
      <w:tr>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Rule #</w:t>
            </w:r>
          </w:p>
        </w:tc>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Rule Description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Applies To</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Restaurant Name / DBA Name cannot be null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Both</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Drop row</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w:t>
            </w:r>
          </w:p>
        </w:tc>
        <w:tc>
          <w:tcPr>
            <w:tcW w:type="dxa" w:w="4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Inspection Date cannot be null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Both</w:t>
            </w:r>
          </w:p>
        </w:tc>
        <w:tc>
          <w:tcPr>
            <w:tcW w:type="dxa" w:w="2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Drop row</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Inspection Type cannot be null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Both</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Drop row</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w:t>
            </w:r>
          </w:p>
        </w:tc>
        <w:tc>
          <w:tcPr>
            <w:tcW w:type="dxa" w:w="4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Zip code cannot be null and must be valid 5-digit format</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Both</w:t>
            </w:r>
          </w:p>
        </w:tc>
        <w:tc>
          <w:tcPr>
            <w:tcW w:type="dxa" w:w="2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Drop / truncate ZIP+4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Violation score in Dallas cannot exceed 100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Dallas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Drop row</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w:t>
            </w:r>
          </w:p>
        </w:tc>
        <w:tc>
          <w:tcPr>
            <w:tcW w:type="dxa" w:w="4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Chicago inspection results cannot be null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Chicago</w:t>
            </w:r>
          </w:p>
        </w:tc>
        <w:tc>
          <w:tcPr>
            <w:tcW w:type="dxa" w:w="2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Drop row</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Every inspection must have at least 1 unique violation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Both</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Deduplicate violations</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w:t>
            </w:r>
          </w:p>
        </w:tc>
        <w:tc>
          <w:tcPr>
            <w:tcW w:type="dxa" w:w="4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Dallas: score &gt;= 90 cannot have more than 3 violations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Dallas</w:t>
            </w:r>
          </w:p>
        </w:tc>
        <w:tc>
          <w:tcPr>
            <w:tcW w:type="dxa" w:w="2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Drop row</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Result cannot be PASS if violation contains Urgent/Critical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Dallas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Flag / drop row</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w:t>
            </w:r>
          </w:p>
        </w:tc>
        <w:tc>
          <w:tcPr>
            <w:tcW w:type="dxa" w:w="4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Derive violation score for Chicago from results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Chicago</w:t>
            </w:r>
          </w:p>
        </w:tc>
        <w:tc>
          <w:tcPr>
            <w:tcW w:type="dxa" w:w="2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Pass=90, Conditions=80, Fail=70, No Entry=0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Negative inspection scores are invalid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Dallas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Drop row</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w:t>
            </w:r>
          </w:p>
        </w:tc>
        <w:tc>
          <w:tcPr>
            <w:tcW w:type="dxa" w:w="4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Standardize violation codes between datasets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Both</w:t>
            </w:r>
          </w:p>
        </w:tc>
        <w:tc>
          <w:tcPr>
            <w:tcW w:type="dxa" w:w="276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Create unified dim_violation</w:t>
            </w:r>
          </w:p>
        </w:tc>
      </w:tr>
    </w:tbl>
    <w:p>
      <w:pPr>
        <w:spacing w:after="200"/>
      </w:pPr>
    </w:p>
    <w:p>
      <w:pPr>
        <w:pStyle w:val="Heading1"/>
      </w:pPr>
      <w:r>
        <w:rPr>
          <w:rFonts w:ascii="Arial" w:cs="Arial" w:eastAsia="Arial" w:hAnsi="Arial"/>
        </w:rPr>
        <w:t xml:space="preserve">10. Conclusion &amp; Next Steps</w:t>
      </w:r>
    </w:p>
    <w:p>
      <w:pPr>
        <w:spacing w:after="120"/>
      </w:pPr>
      <w:r>
        <w:rPr>
          <w:rFonts w:ascii="Arial" w:cs="Arial" w:eastAsia="Arial" w:hAnsi="Arial"/>
          <w:sz w:val="22"/>
          <w:szCs w:val="22"/>
        </w:rPr>
        <w:t xml:space="preserve">The profiling phase reveals that while both datasets capture food inspection data, they differ significantly in structure, granularity, and available fields. Chicago provides richer metadata (facility type, risk level, license) but packs violations into unstructured text. Dallas provides structured violation details with point values but lacks business metadata.</w:t>
      </w:r>
    </w:p>
    <w:p>
      <w:pPr>
        <w:spacing w:after="100"/>
      </w:pPr>
    </w:p>
    <w:p>
      <w:pPr>
        <w:spacing w:after="120"/>
      </w:pPr>
      <w:r>
        <w:rPr>
          <w:rFonts w:ascii="Arial" w:cs="Arial" w:eastAsia="Arial" w:hAnsi="Arial"/>
          <w:sz w:val="22"/>
          <w:szCs w:val="22"/>
        </w:rPr>
        <w:t xml:space="preserve">Key next steps:</w:t>
      </w:r>
    </w:p>
    <w:p>
      <w:pPr>
        <w:pStyle w:val="ListParagraph"/>
        <w:numPr>
          <w:ilvl w:val="0"/>
          <w:numId w:val="2"/>
        </w:numPr>
      </w:pPr>
      <w:r>
        <w:rPr>
          <w:rFonts w:ascii="Arial" w:cs="Arial" w:eastAsia="Arial" w:hAnsi="Arial"/>
          <w:sz w:val="22"/>
          <w:szCs w:val="22"/>
        </w:rPr>
        <w:t xml:space="preserve">Design a unified dimensional model that accommodates both datasets</w:t>
      </w:r>
    </w:p>
    <w:p>
      <w:pPr>
        <w:pStyle w:val="ListParagraph"/>
        <w:numPr>
          <w:ilvl w:val="0"/>
          <w:numId w:val="2"/>
        </w:numPr>
      </w:pPr>
      <w:r>
        <w:rPr>
          <w:rFonts w:ascii="Arial" w:cs="Arial" w:eastAsia="Arial" w:hAnsi="Arial"/>
          <w:sz w:val="22"/>
          <w:szCs w:val="22"/>
        </w:rPr>
        <w:t xml:space="preserve">Create source-to-target mapping document</w:t>
      </w:r>
    </w:p>
    <w:p>
      <w:pPr>
        <w:pStyle w:val="ListParagraph"/>
        <w:numPr>
          <w:ilvl w:val="0"/>
          <w:numId w:val="2"/>
        </w:numPr>
      </w:pPr>
      <w:r>
        <w:rPr>
          <w:rFonts w:ascii="Arial" w:cs="Arial" w:eastAsia="Arial" w:hAnsi="Arial"/>
          <w:sz w:val="22"/>
          <w:szCs w:val="22"/>
        </w:rPr>
        <w:t xml:space="preserve">Build Silver layer with validation rules and schema standardization</w:t>
      </w:r>
    </w:p>
    <w:p>
      <w:pPr>
        <w:pStyle w:val="ListParagraph"/>
        <w:numPr>
          <w:ilvl w:val="0"/>
          <w:numId w:val="2"/>
        </w:numPr>
      </w:pPr>
      <w:r>
        <w:rPr>
          <w:rFonts w:ascii="Arial" w:cs="Arial" w:eastAsia="Arial" w:hAnsi="Arial"/>
          <w:sz w:val="22"/>
          <w:szCs w:val="22"/>
        </w:rPr>
        <w:t xml:space="preserve">Unpivot Dallas violations and parse Chicago violations</w:t>
      </w:r>
    </w:p>
    <w:p>
      <w:pPr>
        <w:pStyle w:val="ListParagraph"/>
        <w:numPr>
          <w:ilvl w:val="0"/>
          <w:numId w:val="2"/>
        </w:numPr>
      </w:pPr>
      <w:r>
        <w:rPr>
          <w:rFonts w:ascii="Arial" w:cs="Arial" w:eastAsia="Arial" w:hAnsi="Arial"/>
          <w:sz w:val="22"/>
          <w:szCs w:val="22"/>
        </w:rPr>
        <w:t xml:space="preserve">Load Gold layer dimensional model with SCD Type 2 on one dimension</w:t>
      </w:r>
    </w:p>
    <w:p>
      <w:pPr>
        <w:pStyle w:val="ListParagraph"/>
        <w:numPr>
          <w:ilvl w:val="0"/>
          <w:numId w:val="2"/>
        </w:numPr>
      </w:pPr>
      <w:r>
        <w:rPr>
          <w:rFonts w:ascii="Arial" w:cs="Arial" w:eastAsia="Arial" w:hAnsi="Arial"/>
          <w:sz w:val="22"/>
          <w:szCs w:val="22"/>
        </w:rPr>
        <w:t xml:space="preserve">Build BI dashboards in Power BI or Tableau</w:t>
      </w:r>
    </w:p>
    <w:p>
      <w:r>
        <w:br w:type="page"/>
      </w:r>
    </w:p>
    <w:p>
      <w:pPr>
        <w:pStyle w:val="Heading1"/>
      </w:pPr>
      <w:r>
        <w:rPr>
          <w:rFonts w:ascii="Arial" w:cs="Arial" w:eastAsia="Arial" w:hAnsi="Arial"/>
        </w:rPr>
        <w:t xml:space="preserve">Appendix: Screenshots</w:t>
      </w:r>
    </w:p>
    <w:p>
      <w:pPr>
        <w:spacing w:after="120"/>
      </w:pPr>
      <w:r>
        <w:rPr>
          <w:rFonts w:ascii="Arial" w:cs="Arial" w:eastAsia="Arial" w:hAnsi="Arial"/>
          <w:sz w:val="22"/>
          <w:szCs w:val="22"/>
        </w:rPr>
        <w:t xml:space="preserve">[Insert DQX profiler output screenshots here]</w:t>
      </w:r>
    </w:p>
    <w:p>
      <w:pPr>
        <w:spacing w:after="200"/>
      </w:pPr>
    </w:p>
    <w:p>
      <w:pPr>
        <w:spacing w:after="120"/>
      </w:pPr>
      <w:r>
        <w:rPr>
          <w:rFonts w:ascii="Arial" w:cs="Arial" w:eastAsia="Arial" w:hAnsi="Arial"/>
          <w:sz w:val="22"/>
          <w:szCs w:val="22"/>
        </w:rPr>
        <w:t xml:space="preserve">[Insert Bronze table validation screenshots here]</w:t>
      </w:r>
    </w:p>
    <w:p>
      <w:pPr>
        <w:spacing w:after="200"/>
      </w:pPr>
    </w:p>
    <w:p>
      <w:pPr>
        <w:spacing w:after="120"/>
      </w:pPr>
      <w:r>
        <w:rPr>
          <w:rFonts w:ascii="Arial" w:cs="Arial" w:eastAsia="Arial" w:hAnsi="Arial"/>
          <w:sz w:val="22"/>
          <w:szCs w:val="22"/>
        </w:rPr>
        <w:t xml:space="preserve">[Insert Databricks notebook screenshots here]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2026-04-05T17:21:04.307Z</dcterms:created>
  <dcterms:modified xsi:type="dcterms:W3CDTF">2026-04-05T17:21:04.308Z</dcterms:modified>
</cp:coreProperties>
</file>

<file path=docProps/custom.xml><?xml version="1.0" encoding="utf-8"?>
<Properties xmlns="http://schemas.openxmlformats.org/officeDocument/2006/custom-properties" xmlns:vt="http://schemas.openxmlformats.org/officeDocument/2006/docPropsVTypes"/>
</file>