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9617C" w14:textId="7AA58F8C" w:rsidR="00F57920" w:rsidRDefault="00F57920" w:rsidP="00A407D8">
      <w:pPr>
        <w:pStyle w:val="Heading1"/>
        <w:spacing w:line="360" w:lineRule="auto"/>
        <w:jc w:val="center"/>
        <w:rPr>
          <w:b/>
          <w:bCs/>
          <w:sz w:val="24"/>
          <w:szCs w:val="24"/>
        </w:rPr>
      </w:pPr>
      <w:bookmarkStart w:id="0" w:name="_Toc49503500"/>
      <w:r w:rsidRPr="00F57920">
        <w:rPr>
          <w:b/>
          <w:bCs/>
          <w:sz w:val="24"/>
          <w:szCs w:val="24"/>
        </w:rPr>
        <w:t>South Sudan – Community Rapid Assessment</w:t>
      </w:r>
      <w:bookmarkEnd w:id="0"/>
    </w:p>
    <w:p w14:paraId="3C80D8B5" w14:textId="12984CD4" w:rsidR="00455C23" w:rsidRDefault="00BC14E3" w:rsidP="00A407D8">
      <w:pPr>
        <w:spacing w:line="360" w:lineRule="auto"/>
        <w:jc w:val="center"/>
        <w:rPr>
          <w:b/>
          <w:bCs/>
          <w:u w:val="single"/>
        </w:rPr>
      </w:pPr>
      <w:r w:rsidRPr="00BC14E3">
        <w:rPr>
          <w:b/>
          <w:bCs/>
          <w:u w:val="single"/>
        </w:rPr>
        <w:t>A m</w:t>
      </w:r>
      <w:r w:rsidR="00455C23" w:rsidRPr="00BC14E3">
        <w:rPr>
          <w:b/>
          <w:bCs/>
          <w:u w:val="single"/>
        </w:rPr>
        <w:t xml:space="preserve">ethodological </w:t>
      </w:r>
      <w:r w:rsidRPr="00BC14E3">
        <w:rPr>
          <w:b/>
          <w:bCs/>
          <w:u w:val="single"/>
        </w:rPr>
        <w:t>c</w:t>
      </w:r>
      <w:r w:rsidR="00455C23" w:rsidRPr="00BC14E3">
        <w:rPr>
          <w:b/>
          <w:bCs/>
          <w:u w:val="single"/>
        </w:rPr>
        <w:t>oncept</w:t>
      </w:r>
    </w:p>
    <w:p w14:paraId="77C81324" w14:textId="4DA6B23B" w:rsidR="000A6AF2" w:rsidRDefault="000A6AF2" w:rsidP="00A407D8">
      <w:pPr>
        <w:spacing w:line="360" w:lineRule="auto"/>
        <w:jc w:val="center"/>
        <w:rPr>
          <w:b/>
          <w:bCs/>
          <w:u w:val="single"/>
        </w:rPr>
      </w:pPr>
    </w:p>
    <w:p w14:paraId="0F10658B" w14:textId="03142C63" w:rsidR="000A6AF2" w:rsidRDefault="000A6AF2" w:rsidP="00A407D8">
      <w:pPr>
        <w:spacing w:line="360" w:lineRule="auto"/>
        <w:jc w:val="center"/>
        <w:rPr>
          <w:b/>
          <w:bCs/>
          <w:u w:val="single"/>
        </w:rPr>
      </w:pPr>
    </w:p>
    <w:p w14:paraId="3E7EA3AD" w14:textId="77777777" w:rsidR="000A6AF2" w:rsidRDefault="000A6AF2" w:rsidP="00A407D8">
      <w:pPr>
        <w:spacing w:line="360" w:lineRule="auto"/>
        <w:jc w:val="center"/>
        <w:rPr>
          <w:b/>
          <w:bCs/>
          <w:u w:val="single"/>
        </w:rPr>
      </w:pPr>
    </w:p>
    <w:sdt>
      <w:sdtPr>
        <w:rPr>
          <w:rFonts w:asciiTheme="minorHAnsi" w:eastAsiaTheme="minorHAnsi" w:hAnsiTheme="minorHAnsi" w:cstheme="minorBidi"/>
          <w:color w:val="auto"/>
          <w:sz w:val="24"/>
          <w:szCs w:val="24"/>
        </w:rPr>
        <w:id w:val="1830635127"/>
        <w:docPartObj>
          <w:docPartGallery w:val="Table of Contents"/>
          <w:docPartUnique/>
        </w:docPartObj>
      </w:sdtPr>
      <w:sdtEndPr>
        <w:rPr>
          <w:b/>
          <w:bCs/>
          <w:noProof/>
        </w:rPr>
      </w:sdtEndPr>
      <w:sdtContent>
        <w:p w14:paraId="2647CDA8" w14:textId="60B493F7" w:rsidR="000A6AF2" w:rsidRDefault="000A6AF2">
          <w:pPr>
            <w:pStyle w:val="TOCHeading"/>
          </w:pPr>
          <w:r>
            <w:t>Contents</w:t>
          </w:r>
        </w:p>
        <w:p w14:paraId="250D4B71" w14:textId="2243FAF3" w:rsidR="000A6AF2" w:rsidRDefault="000A6AF2">
          <w:pPr>
            <w:pStyle w:val="TOC1"/>
            <w:tabs>
              <w:tab w:val="right" w:leader="dot" w:pos="9010"/>
            </w:tabs>
            <w:rPr>
              <w:noProof/>
            </w:rPr>
          </w:pPr>
          <w:r>
            <w:fldChar w:fldCharType="begin"/>
          </w:r>
          <w:r>
            <w:instrText xml:space="preserve"> TOC \o "1-3" \h \z \u </w:instrText>
          </w:r>
          <w:r>
            <w:fldChar w:fldCharType="separate"/>
          </w:r>
          <w:hyperlink w:anchor="_Toc49503500" w:history="1">
            <w:r w:rsidRPr="00A56996">
              <w:rPr>
                <w:rStyle w:val="Hyperlink"/>
                <w:b/>
                <w:bCs/>
                <w:noProof/>
              </w:rPr>
              <w:t>South Sudan – Community Rapid Assessment</w:t>
            </w:r>
            <w:r>
              <w:rPr>
                <w:noProof/>
                <w:webHidden/>
              </w:rPr>
              <w:tab/>
            </w:r>
            <w:r>
              <w:rPr>
                <w:noProof/>
                <w:webHidden/>
              </w:rPr>
              <w:fldChar w:fldCharType="begin"/>
            </w:r>
            <w:r>
              <w:rPr>
                <w:noProof/>
                <w:webHidden/>
              </w:rPr>
              <w:instrText xml:space="preserve"> PAGEREF _Toc49503500 \h </w:instrText>
            </w:r>
            <w:r>
              <w:rPr>
                <w:noProof/>
                <w:webHidden/>
              </w:rPr>
            </w:r>
            <w:r>
              <w:rPr>
                <w:noProof/>
                <w:webHidden/>
              </w:rPr>
              <w:fldChar w:fldCharType="separate"/>
            </w:r>
            <w:r>
              <w:rPr>
                <w:noProof/>
                <w:webHidden/>
              </w:rPr>
              <w:t>1</w:t>
            </w:r>
            <w:r>
              <w:rPr>
                <w:noProof/>
                <w:webHidden/>
              </w:rPr>
              <w:fldChar w:fldCharType="end"/>
            </w:r>
          </w:hyperlink>
        </w:p>
        <w:p w14:paraId="0A13F370" w14:textId="311A0842" w:rsidR="000A6AF2" w:rsidRDefault="008E61EC">
          <w:pPr>
            <w:pStyle w:val="TOC2"/>
            <w:tabs>
              <w:tab w:val="right" w:leader="dot" w:pos="9010"/>
            </w:tabs>
            <w:rPr>
              <w:noProof/>
            </w:rPr>
          </w:pPr>
          <w:hyperlink w:anchor="_Toc49503501" w:history="1">
            <w:r w:rsidR="000A6AF2" w:rsidRPr="00A56996">
              <w:rPr>
                <w:rStyle w:val="Hyperlink"/>
                <w:b/>
                <w:bCs/>
                <w:noProof/>
              </w:rPr>
              <w:t>Introduction</w:t>
            </w:r>
            <w:r w:rsidR="000A6AF2">
              <w:rPr>
                <w:noProof/>
                <w:webHidden/>
              </w:rPr>
              <w:tab/>
            </w:r>
            <w:r w:rsidR="000A6AF2">
              <w:rPr>
                <w:noProof/>
                <w:webHidden/>
              </w:rPr>
              <w:fldChar w:fldCharType="begin"/>
            </w:r>
            <w:r w:rsidR="000A6AF2">
              <w:rPr>
                <w:noProof/>
                <w:webHidden/>
              </w:rPr>
              <w:instrText xml:space="preserve"> PAGEREF _Toc49503501 \h </w:instrText>
            </w:r>
            <w:r w:rsidR="000A6AF2">
              <w:rPr>
                <w:noProof/>
                <w:webHidden/>
              </w:rPr>
            </w:r>
            <w:r w:rsidR="000A6AF2">
              <w:rPr>
                <w:noProof/>
                <w:webHidden/>
              </w:rPr>
              <w:fldChar w:fldCharType="separate"/>
            </w:r>
            <w:r w:rsidR="000A6AF2">
              <w:rPr>
                <w:noProof/>
                <w:webHidden/>
              </w:rPr>
              <w:t>1</w:t>
            </w:r>
            <w:r w:rsidR="000A6AF2">
              <w:rPr>
                <w:noProof/>
                <w:webHidden/>
              </w:rPr>
              <w:fldChar w:fldCharType="end"/>
            </w:r>
          </w:hyperlink>
        </w:p>
        <w:p w14:paraId="3A6ECACE" w14:textId="3C3D2DC9" w:rsidR="000A6AF2" w:rsidRDefault="008E61EC">
          <w:pPr>
            <w:pStyle w:val="TOC1"/>
            <w:tabs>
              <w:tab w:val="right" w:leader="dot" w:pos="9010"/>
            </w:tabs>
            <w:rPr>
              <w:noProof/>
            </w:rPr>
          </w:pPr>
          <w:hyperlink w:anchor="_Toc49503502" w:history="1">
            <w:r w:rsidR="000A6AF2" w:rsidRPr="00A56996">
              <w:rPr>
                <w:rStyle w:val="Hyperlink"/>
                <w:b/>
                <w:bCs/>
                <w:noProof/>
              </w:rPr>
              <w:t>The Sampling processes</w:t>
            </w:r>
            <w:r w:rsidR="000A6AF2">
              <w:rPr>
                <w:noProof/>
                <w:webHidden/>
              </w:rPr>
              <w:tab/>
            </w:r>
            <w:r w:rsidR="000A6AF2">
              <w:rPr>
                <w:noProof/>
                <w:webHidden/>
              </w:rPr>
              <w:fldChar w:fldCharType="begin"/>
            </w:r>
            <w:r w:rsidR="000A6AF2">
              <w:rPr>
                <w:noProof/>
                <w:webHidden/>
              </w:rPr>
              <w:instrText xml:space="preserve"> PAGEREF _Toc49503502 \h </w:instrText>
            </w:r>
            <w:r w:rsidR="000A6AF2">
              <w:rPr>
                <w:noProof/>
                <w:webHidden/>
              </w:rPr>
            </w:r>
            <w:r w:rsidR="000A6AF2">
              <w:rPr>
                <w:noProof/>
                <w:webHidden/>
              </w:rPr>
              <w:fldChar w:fldCharType="separate"/>
            </w:r>
            <w:r w:rsidR="000A6AF2">
              <w:rPr>
                <w:noProof/>
                <w:webHidden/>
              </w:rPr>
              <w:t>1</w:t>
            </w:r>
            <w:r w:rsidR="000A6AF2">
              <w:rPr>
                <w:noProof/>
                <w:webHidden/>
              </w:rPr>
              <w:fldChar w:fldCharType="end"/>
            </w:r>
          </w:hyperlink>
        </w:p>
        <w:p w14:paraId="476726BD" w14:textId="4B92F4FA" w:rsidR="000A6AF2" w:rsidRDefault="008E61EC">
          <w:pPr>
            <w:pStyle w:val="TOC2"/>
            <w:tabs>
              <w:tab w:val="right" w:leader="dot" w:pos="9010"/>
            </w:tabs>
            <w:rPr>
              <w:noProof/>
            </w:rPr>
          </w:pPr>
          <w:hyperlink w:anchor="_Toc49503503" w:history="1">
            <w:r w:rsidR="000A6AF2" w:rsidRPr="00A56996">
              <w:rPr>
                <w:rStyle w:val="Hyperlink"/>
                <w:b/>
                <w:bCs/>
                <w:noProof/>
              </w:rPr>
              <w:t>Study design</w:t>
            </w:r>
            <w:r w:rsidR="000A6AF2">
              <w:rPr>
                <w:noProof/>
                <w:webHidden/>
              </w:rPr>
              <w:tab/>
            </w:r>
            <w:r w:rsidR="000A6AF2">
              <w:rPr>
                <w:noProof/>
                <w:webHidden/>
              </w:rPr>
              <w:fldChar w:fldCharType="begin"/>
            </w:r>
            <w:r w:rsidR="000A6AF2">
              <w:rPr>
                <w:noProof/>
                <w:webHidden/>
              </w:rPr>
              <w:instrText xml:space="preserve"> PAGEREF _Toc49503503 \h </w:instrText>
            </w:r>
            <w:r w:rsidR="000A6AF2">
              <w:rPr>
                <w:noProof/>
                <w:webHidden/>
              </w:rPr>
            </w:r>
            <w:r w:rsidR="000A6AF2">
              <w:rPr>
                <w:noProof/>
                <w:webHidden/>
              </w:rPr>
              <w:fldChar w:fldCharType="separate"/>
            </w:r>
            <w:r w:rsidR="000A6AF2">
              <w:rPr>
                <w:noProof/>
                <w:webHidden/>
              </w:rPr>
              <w:t>1</w:t>
            </w:r>
            <w:r w:rsidR="000A6AF2">
              <w:rPr>
                <w:noProof/>
                <w:webHidden/>
              </w:rPr>
              <w:fldChar w:fldCharType="end"/>
            </w:r>
          </w:hyperlink>
        </w:p>
        <w:p w14:paraId="5B45FBB2" w14:textId="0DD674DF" w:rsidR="000A6AF2" w:rsidRDefault="008E61EC">
          <w:pPr>
            <w:pStyle w:val="TOC2"/>
            <w:tabs>
              <w:tab w:val="right" w:leader="dot" w:pos="9010"/>
            </w:tabs>
            <w:rPr>
              <w:noProof/>
            </w:rPr>
          </w:pPr>
          <w:hyperlink w:anchor="_Toc49503504" w:history="1">
            <w:r w:rsidR="000A6AF2" w:rsidRPr="00A56996">
              <w:rPr>
                <w:rStyle w:val="Hyperlink"/>
                <w:b/>
                <w:bCs/>
                <w:noProof/>
              </w:rPr>
              <w:t>Stratification and study areas</w:t>
            </w:r>
            <w:r w:rsidR="000A6AF2">
              <w:rPr>
                <w:noProof/>
                <w:webHidden/>
              </w:rPr>
              <w:tab/>
            </w:r>
            <w:r w:rsidR="000A6AF2">
              <w:rPr>
                <w:noProof/>
                <w:webHidden/>
              </w:rPr>
              <w:fldChar w:fldCharType="begin"/>
            </w:r>
            <w:r w:rsidR="000A6AF2">
              <w:rPr>
                <w:noProof/>
                <w:webHidden/>
              </w:rPr>
              <w:instrText xml:space="preserve"> PAGEREF _Toc49503504 \h </w:instrText>
            </w:r>
            <w:r w:rsidR="000A6AF2">
              <w:rPr>
                <w:noProof/>
                <w:webHidden/>
              </w:rPr>
            </w:r>
            <w:r w:rsidR="000A6AF2">
              <w:rPr>
                <w:noProof/>
                <w:webHidden/>
              </w:rPr>
              <w:fldChar w:fldCharType="separate"/>
            </w:r>
            <w:r w:rsidR="000A6AF2">
              <w:rPr>
                <w:noProof/>
                <w:webHidden/>
              </w:rPr>
              <w:t>1</w:t>
            </w:r>
            <w:r w:rsidR="000A6AF2">
              <w:rPr>
                <w:noProof/>
                <w:webHidden/>
              </w:rPr>
              <w:fldChar w:fldCharType="end"/>
            </w:r>
          </w:hyperlink>
        </w:p>
        <w:p w14:paraId="26D5D01B" w14:textId="7826E5EF" w:rsidR="000A6AF2" w:rsidRDefault="008E61EC">
          <w:pPr>
            <w:pStyle w:val="TOC2"/>
            <w:tabs>
              <w:tab w:val="right" w:leader="dot" w:pos="9010"/>
            </w:tabs>
            <w:rPr>
              <w:noProof/>
            </w:rPr>
          </w:pPr>
          <w:hyperlink w:anchor="_Toc49503505" w:history="1">
            <w:r w:rsidR="000A6AF2" w:rsidRPr="00A56996">
              <w:rPr>
                <w:rStyle w:val="Hyperlink"/>
                <w:b/>
                <w:bCs/>
                <w:noProof/>
              </w:rPr>
              <w:t>Final enumeration areas</w:t>
            </w:r>
            <w:r w:rsidR="000A6AF2">
              <w:rPr>
                <w:noProof/>
                <w:webHidden/>
              </w:rPr>
              <w:tab/>
            </w:r>
            <w:r w:rsidR="000A6AF2">
              <w:rPr>
                <w:noProof/>
                <w:webHidden/>
              </w:rPr>
              <w:fldChar w:fldCharType="begin"/>
            </w:r>
            <w:r w:rsidR="000A6AF2">
              <w:rPr>
                <w:noProof/>
                <w:webHidden/>
              </w:rPr>
              <w:instrText xml:space="preserve"> PAGEREF _Toc49503505 \h </w:instrText>
            </w:r>
            <w:r w:rsidR="000A6AF2">
              <w:rPr>
                <w:noProof/>
                <w:webHidden/>
              </w:rPr>
            </w:r>
            <w:r w:rsidR="000A6AF2">
              <w:rPr>
                <w:noProof/>
                <w:webHidden/>
              </w:rPr>
              <w:fldChar w:fldCharType="separate"/>
            </w:r>
            <w:r w:rsidR="000A6AF2">
              <w:rPr>
                <w:noProof/>
                <w:webHidden/>
              </w:rPr>
              <w:t>3</w:t>
            </w:r>
            <w:r w:rsidR="000A6AF2">
              <w:rPr>
                <w:noProof/>
                <w:webHidden/>
              </w:rPr>
              <w:fldChar w:fldCharType="end"/>
            </w:r>
          </w:hyperlink>
        </w:p>
        <w:p w14:paraId="739D599F" w14:textId="36B02741" w:rsidR="000A6AF2" w:rsidRDefault="008E61EC">
          <w:pPr>
            <w:pStyle w:val="TOC2"/>
            <w:tabs>
              <w:tab w:val="right" w:leader="dot" w:pos="9010"/>
            </w:tabs>
            <w:rPr>
              <w:noProof/>
            </w:rPr>
          </w:pPr>
          <w:hyperlink w:anchor="_Toc49503506" w:history="1">
            <w:r w:rsidR="000A6AF2" w:rsidRPr="00A56996">
              <w:rPr>
                <w:rStyle w:val="Hyperlink"/>
                <w:b/>
                <w:bCs/>
                <w:noProof/>
              </w:rPr>
              <w:t>Study Population, Sample Determination, and Sampling Procedure</w:t>
            </w:r>
            <w:r w:rsidR="000A6AF2">
              <w:rPr>
                <w:noProof/>
                <w:webHidden/>
              </w:rPr>
              <w:tab/>
            </w:r>
            <w:r w:rsidR="000A6AF2">
              <w:rPr>
                <w:noProof/>
                <w:webHidden/>
              </w:rPr>
              <w:fldChar w:fldCharType="begin"/>
            </w:r>
            <w:r w:rsidR="000A6AF2">
              <w:rPr>
                <w:noProof/>
                <w:webHidden/>
              </w:rPr>
              <w:instrText xml:space="preserve"> PAGEREF _Toc49503506 \h </w:instrText>
            </w:r>
            <w:r w:rsidR="000A6AF2">
              <w:rPr>
                <w:noProof/>
                <w:webHidden/>
              </w:rPr>
            </w:r>
            <w:r w:rsidR="000A6AF2">
              <w:rPr>
                <w:noProof/>
                <w:webHidden/>
              </w:rPr>
              <w:fldChar w:fldCharType="separate"/>
            </w:r>
            <w:r w:rsidR="000A6AF2">
              <w:rPr>
                <w:noProof/>
                <w:webHidden/>
              </w:rPr>
              <w:t>4</w:t>
            </w:r>
            <w:r w:rsidR="000A6AF2">
              <w:rPr>
                <w:noProof/>
                <w:webHidden/>
              </w:rPr>
              <w:fldChar w:fldCharType="end"/>
            </w:r>
          </w:hyperlink>
        </w:p>
        <w:p w14:paraId="76842357" w14:textId="3867205D" w:rsidR="000A6AF2" w:rsidRDefault="008E61EC">
          <w:pPr>
            <w:pStyle w:val="TOC2"/>
            <w:tabs>
              <w:tab w:val="right" w:leader="dot" w:pos="9010"/>
            </w:tabs>
            <w:rPr>
              <w:noProof/>
            </w:rPr>
          </w:pPr>
          <w:hyperlink w:anchor="_Toc49503507" w:history="1">
            <w:r w:rsidR="000A6AF2" w:rsidRPr="00A56996">
              <w:rPr>
                <w:rStyle w:val="Hyperlink"/>
                <w:rFonts w:eastAsia="Times New Roman"/>
                <w:b/>
                <w:bCs/>
                <w:noProof/>
              </w:rPr>
              <w:t>Assumption</w:t>
            </w:r>
            <w:r w:rsidR="000A6AF2">
              <w:rPr>
                <w:noProof/>
                <w:webHidden/>
              </w:rPr>
              <w:tab/>
            </w:r>
            <w:r w:rsidR="000A6AF2">
              <w:rPr>
                <w:noProof/>
                <w:webHidden/>
              </w:rPr>
              <w:fldChar w:fldCharType="begin"/>
            </w:r>
            <w:r w:rsidR="000A6AF2">
              <w:rPr>
                <w:noProof/>
                <w:webHidden/>
              </w:rPr>
              <w:instrText xml:space="preserve"> PAGEREF _Toc49503507 \h </w:instrText>
            </w:r>
            <w:r w:rsidR="000A6AF2">
              <w:rPr>
                <w:noProof/>
                <w:webHidden/>
              </w:rPr>
            </w:r>
            <w:r w:rsidR="000A6AF2">
              <w:rPr>
                <w:noProof/>
                <w:webHidden/>
              </w:rPr>
              <w:fldChar w:fldCharType="separate"/>
            </w:r>
            <w:r w:rsidR="000A6AF2">
              <w:rPr>
                <w:noProof/>
                <w:webHidden/>
              </w:rPr>
              <w:t>4</w:t>
            </w:r>
            <w:r w:rsidR="000A6AF2">
              <w:rPr>
                <w:noProof/>
                <w:webHidden/>
              </w:rPr>
              <w:fldChar w:fldCharType="end"/>
            </w:r>
          </w:hyperlink>
        </w:p>
        <w:p w14:paraId="464CC71A" w14:textId="20F45B41" w:rsidR="000A6AF2" w:rsidRDefault="008E61EC">
          <w:pPr>
            <w:pStyle w:val="TOC1"/>
            <w:tabs>
              <w:tab w:val="right" w:leader="dot" w:pos="9010"/>
            </w:tabs>
            <w:rPr>
              <w:noProof/>
            </w:rPr>
          </w:pPr>
          <w:hyperlink w:anchor="_Toc49503508" w:history="1">
            <w:r w:rsidR="000A6AF2" w:rsidRPr="00A56996">
              <w:rPr>
                <w:rStyle w:val="Hyperlink"/>
                <w:b/>
                <w:bCs/>
                <w:noProof/>
              </w:rPr>
              <w:t>Study population and HHs sampling strategies</w:t>
            </w:r>
            <w:r w:rsidR="000A6AF2">
              <w:rPr>
                <w:noProof/>
                <w:webHidden/>
              </w:rPr>
              <w:tab/>
            </w:r>
            <w:r w:rsidR="000A6AF2">
              <w:rPr>
                <w:noProof/>
                <w:webHidden/>
              </w:rPr>
              <w:fldChar w:fldCharType="begin"/>
            </w:r>
            <w:r w:rsidR="000A6AF2">
              <w:rPr>
                <w:noProof/>
                <w:webHidden/>
              </w:rPr>
              <w:instrText xml:space="preserve"> PAGEREF _Toc49503508 \h </w:instrText>
            </w:r>
            <w:r w:rsidR="000A6AF2">
              <w:rPr>
                <w:noProof/>
                <w:webHidden/>
              </w:rPr>
            </w:r>
            <w:r w:rsidR="000A6AF2">
              <w:rPr>
                <w:noProof/>
                <w:webHidden/>
              </w:rPr>
              <w:fldChar w:fldCharType="separate"/>
            </w:r>
            <w:r w:rsidR="000A6AF2">
              <w:rPr>
                <w:noProof/>
                <w:webHidden/>
              </w:rPr>
              <w:t>4</w:t>
            </w:r>
            <w:r w:rsidR="000A6AF2">
              <w:rPr>
                <w:noProof/>
                <w:webHidden/>
              </w:rPr>
              <w:fldChar w:fldCharType="end"/>
            </w:r>
          </w:hyperlink>
        </w:p>
        <w:p w14:paraId="0A7F0C16" w14:textId="74287481" w:rsidR="000A6AF2" w:rsidRDefault="008E61EC">
          <w:pPr>
            <w:pStyle w:val="TOC1"/>
            <w:tabs>
              <w:tab w:val="right" w:leader="dot" w:pos="9010"/>
            </w:tabs>
            <w:rPr>
              <w:noProof/>
            </w:rPr>
          </w:pPr>
          <w:hyperlink w:anchor="_Toc49503509" w:history="1">
            <w:r w:rsidR="000A6AF2" w:rsidRPr="00A56996">
              <w:rPr>
                <w:rStyle w:val="Hyperlink"/>
                <w:b/>
                <w:bCs/>
                <w:noProof/>
              </w:rPr>
              <w:t>Implementation Plan – data collection phase</w:t>
            </w:r>
            <w:r w:rsidR="000A6AF2">
              <w:rPr>
                <w:noProof/>
                <w:webHidden/>
              </w:rPr>
              <w:tab/>
            </w:r>
            <w:r w:rsidR="000A6AF2">
              <w:rPr>
                <w:noProof/>
                <w:webHidden/>
              </w:rPr>
              <w:fldChar w:fldCharType="begin"/>
            </w:r>
            <w:r w:rsidR="000A6AF2">
              <w:rPr>
                <w:noProof/>
                <w:webHidden/>
              </w:rPr>
              <w:instrText xml:space="preserve"> PAGEREF _Toc49503509 \h </w:instrText>
            </w:r>
            <w:r w:rsidR="000A6AF2">
              <w:rPr>
                <w:noProof/>
                <w:webHidden/>
              </w:rPr>
            </w:r>
            <w:r w:rsidR="000A6AF2">
              <w:rPr>
                <w:noProof/>
                <w:webHidden/>
              </w:rPr>
              <w:fldChar w:fldCharType="separate"/>
            </w:r>
            <w:r w:rsidR="000A6AF2">
              <w:rPr>
                <w:noProof/>
                <w:webHidden/>
              </w:rPr>
              <w:t>5</w:t>
            </w:r>
            <w:r w:rsidR="000A6AF2">
              <w:rPr>
                <w:noProof/>
                <w:webHidden/>
              </w:rPr>
              <w:fldChar w:fldCharType="end"/>
            </w:r>
          </w:hyperlink>
        </w:p>
        <w:p w14:paraId="46FF6116" w14:textId="3E95DEDB" w:rsidR="000A6AF2" w:rsidRDefault="008E61EC">
          <w:pPr>
            <w:pStyle w:val="TOC1"/>
            <w:tabs>
              <w:tab w:val="right" w:leader="dot" w:pos="9010"/>
            </w:tabs>
            <w:rPr>
              <w:noProof/>
            </w:rPr>
          </w:pPr>
          <w:hyperlink w:anchor="_Toc49503510" w:history="1">
            <w:r w:rsidR="000A6AF2" w:rsidRPr="00A56996">
              <w:rPr>
                <w:rStyle w:val="Hyperlink"/>
                <w:b/>
                <w:bCs/>
                <w:noProof/>
              </w:rPr>
              <w:t>Study Limitations (at country and global level)</w:t>
            </w:r>
            <w:r w:rsidR="000A6AF2">
              <w:rPr>
                <w:noProof/>
                <w:webHidden/>
              </w:rPr>
              <w:tab/>
            </w:r>
            <w:r w:rsidR="000A6AF2">
              <w:rPr>
                <w:noProof/>
                <w:webHidden/>
              </w:rPr>
              <w:fldChar w:fldCharType="begin"/>
            </w:r>
            <w:r w:rsidR="000A6AF2">
              <w:rPr>
                <w:noProof/>
                <w:webHidden/>
              </w:rPr>
              <w:instrText xml:space="preserve"> PAGEREF _Toc49503510 \h </w:instrText>
            </w:r>
            <w:r w:rsidR="000A6AF2">
              <w:rPr>
                <w:noProof/>
                <w:webHidden/>
              </w:rPr>
            </w:r>
            <w:r w:rsidR="000A6AF2">
              <w:rPr>
                <w:noProof/>
                <w:webHidden/>
              </w:rPr>
              <w:fldChar w:fldCharType="separate"/>
            </w:r>
            <w:r w:rsidR="000A6AF2">
              <w:rPr>
                <w:noProof/>
                <w:webHidden/>
              </w:rPr>
              <w:t>5</w:t>
            </w:r>
            <w:r w:rsidR="000A6AF2">
              <w:rPr>
                <w:noProof/>
                <w:webHidden/>
              </w:rPr>
              <w:fldChar w:fldCharType="end"/>
            </w:r>
          </w:hyperlink>
        </w:p>
        <w:p w14:paraId="4E3C7291" w14:textId="4F984E40" w:rsidR="000A6AF2" w:rsidRDefault="008E61EC">
          <w:pPr>
            <w:pStyle w:val="TOC1"/>
            <w:tabs>
              <w:tab w:val="right" w:leader="dot" w:pos="9010"/>
            </w:tabs>
            <w:rPr>
              <w:noProof/>
            </w:rPr>
          </w:pPr>
          <w:hyperlink w:anchor="_Toc49503511" w:history="1">
            <w:r w:rsidR="000A6AF2" w:rsidRPr="00A56996">
              <w:rPr>
                <w:rStyle w:val="Hyperlink"/>
                <w:b/>
                <w:bCs/>
                <w:noProof/>
              </w:rPr>
              <w:t>Mitigation Strategies</w:t>
            </w:r>
            <w:r w:rsidR="000A6AF2">
              <w:rPr>
                <w:noProof/>
                <w:webHidden/>
              </w:rPr>
              <w:tab/>
            </w:r>
            <w:r w:rsidR="000A6AF2">
              <w:rPr>
                <w:noProof/>
                <w:webHidden/>
              </w:rPr>
              <w:fldChar w:fldCharType="begin"/>
            </w:r>
            <w:r w:rsidR="000A6AF2">
              <w:rPr>
                <w:noProof/>
                <w:webHidden/>
              </w:rPr>
              <w:instrText xml:space="preserve"> PAGEREF _Toc49503511 \h </w:instrText>
            </w:r>
            <w:r w:rsidR="000A6AF2">
              <w:rPr>
                <w:noProof/>
                <w:webHidden/>
              </w:rPr>
            </w:r>
            <w:r w:rsidR="000A6AF2">
              <w:rPr>
                <w:noProof/>
                <w:webHidden/>
              </w:rPr>
              <w:fldChar w:fldCharType="separate"/>
            </w:r>
            <w:r w:rsidR="000A6AF2">
              <w:rPr>
                <w:noProof/>
                <w:webHidden/>
              </w:rPr>
              <w:t>6</w:t>
            </w:r>
            <w:r w:rsidR="000A6AF2">
              <w:rPr>
                <w:noProof/>
                <w:webHidden/>
              </w:rPr>
              <w:fldChar w:fldCharType="end"/>
            </w:r>
          </w:hyperlink>
        </w:p>
        <w:p w14:paraId="0003FBE6" w14:textId="479673F3" w:rsidR="000A6AF2" w:rsidRDefault="008E61EC">
          <w:pPr>
            <w:pStyle w:val="TOC1"/>
            <w:tabs>
              <w:tab w:val="right" w:leader="dot" w:pos="9010"/>
            </w:tabs>
            <w:rPr>
              <w:noProof/>
            </w:rPr>
          </w:pPr>
          <w:hyperlink w:anchor="_Toc49503512" w:history="1">
            <w:r w:rsidR="000A6AF2" w:rsidRPr="00A56996">
              <w:rPr>
                <w:rStyle w:val="Hyperlink"/>
                <w:b/>
                <w:bCs/>
                <w:noProof/>
              </w:rPr>
              <w:t>Anticipated Risks</w:t>
            </w:r>
            <w:r w:rsidR="000A6AF2">
              <w:rPr>
                <w:noProof/>
                <w:webHidden/>
              </w:rPr>
              <w:tab/>
            </w:r>
            <w:r w:rsidR="000A6AF2">
              <w:rPr>
                <w:noProof/>
                <w:webHidden/>
              </w:rPr>
              <w:fldChar w:fldCharType="begin"/>
            </w:r>
            <w:r w:rsidR="000A6AF2">
              <w:rPr>
                <w:noProof/>
                <w:webHidden/>
              </w:rPr>
              <w:instrText xml:space="preserve"> PAGEREF _Toc49503512 \h </w:instrText>
            </w:r>
            <w:r w:rsidR="000A6AF2">
              <w:rPr>
                <w:noProof/>
                <w:webHidden/>
              </w:rPr>
            </w:r>
            <w:r w:rsidR="000A6AF2">
              <w:rPr>
                <w:noProof/>
                <w:webHidden/>
              </w:rPr>
              <w:fldChar w:fldCharType="separate"/>
            </w:r>
            <w:r w:rsidR="000A6AF2">
              <w:rPr>
                <w:noProof/>
                <w:webHidden/>
              </w:rPr>
              <w:t>6</w:t>
            </w:r>
            <w:r w:rsidR="000A6AF2">
              <w:rPr>
                <w:noProof/>
                <w:webHidden/>
              </w:rPr>
              <w:fldChar w:fldCharType="end"/>
            </w:r>
          </w:hyperlink>
        </w:p>
        <w:p w14:paraId="2BA961D3" w14:textId="71EB0891" w:rsidR="000A6AF2" w:rsidRDefault="000A6AF2">
          <w:r>
            <w:rPr>
              <w:b/>
              <w:bCs/>
              <w:noProof/>
            </w:rPr>
            <w:fldChar w:fldCharType="end"/>
          </w:r>
        </w:p>
      </w:sdtContent>
    </w:sdt>
    <w:p w14:paraId="181C37C6" w14:textId="1B59FCDD" w:rsidR="000A6AF2" w:rsidRDefault="000A6AF2" w:rsidP="00A407D8">
      <w:pPr>
        <w:spacing w:line="360" w:lineRule="auto"/>
        <w:jc w:val="center"/>
        <w:rPr>
          <w:b/>
          <w:bCs/>
          <w:u w:val="single"/>
        </w:rPr>
      </w:pPr>
    </w:p>
    <w:p w14:paraId="66467C08" w14:textId="39111F44" w:rsidR="000A6AF2" w:rsidRDefault="000A6AF2" w:rsidP="00A407D8">
      <w:pPr>
        <w:spacing w:line="360" w:lineRule="auto"/>
        <w:jc w:val="center"/>
        <w:rPr>
          <w:b/>
          <w:bCs/>
          <w:u w:val="single"/>
        </w:rPr>
      </w:pPr>
    </w:p>
    <w:p w14:paraId="60E93DCE" w14:textId="38478CCF" w:rsidR="000A6AF2" w:rsidRDefault="000A6AF2" w:rsidP="00A407D8">
      <w:pPr>
        <w:spacing w:line="360" w:lineRule="auto"/>
        <w:jc w:val="center"/>
        <w:rPr>
          <w:b/>
          <w:bCs/>
          <w:u w:val="single"/>
        </w:rPr>
      </w:pPr>
    </w:p>
    <w:p w14:paraId="2BF1BE90" w14:textId="48466C53" w:rsidR="000A6AF2" w:rsidRDefault="000A6AF2" w:rsidP="00A407D8">
      <w:pPr>
        <w:spacing w:line="360" w:lineRule="auto"/>
        <w:jc w:val="center"/>
        <w:rPr>
          <w:b/>
          <w:bCs/>
          <w:u w:val="single"/>
        </w:rPr>
      </w:pPr>
    </w:p>
    <w:p w14:paraId="50B69234" w14:textId="745D5A9C" w:rsidR="000A6AF2" w:rsidRDefault="000A6AF2" w:rsidP="00A407D8">
      <w:pPr>
        <w:spacing w:line="360" w:lineRule="auto"/>
        <w:jc w:val="center"/>
        <w:rPr>
          <w:b/>
          <w:bCs/>
          <w:u w:val="single"/>
        </w:rPr>
      </w:pPr>
    </w:p>
    <w:p w14:paraId="3C6A0636" w14:textId="20CA7B7E" w:rsidR="000A6AF2" w:rsidRDefault="000A6AF2" w:rsidP="00A407D8">
      <w:pPr>
        <w:spacing w:line="360" w:lineRule="auto"/>
        <w:jc w:val="center"/>
        <w:rPr>
          <w:b/>
          <w:bCs/>
          <w:u w:val="single"/>
        </w:rPr>
      </w:pPr>
    </w:p>
    <w:p w14:paraId="12F04A9F" w14:textId="43473216" w:rsidR="000A6AF2" w:rsidRDefault="000A6AF2" w:rsidP="00A407D8">
      <w:pPr>
        <w:spacing w:line="360" w:lineRule="auto"/>
        <w:jc w:val="center"/>
        <w:rPr>
          <w:b/>
          <w:bCs/>
          <w:u w:val="single"/>
        </w:rPr>
      </w:pPr>
    </w:p>
    <w:p w14:paraId="1D594951" w14:textId="58E9F11E" w:rsidR="000A6AF2" w:rsidRDefault="000A6AF2" w:rsidP="00A407D8">
      <w:pPr>
        <w:spacing w:line="360" w:lineRule="auto"/>
        <w:jc w:val="center"/>
        <w:rPr>
          <w:b/>
          <w:bCs/>
          <w:u w:val="single"/>
        </w:rPr>
      </w:pPr>
    </w:p>
    <w:p w14:paraId="21D3FD7E" w14:textId="5712B091" w:rsidR="000A6AF2" w:rsidRDefault="000A6AF2" w:rsidP="00A407D8">
      <w:pPr>
        <w:spacing w:line="360" w:lineRule="auto"/>
        <w:jc w:val="center"/>
        <w:rPr>
          <w:b/>
          <w:bCs/>
          <w:u w:val="single"/>
        </w:rPr>
      </w:pPr>
    </w:p>
    <w:p w14:paraId="030C990D" w14:textId="1D6CE0BE" w:rsidR="000A6AF2" w:rsidRDefault="000A6AF2" w:rsidP="00A407D8">
      <w:pPr>
        <w:spacing w:line="360" w:lineRule="auto"/>
        <w:jc w:val="center"/>
        <w:rPr>
          <w:b/>
          <w:bCs/>
          <w:u w:val="single"/>
        </w:rPr>
      </w:pPr>
    </w:p>
    <w:p w14:paraId="74F695F0" w14:textId="77777777" w:rsidR="000A6AF2" w:rsidRPr="00BC14E3" w:rsidRDefault="000A6AF2" w:rsidP="00A407D8">
      <w:pPr>
        <w:spacing w:line="360" w:lineRule="auto"/>
        <w:jc w:val="center"/>
        <w:rPr>
          <w:b/>
          <w:bCs/>
          <w:u w:val="single"/>
        </w:rPr>
      </w:pPr>
    </w:p>
    <w:p w14:paraId="3C93C7A0" w14:textId="0C5E1899" w:rsidR="00F57920" w:rsidRPr="00775B03" w:rsidRDefault="00F57920" w:rsidP="00A407D8">
      <w:pPr>
        <w:pStyle w:val="Heading2"/>
        <w:spacing w:line="360" w:lineRule="auto"/>
        <w:rPr>
          <w:b/>
          <w:bCs/>
          <w:sz w:val="22"/>
          <w:szCs w:val="22"/>
        </w:rPr>
      </w:pPr>
      <w:bookmarkStart w:id="1" w:name="_Toc49503501"/>
      <w:r w:rsidRPr="00775B03">
        <w:rPr>
          <w:b/>
          <w:bCs/>
          <w:sz w:val="22"/>
          <w:szCs w:val="22"/>
        </w:rPr>
        <w:lastRenderedPageBreak/>
        <w:t>Introduction</w:t>
      </w:r>
      <w:bookmarkEnd w:id="1"/>
    </w:p>
    <w:p w14:paraId="4797F1D4" w14:textId="1F2F9CA5" w:rsidR="0064545E" w:rsidRPr="0064545E" w:rsidRDefault="00F57920" w:rsidP="00A407D8">
      <w:pPr>
        <w:autoSpaceDE w:val="0"/>
        <w:autoSpaceDN w:val="0"/>
        <w:adjustRightInd w:val="0"/>
        <w:spacing w:line="360" w:lineRule="auto"/>
        <w:rPr>
          <w:rFonts w:ascii="Times New Roman" w:hAnsi="Times New Roman" w:cs="Times New Roman"/>
          <w:iCs/>
          <w:sz w:val="22"/>
          <w:szCs w:val="22"/>
        </w:rPr>
      </w:pPr>
      <w:r>
        <w:rPr>
          <w:rFonts w:ascii="Times New Roman" w:hAnsi="Times New Roman" w:cs="Times New Roman"/>
          <w:iCs/>
          <w:sz w:val="22"/>
          <w:szCs w:val="22"/>
        </w:rPr>
        <w:t xml:space="preserve">South Sudan Country Office </w:t>
      </w:r>
      <w:r w:rsidR="007C1FC8">
        <w:rPr>
          <w:rFonts w:ascii="Times New Roman" w:hAnsi="Times New Roman" w:cs="Times New Roman"/>
          <w:iCs/>
          <w:sz w:val="22"/>
          <w:szCs w:val="22"/>
        </w:rPr>
        <w:t xml:space="preserve">(SSCO) </w:t>
      </w:r>
      <w:r>
        <w:rPr>
          <w:rFonts w:ascii="Times New Roman" w:hAnsi="Times New Roman" w:cs="Times New Roman"/>
          <w:iCs/>
          <w:sz w:val="22"/>
          <w:szCs w:val="22"/>
        </w:rPr>
        <w:t xml:space="preserve">is </w:t>
      </w:r>
      <w:r w:rsidR="008E1864">
        <w:rPr>
          <w:rFonts w:ascii="Times New Roman" w:hAnsi="Times New Roman" w:cs="Times New Roman"/>
          <w:iCs/>
          <w:sz w:val="22"/>
          <w:szCs w:val="22"/>
        </w:rPr>
        <w:t>planning</w:t>
      </w:r>
      <w:r>
        <w:rPr>
          <w:rFonts w:ascii="Times New Roman" w:hAnsi="Times New Roman" w:cs="Times New Roman"/>
          <w:iCs/>
          <w:sz w:val="22"/>
          <w:szCs w:val="22"/>
        </w:rPr>
        <w:t xml:space="preserve"> to implement a COVID-19 Community Rapid Assessment (CRA) to complement</w:t>
      </w:r>
      <w:r w:rsidR="007C1FC8">
        <w:rPr>
          <w:rFonts w:ascii="Times New Roman" w:hAnsi="Times New Roman" w:cs="Times New Roman"/>
          <w:iCs/>
          <w:sz w:val="22"/>
          <w:szCs w:val="22"/>
        </w:rPr>
        <w:t xml:space="preserve"> </w:t>
      </w:r>
      <w:r>
        <w:rPr>
          <w:rFonts w:ascii="Times New Roman" w:hAnsi="Times New Roman" w:cs="Times New Roman"/>
          <w:iCs/>
          <w:sz w:val="22"/>
          <w:szCs w:val="22"/>
        </w:rPr>
        <w:t xml:space="preserve">evidence generated already </w:t>
      </w:r>
      <w:r w:rsidR="00775B03">
        <w:rPr>
          <w:rFonts w:ascii="Times New Roman" w:hAnsi="Times New Roman" w:cs="Times New Roman"/>
          <w:iCs/>
          <w:sz w:val="22"/>
          <w:szCs w:val="22"/>
        </w:rPr>
        <w:t>via Risk Communication and Community Engagement efforts</w:t>
      </w:r>
      <w:r w:rsidR="007C1FC8">
        <w:rPr>
          <w:rFonts w:ascii="Times New Roman" w:hAnsi="Times New Roman" w:cs="Times New Roman"/>
          <w:iCs/>
          <w:sz w:val="22"/>
          <w:szCs w:val="22"/>
        </w:rPr>
        <w:t xml:space="preserve"> thus far</w:t>
      </w:r>
      <w:r w:rsidR="00775B03">
        <w:rPr>
          <w:rFonts w:ascii="Times New Roman" w:hAnsi="Times New Roman" w:cs="Times New Roman"/>
          <w:iCs/>
          <w:sz w:val="22"/>
          <w:szCs w:val="22"/>
        </w:rPr>
        <w:t xml:space="preserve">. </w:t>
      </w:r>
      <w:r w:rsidR="00775B03" w:rsidRPr="00775B03">
        <w:rPr>
          <w:rFonts w:ascii="Times New Roman" w:hAnsi="Times New Roman" w:cs="Times New Roman"/>
          <w:iCs/>
          <w:sz w:val="22"/>
          <w:szCs w:val="22"/>
        </w:rPr>
        <w:t xml:space="preserve">The purpose of this exercise is to provide data analytics and a brief survey tool </w:t>
      </w:r>
      <w:r w:rsidR="007C1FC8">
        <w:rPr>
          <w:rFonts w:ascii="Times New Roman" w:hAnsi="Times New Roman" w:cs="Times New Roman"/>
          <w:iCs/>
          <w:sz w:val="22"/>
          <w:szCs w:val="22"/>
        </w:rPr>
        <w:t>(</w:t>
      </w:r>
      <w:r w:rsidR="00775B03" w:rsidRPr="00775B03">
        <w:rPr>
          <w:rFonts w:ascii="Times New Roman" w:hAnsi="Times New Roman" w:cs="Times New Roman"/>
          <w:iCs/>
          <w:sz w:val="22"/>
          <w:szCs w:val="22"/>
        </w:rPr>
        <w:t>modularized</w:t>
      </w:r>
      <w:r w:rsidR="007C1FC8">
        <w:rPr>
          <w:rFonts w:ascii="Times New Roman" w:hAnsi="Times New Roman" w:cs="Times New Roman"/>
          <w:iCs/>
          <w:sz w:val="22"/>
          <w:szCs w:val="22"/>
        </w:rPr>
        <w:t>)</w:t>
      </w:r>
      <w:r w:rsidR="00775B03" w:rsidRPr="00775B03">
        <w:rPr>
          <w:rFonts w:ascii="Times New Roman" w:hAnsi="Times New Roman" w:cs="Times New Roman"/>
          <w:iCs/>
          <w:sz w:val="22"/>
          <w:szCs w:val="22"/>
        </w:rPr>
        <w:t xml:space="preserve"> to obtain valuable data to base and improve country programming for the COVID-19 outbreak, by making available representative community-based insights on behavioral aspects of the pandemic response. </w:t>
      </w:r>
      <w:r w:rsidR="00775B03">
        <w:rPr>
          <w:rFonts w:ascii="Times New Roman" w:hAnsi="Times New Roman" w:cs="Times New Roman"/>
          <w:iCs/>
          <w:sz w:val="22"/>
          <w:szCs w:val="22"/>
        </w:rPr>
        <w:t xml:space="preserve">This is thus an assessment of knowledge, attitudes, </w:t>
      </w:r>
      <w:proofErr w:type="spellStart"/>
      <w:r w:rsidR="00775B03">
        <w:rPr>
          <w:rFonts w:ascii="Times New Roman" w:hAnsi="Times New Roman" w:cs="Times New Roman"/>
          <w:iCs/>
          <w:sz w:val="22"/>
          <w:szCs w:val="22"/>
        </w:rPr>
        <w:t>behaviours</w:t>
      </w:r>
      <w:proofErr w:type="spellEnd"/>
      <w:r w:rsidR="00775B03">
        <w:rPr>
          <w:rFonts w:ascii="Times New Roman" w:hAnsi="Times New Roman" w:cs="Times New Roman"/>
          <w:iCs/>
          <w:sz w:val="22"/>
          <w:szCs w:val="22"/>
        </w:rPr>
        <w:t xml:space="preserve"> and coping strategies or evolving needs of target communities in South Sudan.</w:t>
      </w:r>
    </w:p>
    <w:p w14:paraId="7068103E" w14:textId="110D0258" w:rsidR="001A33E6" w:rsidRPr="0064545E" w:rsidRDefault="001A33E6" w:rsidP="00A407D8">
      <w:pPr>
        <w:pStyle w:val="Heading1"/>
        <w:spacing w:line="360" w:lineRule="auto"/>
        <w:rPr>
          <w:b/>
          <w:bCs/>
          <w:sz w:val="24"/>
          <w:szCs w:val="24"/>
        </w:rPr>
      </w:pPr>
      <w:bookmarkStart w:id="2" w:name="_Toc49503502"/>
      <w:r w:rsidRPr="0064545E">
        <w:rPr>
          <w:b/>
          <w:bCs/>
          <w:sz w:val="24"/>
          <w:szCs w:val="24"/>
        </w:rPr>
        <w:t xml:space="preserve">The Sampling </w:t>
      </w:r>
      <w:r w:rsidR="0064545E" w:rsidRPr="0064545E">
        <w:rPr>
          <w:b/>
          <w:bCs/>
          <w:sz w:val="24"/>
          <w:szCs w:val="24"/>
        </w:rPr>
        <w:t>processes</w:t>
      </w:r>
      <w:bookmarkEnd w:id="2"/>
    </w:p>
    <w:p w14:paraId="1A40BD59" w14:textId="05FFACC5" w:rsidR="008824D6" w:rsidRPr="00775B03" w:rsidRDefault="008824D6" w:rsidP="00A407D8">
      <w:pPr>
        <w:pStyle w:val="Heading2"/>
        <w:spacing w:line="360" w:lineRule="auto"/>
        <w:rPr>
          <w:b/>
          <w:bCs/>
          <w:sz w:val="22"/>
          <w:szCs w:val="22"/>
        </w:rPr>
      </w:pPr>
      <w:bookmarkStart w:id="3" w:name="_Toc49503503"/>
      <w:r w:rsidRPr="00775B03">
        <w:rPr>
          <w:b/>
          <w:bCs/>
          <w:sz w:val="22"/>
          <w:szCs w:val="22"/>
        </w:rPr>
        <w:t>Study design</w:t>
      </w:r>
      <w:bookmarkEnd w:id="3"/>
    </w:p>
    <w:p w14:paraId="5BD9EFF8" w14:textId="13079B7F" w:rsidR="00582E36" w:rsidRDefault="00A9671E" w:rsidP="00A407D8">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In </w:t>
      </w:r>
      <w:r w:rsidR="008824D6">
        <w:rPr>
          <w:rFonts w:ascii="Times New Roman" w:hAnsi="Times New Roman" w:cs="Times New Roman"/>
          <w:sz w:val="22"/>
          <w:szCs w:val="22"/>
        </w:rPr>
        <w:t>South Sudan</w:t>
      </w:r>
      <w:r>
        <w:rPr>
          <w:rFonts w:ascii="Times New Roman" w:hAnsi="Times New Roman" w:cs="Times New Roman"/>
          <w:sz w:val="22"/>
          <w:szCs w:val="22"/>
        </w:rPr>
        <w:t>, this study</w:t>
      </w:r>
      <w:r w:rsidR="008824D6">
        <w:rPr>
          <w:rFonts w:ascii="Times New Roman" w:hAnsi="Times New Roman" w:cs="Times New Roman"/>
          <w:sz w:val="22"/>
          <w:szCs w:val="22"/>
        </w:rPr>
        <w:t xml:space="preserve"> will use the same data collection tool as used </w:t>
      </w:r>
      <w:r>
        <w:rPr>
          <w:rFonts w:ascii="Times New Roman" w:hAnsi="Times New Roman" w:cs="Times New Roman"/>
          <w:sz w:val="22"/>
          <w:szCs w:val="22"/>
        </w:rPr>
        <w:t xml:space="preserve">globally in </w:t>
      </w:r>
      <w:r w:rsidR="009C6AC3">
        <w:rPr>
          <w:rFonts w:ascii="Times New Roman" w:hAnsi="Times New Roman" w:cs="Times New Roman"/>
          <w:sz w:val="22"/>
          <w:szCs w:val="22"/>
        </w:rPr>
        <w:t>other countries implementing the CR</w:t>
      </w:r>
      <w:r>
        <w:rPr>
          <w:rFonts w:ascii="Times New Roman" w:hAnsi="Times New Roman" w:cs="Times New Roman"/>
          <w:sz w:val="22"/>
          <w:szCs w:val="22"/>
        </w:rPr>
        <w:t>A</w:t>
      </w:r>
      <w:r w:rsidR="006B32F0">
        <w:rPr>
          <w:rFonts w:ascii="Times New Roman" w:hAnsi="Times New Roman" w:cs="Times New Roman"/>
          <w:sz w:val="22"/>
          <w:szCs w:val="22"/>
        </w:rPr>
        <w:t>, that is, the</w:t>
      </w:r>
      <w:r w:rsidR="006B32F0" w:rsidRPr="006B32F0">
        <w:rPr>
          <w:rFonts w:ascii="Times New Roman" w:hAnsi="Times New Roman" w:cs="Times New Roman"/>
          <w:sz w:val="22"/>
          <w:szCs w:val="22"/>
        </w:rPr>
        <w:t xml:space="preserve"> study will involve a time series, repeated cross-sectional design (i.e., each sample will consist of different participants). </w:t>
      </w:r>
      <w:r w:rsidR="008824D6">
        <w:rPr>
          <w:rFonts w:ascii="Times New Roman" w:hAnsi="Times New Roman" w:cs="Times New Roman"/>
          <w:sz w:val="22"/>
          <w:szCs w:val="22"/>
        </w:rPr>
        <w:t>The core assumptions in these countries are the same although the unique characteristics of the specific households under study will be different as will the health behaviors and practices and technologies aimed at preventing epidemic outbreaks employed. The overall design mimics a multistage, cluster randomized survey where the exposure will be desired health behaviors and practices aimed at preventing epidemic outbreaks.</w:t>
      </w:r>
    </w:p>
    <w:p w14:paraId="5C89F37A" w14:textId="4260E39B" w:rsidR="00A71F71" w:rsidRPr="0036516E" w:rsidRDefault="0077112C" w:rsidP="00A407D8">
      <w:pPr>
        <w:pStyle w:val="Heading2"/>
        <w:spacing w:line="360" w:lineRule="auto"/>
        <w:rPr>
          <w:b/>
          <w:bCs/>
          <w:sz w:val="22"/>
          <w:szCs w:val="22"/>
        </w:rPr>
      </w:pPr>
      <w:bookmarkStart w:id="4" w:name="_Toc49503504"/>
      <w:r>
        <w:rPr>
          <w:b/>
          <w:bCs/>
          <w:sz w:val="22"/>
          <w:szCs w:val="22"/>
        </w:rPr>
        <w:t>Stratification and s</w:t>
      </w:r>
      <w:r w:rsidR="00A71F71" w:rsidRPr="0036516E">
        <w:rPr>
          <w:b/>
          <w:bCs/>
          <w:sz w:val="22"/>
          <w:szCs w:val="22"/>
        </w:rPr>
        <w:t>tudy areas</w:t>
      </w:r>
      <w:bookmarkEnd w:id="4"/>
    </w:p>
    <w:p w14:paraId="12B86046" w14:textId="3DD83249" w:rsidR="00DF1A4F" w:rsidRDefault="00DF1A4F" w:rsidP="00A407D8">
      <w:pPr>
        <w:autoSpaceDE w:val="0"/>
        <w:autoSpaceDN w:val="0"/>
        <w:adjustRightInd w:val="0"/>
        <w:spacing w:line="360" w:lineRule="auto"/>
        <w:rPr>
          <w:rFonts w:ascii="Times New Roman" w:hAnsi="Times New Roman" w:cs="Times New Roman"/>
          <w:sz w:val="22"/>
          <w:szCs w:val="22"/>
        </w:rPr>
      </w:pPr>
      <w:bookmarkStart w:id="5" w:name="_Hlk47533460"/>
      <w:r>
        <w:rPr>
          <w:rFonts w:ascii="Times New Roman" w:hAnsi="Times New Roman" w:cs="Times New Roman"/>
          <w:sz w:val="22"/>
          <w:szCs w:val="22"/>
        </w:rPr>
        <w:t>South Sudan is administratively divided into three regions and ten states as outlined below:</w:t>
      </w:r>
    </w:p>
    <w:tbl>
      <w:tblPr>
        <w:tblStyle w:val="TableGrid"/>
        <w:tblW w:w="9355" w:type="dxa"/>
        <w:tblLook w:val="04A0" w:firstRow="1" w:lastRow="0" w:firstColumn="1" w:lastColumn="0" w:noHBand="0" w:noVBand="1"/>
      </w:tblPr>
      <w:tblGrid>
        <w:gridCol w:w="2785"/>
        <w:gridCol w:w="3330"/>
        <w:gridCol w:w="3240"/>
      </w:tblGrid>
      <w:tr w:rsidR="00DF1A4F" w:rsidRPr="002B3301" w14:paraId="66F6B689" w14:textId="77777777" w:rsidTr="000F0CD8">
        <w:tc>
          <w:tcPr>
            <w:tcW w:w="2785" w:type="dxa"/>
            <w:shd w:val="clear" w:color="auto" w:fill="92D050"/>
          </w:tcPr>
          <w:p w14:paraId="1AC41276" w14:textId="75870135" w:rsidR="00DF1A4F" w:rsidRPr="002B3301" w:rsidRDefault="00DF1A4F" w:rsidP="00A407D8">
            <w:pPr>
              <w:autoSpaceDE w:val="0"/>
              <w:autoSpaceDN w:val="0"/>
              <w:adjustRightInd w:val="0"/>
              <w:spacing w:line="360" w:lineRule="auto"/>
              <w:jc w:val="center"/>
              <w:rPr>
                <w:rFonts w:ascii="Times New Roman" w:hAnsi="Times New Roman" w:cs="Times New Roman"/>
                <w:b/>
                <w:bCs/>
              </w:rPr>
            </w:pPr>
            <w:r w:rsidRPr="002B3301">
              <w:rPr>
                <w:rFonts w:ascii="Times New Roman" w:hAnsi="Times New Roman" w:cs="Times New Roman"/>
                <w:b/>
                <w:bCs/>
              </w:rPr>
              <w:t>Region</w:t>
            </w:r>
          </w:p>
        </w:tc>
        <w:tc>
          <w:tcPr>
            <w:tcW w:w="3330" w:type="dxa"/>
            <w:shd w:val="clear" w:color="auto" w:fill="92D050"/>
          </w:tcPr>
          <w:p w14:paraId="6F04FA2A" w14:textId="3AF1903A" w:rsidR="00DF1A4F" w:rsidRPr="002B3301" w:rsidRDefault="00DF1A4F" w:rsidP="00A407D8">
            <w:pPr>
              <w:autoSpaceDE w:val="0"/>
              <w:autoSpaceDN w:val="0"/>
              <w:adjustRightInd w:val="0"/>
              <w:spacing w:line="360" w:lineRule="auto"/>
              <w:jc w:val="center"/>
              <w:rPr>
                <w:rFonts w:ascii="Times New Roman" w:hAnsi="Times New Roman" w:cs="Times New Roman"/>
                <w:b/>
                <w:bCs/>
              </w:rPr>
            </w:pPr>
            <w:r w:rsidRPr="002B3301">
              <w:rPr>
                <w:rFonts w:ascii="Times New Roman" w:hAnsi="Times New Roman" w:cs="Times New Roman"/>
                <w:b/>
                <w:bCs/>
              </w:rPr>
              <w:t xml:space="preserve">States </w:t>
            </w:r>
            <w:r w:rsidR="002B3301" w:rsidRPr="002B3301">
              <w:rPr>
                <w:rFonts w:ascii="Times New Roman" w:hAnsi="Times New Roman" w:cs="Times New Roman"/>
                <w:b/>
                <w:bCs/>
              </w:rPr>
              <w:t>(10 states)</w:t>
            </w:r>
          </w:p>
        </w:tc>
        <w:tc>
          <w:tcPr>
            <w:tcW w:w="3240" w:type="dxa"/>
            <w:shd w:val="clear" w:color="auto" w:fill="92D050"/>
          </w:tcPr>
          <w:p w14:paraId="2CFE15C8" w14:textId="6883FBF7" w:rsidR="00DF1A4F" w:rsidRPr="002B3301" w:rsidRDefault="00DF1A4F" w:rsidP="00A407D8">
            <w:pPr>
              <w:autoSpaceDE w:val="0"/>
              <w:autoSpaceDN w:val="0"/>
              <w:adjustRightInd w:val="0"/>
              <w:spacing w:line="360" w:lineRule="auto"/>
              <w:jc w:val="center"/>
              <w:rPr>
                <w:rFonts w:ascii="Times New Roman" w:hAnsi="Times New Roman" w:cs="Times New Roman"/>
                <w:b/>
                <w:bCs/>
              </w:rPr>
            </w:pPr>
            <w:r w:rsidRPr="002B3301">
              <w:rPr>
                <w:rFonts w:ascii="Times New Roman" w:hAnsi="Times New Roman" w:cs="Times New Roman"/>
                <w:b/>
                <w:bCs/>
              </w:rPr>
              <w:t xml:space="preserve">Counties </w:t>
            </w:r>
            <w:r w:rsidR="002B3301" w:rsidRPr="002B3301">
              <w:rPr>
                <w:rFonts w:ascii="Times New Roman" w:hAnsi="Times New Roman" w:cs="Times New Roman"/>
                <w:b/>
                <w:bCs/>
              </w:rPr>
              <w:t>(80 counties)</w:t>
            </w:r>
          </w:p>
        </w:tc>
      </w:tr>
      <w:tr w:rsidR="002B3301" w14:paraId="01B865B4" w14:textId="77777777" w:rsidTr="000F0CD8">
        <w:tc>
          <w:tcPr>
            <w:tcW w:w="2785" w:type="dxa"/>
            <w:vMerge w:val="restart"/>
            <w:shd w:val="clear" w:color="auto" w:fill="F7CAAC" w:themeFill="accent2" w:themeFillTint="66"/>
          </w:tcPr>
          <w:p w14:paraId="21C580F6" w14:textId="4F1DB6D9" w:rsidR="002B3301" w:rsidRDefault="002B3301" w:rsidP="00A407D8">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Upper Nile</w:t>
            </w:r>
          </w:p>
        </w:tc>
        <w:tc>
          <w:tcPr>
            <w:tcW w:w="3330" w:type="dxa"/>
            <w:shd w:val="clear" w:color="auto" w:fill="F7CAAC" w:themeFill="accent2" w:themeFillTint="66"/>
          </w:tcPr>
          <w:p w14:paraId="30F11304" w14:textId="13DA7CAE" w:rsidR="002B3301" w:rsidRDefault="002B3301" w:rsidP="00A407D8">
            <w:pPr>
              <w:autoSpaceDE w:val="0"/>
              <w:autoSpaceDN w:val="0"/>
              <w:adjustRightInd w:val="0"/>
              <w:spacing w:line="360" w:lineRule="auto"/>
              <w:rPr>
                <w:rFonts w:ascii="Times New Roman" w:hAnsi="Times New Roman" w:cs="Times New Roman"/>
                <w:sz w:val="22"/>
                <w:szCs w:val="22"/>
              </w:rPr>
            </w:pPr>
            <w:r w:rsidRPr="00CF29AD">
              <w:rPr>
                <w:rFonts w:ascii="Times New Roman" w:hAnsi="Times New Roman" w:cs="Times New Roman"/>
                <w:sz w:val="22"/>
                <w:szCs w:val="22"/>
                <w:highlight w:val="yellow"/>
              </w:rPr>
              <w:t>Upper Nile State</w:t>
            </w:r>
          </w:p>
        </w:tc>
        <w:tc>
          <w:tcPr>
            <w:tcW w:w="3240" w:type="dxa"/>
            <w:shd w:val="clear" w:color="auto" w:fill="F7CAAC" w:themeFill="accent2" w:themeFillTint="66"/>
          </w:tcPr>
          <w:p w14:paraId="2B735C64" w14:textId="34BEDD49" w:rsidR="002B3301" w:rsidRDefault="002B3301" w:rsidP="00A407D8">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13 counties </w:t>
            </w:r>
          </w:p>
        </w:tc>
      </w:tr>
      <w:tr w:rsidR="002B3301" w14:paraId="1FEBA0D7" w14:textId="77777777" w:rsidTr="000F0CD8">
        <w:tc>
          <w:tcPr>
            <w:tcW w:w="2785" w:type="dxa"/>
            <w:vMerge/>
            <w:shd w:val="clear" w:color="auto" w:fill="F7CAAC" w:themeFill="accent2" w:themeFillTint="66"/>
          </w:tcPr>
          <w:p w14:paraId="1A225CBF" w14:textId="77777777" w:rsidR="002B3301" w:rsidRDefault="002B3301" w:rsidP="00A407D8">
            <w:pPr>
              <w:autoSpaceDE w:val="0"/>
              <w:autoSpaceDN w:val="0"/>
              <w:adjustRightInd w:val="0"/>
              <w:spacing w:line="360" w:lineRule="auto"/>
              <w:rPr>
                <w:rFonts w:ascii="Times New Roman" w:hAnsi="Times New Roman" w:cs="Times New Roman"/>
                <w:sz w:val="22"/>
                <w:szCs w:val="22"/>
              </w:rPr>
            </w:pPr>
          </w:p>
        </w:tc>
        <w:tc>
          <w:tcPr>
            <w:tcW w:w="3330" w:type="dxa"/>
            <w:shd w:val="clear" w:color="auto" w:fill="F7CAAC" w:themeFill="accent2" w:themeFillTint="66"/>
          </w:tcPr>
          <w:p w14:paraId="334CC143" w14:textId="0428EF87" w:rsidR="002B3301" w:rsidRDefault="002B3301" w:rsidP="00A407D8">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Jonglei State</w:t>
            </w:r>
          </w:p>
        </w:tc>
        <w:tc>
          <w:tcPr>
            <w:tcW w:w="3240" w:type="dxa"/>
            <w:shd w:val="clear" w:color="auto" w:fill="F7CAAC" w:themeFill="accent2" w:themeFillTint="66"/>
          </w:tcPr>
          <w:p w14:paraId="229F08D3" w14:textId="544905D3" w:rsidR="002B3301" w:rsidRDefault="002B3301" w:rsidP="00A407D8">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11 counties </w:t>
            </w:r>
          </w:p>
        </w:tc>
      </w:tr>
      <w:tr w:rsidR="002B3301" w14:paraId="1F975E57" w14:textId="77777777" w:rsidTr="000F0CD8">
        <w:tc>
          <w:tcPr>
            <w:tcW w:w="2785" w:type="dxa"/>
            <w:vMerge/>
            <w:shd w:val="clear" w:color="auto" w:fill="F7CAAC" w:themeFill="accent2" w:themeFillTint="66"/>
          </w:tcPr>
          <w:p w14:paraId="2D86262F" w14:textId="77777777" w:rsidR="002B3301" w:rsidRDefault="002B3301" w:rsidP="00A407D8">
            <w:pPr>
              <w:autoSpaceDE w:val="0"/>
              <w:autoSpaceDN w:val="0"/>
              <w:adjustRightInd w:val="0"/>
              <w:spacing w:line="360" w:lineRule="auto"/>
              <w:rPr>
                <w:rFonts w:ascii="Times New Roman" w:hAnsi="Times New Roman" w:cs="Times New Roman"/>
                <w:sz w:val="22"/>
                <w:szCs w:val="22"/>
              </w:rPr>
            </w:pPr>
          </w:p>
        </w:tc>
        <w:tc>
          <w:tcPr>
            <w:tcW w:w="3330" w:type="dxa"/>
            <w:shd w:val="clear" w:color="auto" w:fill="F7CAAC" w:themeFill="accent2" w:themeFillTint="66"/>
          </w:tcPr>
          <w:p w14:paraId="0E7396E5" w14:textId="618B9E7A" w:rsidR="002B3301" w:rsidRDefault="002B3301" w:rsidP="00A407D8">
            <w:pPr>
              <w:autoSpaceDE w:val="0"/>
              <w:autoSpaceDN w:val="0"/>
              <w:adjustRightInd w:val="0"/>
              <w:spacing w:line="360" w:lineRule="auto"/>
              <w:rPr>
                <w:rFonts w:ascii="Times New Roman" w:hAnsi="Times New Roman" w:cs="Times New Roman"/>
                <w:sz w:val="22"/>
                <w:szCs w:val="22"/>
              </w:rPr>
            </w:pPr>
            <w:r w:rsidRPr="00CF29AD">
              <w:rPr>
                <w:rFonts w:ascii="Times New Roman" w:hAnsi="Times New Roman" w:cs="Times New Roman"/>
                <w:sz w:val="22"/>
                <w:szCs w:val="22"/>
                <w:highlight w:val="yellow"/>
              </w:rPr>
              <w:t>Unity State</w:t>
            </w:r>
          </w:p>
        </w:tc>
        <w:tc>
          <w:tcPr>
            <w:tcW w:w="3240" w:type="dxa"/>
            <w:shd w:val="clear" w:color="auto" w:fill="F7CAAC" w:themeFill="accent2" w:themeFillTint="66"/>
          </w:tcPr>
          <w:p w14:paraId="03707D0D" w14:textId="4F7F03D9" w:rsidR="002B3301" w:rsidRDefault="002B3301" w:rsidP="00A407D8">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9 counties </w:t>
            </w:r>
          </w:p>
        </w:tc>
      </w:tr>
      <w:tr w:rsidR="002B3301" w14:paraId="1568E113" w14:textId="77777777" w:rsidTr="000F0CD8">
        <w:tc>
          <w:tcPr>
            <w:tcW w:w="2785" w:type="dxa"/>
            <w:vMerge w:val="restart"/>
            <w:shd w:val="clear" w:color="auto" w:fill="D9E2F3" w:themeFill="accent1" w:themeFillTint="33"/>
          </w:tcPr>
          <w:p w14:paraId="0D0AE1BC" w14:textId="1DA14636" w:rsidR="002B3301" w:rsidRDefault="002B3301" w:rsidP="00A407D8">
            <w:pPr>
              <w:autoSpaceDE w:val="0"/>
              <w:autoSpaceDN w:val="0"/>
              <w:adjustRightInd w:val="0"/>
              <w:spacing w:line="360" w:lineRule="auto"/>
              <w:rPr>
                <w:rFonts w:ascii="Times New Roman" w:hAnsi="Times New Roman" w:cs="Times New Roman"/>
                <w:sz w:val="22"/>
                <w:szCs w:val="22"/>
              </w:rPr>
            </w:pPr>
            <w:proofErr w:type="spellStart"/>
            <w:r>
              <w:rPr>
                <w:rFonts w:ascii="Times New Roman" w:hAnsi="Times New Roman" w:cs="Times New Roman"/>
                <w:sz w:val="22"/>
                <w:szCs w:val="22"/>
              </w:rPr>
              <w:t>Bhar</w:t>
            </w:r>
            <w:proofErr w:type="spellEnd"/>
            <w:r>
              <w:rPr>
                <w:rFonts w:ascii="Times New Roman" w:hAnsi="Times New Roman" w:cs="Times New Roman"/>
                <w:sz w:val="22"/>
                <w:szCs w:val="22"/>
              </w:rPr>
              <w:t xml:space="preserve"> el Ghazal </w:t>
            </w:r>
          </w:p>
        </w:tc>
        <w:tc>
          <w:tcPr>
            <w:tcW w:w="3330" w:type="dxa"/>
            <w:shd w:val="clear" w:color="auto" w:fill="D9E2F3" w:themeFill="accent1" w:themeFillTint="33"/>
          </w:tcPr>
          <w:p w14:paraId="7582B0A0" w14:textId="5BD9CD5D" w:rsidR="002B3301" w:rsidRDefault="002B3301" w:rsidP="00A407D8">
            <w:pPr>
              <w:autoSpaceDE w:val="0"/>
              <w:autoSpaceDN w:val="0"/>
              <w:adjustRightInd w:val="0"/>
              <w:spacing w:line="360" w:lineRule="auto"/>
              <w:rPr>
                <w:rFonts w:ascii="Times New Roman" w:hAnsi="Times New Roman" w:cs="Times New Roman"/>
                <w:sz w:val="22"/>
                <w:szCs w:val="22"/>
              </w:rPr>
            </w:pPr>
            <w:proofErr w:type="spellStart"/>
            <w:r>
              <w:rPr>
                <w:rFonts w:ascii="Times New Roman" w:hAnsi="Times New Roman" w:cs="Times New Roman"/>
                <w:sz w:val="22"/>
                <w:szCs w:val="22"/>
              </w:rPr>
              <w:t>Warrap</w:t>
            </w:r>
            <w:proofErr w:type="spellEnd"/>
            <w:r>
              <w:rPr>
                <w:rFonts w:ascii="Times New Roman" w:hAnsi="Times New Roman" w:cs="Times New Roman"/>
                <w:sz w:val="22"/>
                <w:szCs w:val="22"/>
              </w:rPr>
              <w:t xml:space="preserve"> State</w:t>
            </w:r>
          </w:p>
        </w:tc>
        <w:tc>
          <w:tcPr>
            <w:tcW w:w="3240" w:type="dxa"/>
            <w:shd w:val="clear" w:color="auto" w:fill="D9E2F3" w:themeFill="accent1" w:themeFillTint="33"/>
          </w:tcPr>
          <w:p w14:paraId="31BEE755" w14:textId="0DFF29E2" w:rsidR="002B3301" w:rsidRDefault="002B3301" w:rsidP="00A407D8">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7 counties </w:t>
            </w:r>
          </w:p>
        </w:tc>
      </w:tr>
      <w:tr w:rsidR="002B3301" w14:paraId="378B0DAD" w14:textId="77777777" w:rsidTr="000F0CD8">
        <w:tc>
          <w:tcPr>
            <w:tcW w:w="2785" w:type="dxa"/>
            <w:vMerge/>
            <w:shd w:val="clear" w:color="auto" w:fill="D9E2F3" w:themeFill="accent1" w:themeFillTint="33"/>
          </w:tcPr>
          <w:p w14:paraId="738F5105" w14:textId="77777777" w:rsidR="002B3301" w:rsidRDefault="002B3301" w:rsidP="00A407D8">
            <w:pPr>
              <w:autoSpaceDE w:val="0"/>
              <w:autoSpaceDN w:val="0"/>
              <w:adjustRightInd w:val="0"/>
              <w:spacing w:line="360" w:lineRule="auto"/>
              <w:rPr>
                <w:rFonts w:ascii="Times New Roman" w:hAnsi="Times New Roman" w:cs="Times New Roman"/>
                <w:sz w:val="22"/>
                <w:szCs w:val="22"/>
              </w:rPr>
            </w:pPr>
          </w:p>
        </w:tc>
        <w:tc>
          <w:tcPr>
            <w:tcW w:w="3330" w:type="dxa"/>
            <w:shd w:val="clear" w:color="auto" w:fill="D9E2F3" w:themeFill="accent1" w:themeFillTint="33"/>
          </w:tcPr>
          <w:p w14:paraId="5C2412B8" w14:textId="1272C49B" w:rsidR="002B3301" w:rsidRDefault="002B3301" w:rsidP="00A407D8">
            <w:pPr>
              <w:autoSpaceDE w:val="0"/>
              <w:autoSpaceDN w:val="0"/>
              <w:adjustRightInd w:val="0"/>
              <w:spacing w:line="360" w:lineRule="auto"/>
              <w:rPr>
                <w:rFonts w:ascii="Times New Roman" w:hAnsi="Times New Roman" w:cs="Times New Roman"/>
                <w:sz w:val="22"/>
                <w:szCs w:val="22"/>
              </w:rPr>
            </w:pPr>
            <w:r w:rsidRPr="00CF29AD">
              <w:rPr>
                <w:rFonts w:ascii="Times New Roman" w:hAnsi="Times New Roman" w:cs="Times New Roman"/>
                <w:sz w:val="22"/>
                <w:szCs w:val="22"/>
                <w:highlight w:val="yellow"/>
              </w:rPr>
              <w:t>Lakes State</w:t>
            </w:r>
          </w:p>
        </w:tc>
        <w:tc>
          <w:tcPr>
            <w:tcW w:w="3240" w:type="dxa"/>
            <w:shd w:val="clear" w:color="auto" w:fill="D9E2F3" w:themeFill="accent1" w:themeFillTint="33"/>
          </w:tcPr>
          <w:p w14:paraId="6EEEF7E1" w14:textId="4A3051E3" w:rsidR="002B3301" w:rsidRDefault="002B3301" w:rsidP="00A407D8">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8 counties </w:t>
            </w:r>
          </w:p>
        </w:tc>
      </w:tr>
      <w:tr w:rsidR="002B3301" w14:paraId="4038293C" w14:textId="77777777" w:rsidTr="000F0CD8">
        <w:tc>
          <w:tcPr>
            <w:tcW w:w="2785" w:type="dxa"/>
            <w:vMerge/>
            <w:shd w:val="clear" w:color="auto" w:fill="D9E2F3" w:themeFill="accent1" w:themeFillTint="33"/>
          </w:tcPr>
          <w:p w14:paraId="6C988800" w14:textId="77777777" w:rsidR="002B3301" w:rsidRDefault="002B3301" w:rsidP="00A407D8">
            <w:pPr>
              <w:autoSpaceDE w:val="0"/>
              <w:autoSpaceDN w:val="0"/>
              <w:adjustRightInd w:val="0"/>
              <w:spacing w:line="360" w:lineRule="auto"/>
              <w:rPr>
                <w:rFonts w:ascii="Times New Roman" w:hAnsi="Times New Roman" w:cs="Times New Roman"/>
                <w:sz w:val="22"/>
                <w:szCs w:val="22"/>
              </w:rPr>
            </w:pPr>
          </w:p>
        </w:tc>
        <w:tc>
          <w:tcPr>
            <w:tcW w:w="3330" w:type="dxa"/>
            <w:shd w:val="clear" w:color="auto" w:fill="D9E2F3" w:themeFill="accent1" w:themeFillTint="33"/>
          </w:tcPr>
          <w:p w14:paraId="32A66641" w14:textId="08171071" w:rsidR="002B3301" w:rsidRDefault="002B3301" w:rsidP="00A407D8">
            <w:pPr>
              <w:autoSpaceDE w:val="0"/>
              <w:autoSpaceDN w:val="0"/>
              <w:adjustRightInd w:val="0"/>
              <w:spacing w:line="360" w:lineRule="auto"/>
              <w:rPr>
                <w:rFonts w:ascii="Times New Roman" w:hAnsi="Times New Roman" w:cs="Times New Roman"/>
                <w:sz w:val="22"/>
                <w:szCs w:val="22"/>
              </w:rPr>
            </w:pPr>
            <w:r w:rsidRPr="004C74F8">
              <w:rPr>
                <w:rFonts w:ascii="Times New Roman" w:hAnsi="Times New Roman" w:cs="Times New Roman"/>
                <w:sz w:val="22"/>
                <w:szCs w:val="22"/>
                <w:highlight w:val="yellow"/>
              </w:rPr>
              <w:t xml:space="preserve">Northern </w:t>
            </w:r>
            <w:proofErr w:type="spellStart"/>
            <w:r w:rsidRPr="004C74F8">
              <w:rPr>
                <w:rFonts w:ascii="Times New Roman" w:hAnsi="Times New Roman" w:cs="Times New Roman"/>
                <w:sz w:val="22"/>
                <w:szCs w:val="22"/>
                <w:highlight w:val="yellow"/>
              </w:rPr>
              <w:t>Bhar</w:t>
            </w:r>
            <w:proofErr w:type="spellEnd"/>
            <w:r w:rsidRPr="004C74F8">
              <w:rPr>
                <w:rFonts w:ascii="Times New Roman" w:hAnsi="Times New Roman" w:cs="Times New Roman"/>
                <w:sz w:val="22"/>
                <w:szCs w:val="22"/>
                <w:highlight w:val="yellow"/>
              </w:rPr>
              <w:t xml:space="preserve"> el Ghazal State</w:t>
            </w:r>
          </w:p>
        </w:tc>
        <w:tc>
          <w:tcPr>
            <w:tcW w:w="3240" w:type="dxa"/>
            <w:shd w:val="clear" w:color="auto" w:fill="D9E2F3" w:themeFill="accent1" w:themeFillTint="33"/>
          </w:tcPr>
          <w:p w14:paraId="34ADA800" w14:textId="2562BF0F" w:rsidR="002B3301" w:rsidRDefault="002B3301" w:rsidP="00A407D8">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5 counties </w:t>
            </w:r>
          </w:p>
        </w:tc>
      </w:tr>
      <w:tr w:rsidR="002B3301" w14:paraId="08528350" w14:textId="77777777" w:rsidTr="004C74F8">
        <w:tc>
          <w:tcPr>
            <w:tcW w:w="2785" w:type="dxa"/>
            <w:vMerge/>
            <w:shd w:val="clear" w:color="auto" w:fill="D9E2F3" w:themeFill="accent1" w:themeFillTint="33"/>
          </w:tcPr>
          <w:p w14:paraId="4592BDC3" w14:textId="77777777" w:rsidR="002B3301" w:rsidRDefault="002B3301" w:rsidP="00A407D8">
            <w:pPr>
              <w:autoSpaceDE w:val="0"/>
              <w:autoSpaceDN w:val="0"/>
              <w:adjustRightInd w:val="0"/>
              <w:spacing w:line="360" w:lineRule="auto"/>
              <w:rPr>
                <w:rFonts w:ascii="Times New Roman" w:hAnsi="Times New Roman" w:cs="Times New Roman"/>
                <w:sz w:val="22"/>
                <w:szCs w:val="22"/>
              </w:rPr>
            </w:pPr>
          </w:p>
        </w:tc>
        <w:tc>
          <w:tcPr>
            <w:tcW w:w="3330" w:type="dxa"/>
            <w:shd w:val="clear" w:color="auto" w:fill="D9E2F3" w:themeFill="accent1" w:themeFillTint="33"/>
          </w:tcPr>
          <w:p w14:paraId="2986A8F3" w14:textId="6D38CF4C" w:rsidR="002B3301" w:rsidRDefault="002B3301" w:rsidP="00A407D8">
            <w:pPr>
              <w:autoSpaceDE w:val="0"/>
              <w:autoSpaceDN w:val="0"/>
              <w:adjustRightInd w:val="0"/>
              <w:spacing w:line="360" w:lineRule="auto"/>
              <w:rPr>
                <w:rFonts w:ascii="Times New Roman" w:hAnsi="Times New Roman" w:cs="Times New Roman"/>
                <w:sz w:val="22"/>
                <w:szCs w:val="22"/>
              </w:rPr>
            </w:pPr>
            <w:r w:rsidRPr="004C74F8">
              <w:rPr>
                <w:rFonts w:ascii="Times New Roman" w:hAnsi="Times New Roman" w:cs="Times New Roman"/>
                <w:sz w:val="22"/>
                <w:szCs w:val="22"/>
              </w:rPr>
              <w:t xml:space="preserve">Western </w:t>
            </w:r>
            <w:proofErr w:type="spellStart"/>
            <w:r w:rsidRPr="004C74F8">
              <w:rPr>
                <w:rFonts w:ascii="Times New Roman" w:hAnsi="Times New Roman" w:cs="Times New Roman"/>
                <w:sz w:val="22"/>
                <w:szCs w:val="22"/>
              </w:rPr>
              <w:t>Bhar</w:t>
            </w:r>
            <w:proofErr w:type="spellEnd"/>
            <w:r w:rsidRPr="004C74F8">
              <w:rPr>
                <w:rFonts w:ascii="Times New Roman" w:hAnsi="Times New Roman" w:cs="Times New Roman"/>
                <w:sz w:val="22"/>
                <w:szCs w:val="22"/>
              </w:rPr>
              <w:t xml:space="preserve"> el Ghazal State</w:t>
            </w:r>
            <w:r>
              <w:rPr>
                <w:rFonts w:ascii="Times New Roman" w:hAnsi="Times New Roman" w:cs="Times New Roman"/>
                <w:sz w:val="22"/>
                <w:szCs w:val="22"/>
              </w:rPr>
              <w:t xml:space="preserve"> </w:t>
            </w:r>
          </w:p>
        </w:tc>
        <w:tc>
          <w:tcPr>
            <w:tcW w:w="3240" w:type="dxa"/>
            <w:shd w:val="clear" w:color="auto" w:fill="D9E2F3" w:themeFill="accent1" w:themeFillTint="33"/>
          </w:tcPr>
          <w:p w14:paraId="2E0C3437" w14:textId="58779949" w:rsidR="002B3301" w:rsidRDefault="002B3301" w:rsidP="00A407D8">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3 counties </w:t>
            </w:r>
          </w:p>
        </w:tc>
      </w:tr>
      <w:tr w:rsidR="002B3301" w14:paraId="092C1948" w14:textId="77777777" w:rsidTr="000F0CD8">
        <w:tc>
          <w:tcPr>
            <w:tcW w:w="2785" w:type="dxa"/>
            <w:vMerge w:val="restart"/>
            <w:shd w:val="clear" w:color="auto" w:fill="C5E0B3" w:themeFill="accent6" w:themeFillTint="66"/>
          </w:tcPr>
          <w:p w14:paraId="72211832" w14:textId="4CF4A002" w:rsidR="002B3301" w:rsidRDefault="002B3301" w:rsidP="00A407D8">
            <w:pPr>
              <w:autoSpaceDE w:val="0"/>
              <w:autoSpaceDN w:val="0"/>
              <w:adjustRightInd w:val="0"/>
              <w:spacing w:line="360" w:lineRule="auto"/>
              <w:rPr>
                <w:rFonts w:ascii="Times New Roman" w:hAnsi="Times New Roman" w:cs="Times New Roman"/>
                <w:sz w:val="22"/>
                <w:szCs w:val="22"/>
              </w:rPr>
            </w:pPr>
            <w:proofErr w:type="spellStart"/>
            <w:r>
              <w:rPr>
                <w:rFonts w:ascii="Times New Roman" w:hAnsi="Times New Roman" w:cs="Times New Roman"/>
                <w:sz w:val="22"/>
                <w:szCs w:val="22"/>
              </w:rPr>
              <w:t>Equatoria</w:t>
            </w:r>
            <w:proofErr w:type="spellEnd"/>
          </w:p>
        </w:tc>
        <w:tc>
          <w:tcPr>
            <w:tcW w:w="3330" w:type="dxa"/>
            <w:shd w:val="clear" w:color="auto" w:fill="C5E0B3" w:themeFill="accent6" w:themeFillTint="66"/>
          </w:tcPr>
          <w:p w14:paraId="7AAA1A6A" w14:textId="2C7E511B" w:rsidR="002B3301" w:rsidRDefault="002B3301" w:rsidP="00A407D8">
            <w:pPr>
              <w:autoSpaceDE w:val="0"/>
              <w:autoSpaceDN w:val="0"/>
              <w:adjustRightInd w:val="0"/>
              <w:spacing w:line="360" w:lineRule="auto"/>
              <w:rPr>
                <w:rFonts w:ascii="Times New Roman" w:hAnsi="Times New Roman" w:cs="Times New Roman"/>
                <w:sz w:val="22"/>
                <w:szCs w:val="22"/>
              </w:rPr>
            </w:pPr>
            <w:r w:rsidRPr="00CF29AD">
              <w:rPr>
                <w:rFonts w:ascii="Times New Roman" w:hAnsi="Times New Roman" w:cs="Times New Roman"/>
                <w:sz w:val="22"/>
                <w:szCs w:val="22"/>
                <w:highlight w:val="yellow"/>
              </w:rPr>
              <w:t xml:space="preserve">Central </w:t>
            </w:r>
            <w:proofErr w:type="spellStart"/>
            <w:r w:rsidRPr="00CF29AD">
              <w:rPr>
                <w:rFonts w:ascii="Times New Roman" w:hAnsi="Times New Roman" w:cs="Times New Roman"/>
                <w:sz w:val="22"/>
                <w:szCs w:val="22"/>
                <w:highlight w:val="yellow"/>
              </w:rPr>
              <w:t>Equatoria</w:t>
            </w:r>
            <w:proofErr w:type="spellEnd"/>
            <w:r w:rsidRPr="00CF29AD">
              <w:rPr>
                <w:rFonts w:ascii="Times New Roman" w:hAnsi="Times New Roman" w:cs="Times New Roman"/>
                <w:sz w:val="22"/>
                <w:szCs w:val="22"/>
                <w:highlight w:val="yellow"/>
              </w:rPr>
              <w:t xml:space="preserve"> State</w:t>
            </w:r>
          </w:p>
        </w:tc>
        <w:tc>
          <w:tcPr>
            <w:tcW w:w="3240" w:type="dxa"/>
            <w:shd w:val="clear" w:color="auto" w:fill="C5E0B3" w:themeFill="accent6" w:themeFillTint="66"/>
          </w:tcPr>
          <w:p w14:paraId="6AC45635" w14:textId="7C26797E" w:rsidR="002B3301" w:rsidRDefault="002B3301" w:rsidP="00A407D8">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6 counties </w:t>
            </w:r>
          </w:p>
        </w:tc>
      </w:tr>
      <w:tr w:rsidR="002B3301" w14:paraId="72EBAAA8" w14:textId="77777777" w:rsidTr="000F0CD8">
        <w:tc>
          <w:tcPr>
            <w:tcW w:w="2785" w:type="dxa"/>
            <w:vMerge/>
            <w:shd w:val="clear" w:color="auto" w:fill="C5E0B3" w:themeFill="accent6" w:themeFillTint="66"/>
          </w:tcPr>
          <w:p w14:paraId="5EF82AF0" w14:textId="77777777" w:rsidR="002B3301" w:rsidRDefault="002B3301" w:rsidP="00A407D8">
            <w:pPr>
              <w:autoSpaceDE w:val="0"/>
              <w:autoSpaceDN w:val="0"/>
              <w:adjustRightInd w:val="0"/>
              <w:spacing w:line="360" w:lineRule="auto"/>
              <w:rPr>
                <w:rFonts w:ascii="Times New Roman" w:hAnsi="Times New Roman" w:cs="Times New Roman"/>
                <w:sz w:val="22"/>
                <w:szCs w:val="22"/>
              </w:rPr>
            </w:pPr>
          </w:p>
        </w:tc>
        <w:tc>
          <w:tcPr>
            <w:tcW w:w="3330" w:type="dxa"/>
            <w:shd w:val="clear" w:color="auto" w:fill="C5E0B3" w:themeFill="accent6" w:themeFillTint="66"/>
          </w:tcPr>
          <w:p w14:paraId="71941F2A" w14:textId="51634695" w:rsidR="002B3301" w:rsidRDefault="002B3301" w:rsidP="00A407D8">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Western </w:t>
            </w:r>
            <w:proofErr w:type="spellStart"/>
            <w:r>
              <w:rPr>
                <w:rFonts w:ascii="Times New Roman" w:hAnsi="Times New Roman" w:cs="Times New Roman"/>
                <w:sz w:val="22"/>
                <w:szCs w:val="22"/>
              </w:rPr>
              <w:t>Equatoria</w:t>
            </w:r>
            <w:proofErr w:type="spellEnd"/>
            <w:r>
              <w:rPr>
                <w:rFonts w:ascii="Times New Roman" w:hAnsi="Times New Roman" w:cs="Times New Roman"/>
                <w:sz w:val="22"/>
                <w:szCs w:val="22"/>
              </w:rPr>
              <w:t xml:space="preserve"> State</w:t>
            </w:r>
          </w:p>
        </w:tc>
        <w:tc>
          <w:tcPr>
            <w:tcW w:w="3240" w:type="dxa"/>
            <w:shd w:val="clear" w:color="auto" w:fill="C5E0B3" w:themeFill="accent6" w:themeFillTint="66"/>
          </w:tcPr>
          <w:p w14:paraId="5A7C7043" w14:textId="5693A359" w:rsidR="002B3301" w:rsidRDefault="002B3301" w:rsidP="00A407D8">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10 counties </w:t>
            </w:r>
          </w:p>
        </w:tc>
      </w:tr>
      <w:tr w:rsidR="002B3301" w14:paraId="7628B1EC" w14:textId="77777777" w:rsidTr="000F0CD8">
        <w:tc>
          <w:tcPr>
            <w:tcW w:w="2785" w:type="dxa"/>
            <w:vMerge/>
            <w:shd w:val="clear" w:color="auto" w:fill="C5E0B3" w:themeFill="accent6" w:themeFillTint="66"/>
          </w:tcPr>
          <w:p w14:paraId="491000BB" w14:textId="77777777" w:rsidR="002B3301" w:rsidRDefault="002B3301" w:rsidP="00A407D8">
            <w:pPr>
              <w:autoSpaceDE w:val="0"/>
              <w:autoSpaceDN w:val="0"/>
              <w:adjustRightInd w:val="0"/>
              <w:spacing w:line="360" w:lineRule="auto"/>
              <w:rPr>
                <w:rFonts w:ascii="Times New Roman" w:hAnsi="Times New Roman" w:cs="Times New Roman"/>
                <w:sz w:val="22"/>
                <w:szCs w:val="22"/>
              </w:rPr>
            </w:pPr>
          </w:p>
        </w:tc>
        <w:tc>
          <w:tcPr>
            <w:tcW w:w="3330" w:type="dxa"/>
            <w:shd w:val="clear" w:color="auto" w:fill="C5E0B3" w:themeFill="accent6" w:themeFillTint="66"/>
          </w:tcPr>
          <w:p w14:paraId="05F8F3EF" w14:textId="58A8095E" w:rsidR="002B3301" w:rsidRDefault="002B3301" w:rsidP="00A407D8">
            <w:pPr>
              <w:autoSpaceDE w:val="0"/>
              <w:autoSpaceDN w:val="0"/>
              <w:adjustRightInd w:val="0"/>
              <w:spacing w:line="360" w:lineRule="auto"/>
              <w:rPr>
                <w:rFonts w:ascii="Times New Roman" w:hAnsi="Times New Roman" w:cs="Times New Roman"/>
                <w:sz w:val="22"/>
                <w:szCs w:val="22"/>
              </w:rPr>
            </w:pPr>
            <w:r w:rsidRPr="00CF29AD">
              <w:rPr>
                <w:rFonts w:ascii="Times New Roman" w:hAnsi="Times New Roman" w:cs="Times New Roman"/>
                <w:sz w:val="22"/>
                <w:szCs w:val="22"/>
                <w:highlight w:val="yellow"/>
              </w:rPr>
              <w:t xml:space="preserve">Eastern </w:t>
            </w:r>
            <w:proofErr w:type="spellStart"/>
            <w:r w:rsidRPr="00CF29AD">
              <w:rPr>
                <w:rFonts w:ascii="Times New Roman" w:hAnsi="Times New Roman" w:cs="Times New Roman"/>
                <w:sz w:val="22"/>
                <w:szCs w:val="22"/>
                <w:highlight w:val="yellow"/>
              </w:rPr>
              <w:t>Equatoria</w:t>
            </w:r>
            <w:proofErr w:type="spellEnd"/>
            <w:r w:rsidRPr="00CF29AD">
              <w:rPr>
                <w:rFonts w:ascii="Times New Roman" w:hAnsi="Times New Roman" w:cs="Times New Roman"/>
                <w:sz w:val="22"/>
                <w:szCs w:val="22"/>
                <w:highlight w:val="yellow"/>
              </w:rPr>
              <w:t xml:space="preserve"> State</w:t>
            </w:r>
          </w:p>
        </w:tc>
        <w:tc>
          <w:tcPr>
            <w:tcW w:w="3240" w:type="dxa"/>
            <w:shd w:val="clear" w:color="auto" w:fill="C5E0B3" w:themeFill="accent6" w:themeFillTint="66"/>
          </w:tcPr>
          <w:p w14:paraId="3AB2BDD0" w14:textId="13E8B058" w:rsidR="002B3301" w:rsidRDefault="002B3301" w:rsidP="00A407D8">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8 counties </w:t>
            </w:r>
          </w:p>
        </w:tc>
      </w:tr>
      <w:tr w:rsidR="002B3301" w:rsidRPr="00045F9C" w14:paraId="130D604C" w14:textId="77777777" w:rsidTr="000F0CD8">
        <w:tc>
          <w:tcPr>
            <w:tcW w:w="2785" w:type="dxa"/>
            <w:shd w:val="clear" w:color="auto" w:fill="FFD966" w:themeFill="accent4" w:themeFillTint="99"/>
          </w:tcPr>
          <w:p w14:paraId="72B2EE85" w14:textId="140A4EEA" w:rsidR="002B3301" w:rsidRPr="00045F9C" w:rsidRDefault="002B3301" w:rsidP="00A407D8">
            <w:pPr>
              <w:autoSpaceDE w:val="0"/>
              <w:autoSpaceDN w:val="0"/>
              <w:adjustRightInd w:val="0"/>
              <w:spacing w:line="360" w:lineRule="auto"/>
              <w:jc w:val="center"/>
              <w:rPr>
                <w:rFonts w:ascii="Times New Roman" w:hAnsi="Times New Roman" w:cs="Times New Roman"/>
                <w:b/>
                <w:bCs/>
              </w:rPr>
            </w:pPr>
            <w:r w:rsidRPr="00045F9C">
              <w:rPr>
                <w:rFonts w:ascii="Times New Roman" w:hAnsi="Times New Roman" w:cs="Times New Roman"/>
                <w:b/>
                <w:bCs/>
              </w:rPr>
              <w:t>3 regions</w:t>
            </w:r>
            <w:r w:rsidR="000F0CD8">
              <w:rPr>
                <w:rFonts w:ascii="Times New Roman" w:hAnsi="Times New Roman" w:cs="Times New Roman"/>
                <w:b/>
                <w:bCs/>
              </w:rPr>
              <w:t xml:space="preserve"> </w:t>
            </w:r>
            <w:r w:rsidR="000F0CD8" w:rsidRPr="000F0CD8">
              <w:rPr>
                <w:rFonts w:ascii="Times New Roman" w:hAnsi="Times New Roman" w:cs="Times New Roman"/>
                <w:b/>
                <w:bCs/>
                <w:sz w:val="22"/>
                <w:szCs w:val="22"/>
                <w:shd w:val="clear" w:color="auto" w:fill="92D050"/>
              </w:rPr>
              <w:t xml:space="preserve">(all </w:t>
            </w:r>
            <w:r w:rsidR="000F0CD8">
              <w:rPr>
                <w:rFonts w:ascii="Times New Roman" w:hAnsi="Times New Roman" w:cs="Times New Roman"/>
                <w:b/>
                <w:bCs/>
                <w:sz w:val="22"/>
                <w:szCs w:val="22"/>
                <w:shd w:val="clear" w:color="auto" w:fill="92D050"/>
              </w:rPr>
              <w:t>sampled</w:t>
            </w:r>
            <w:r w:rsidR="000F0CD8" w:rsidRPr="000F0CD8">
              <w:rPr>
                <w:rFonts w:ascii="Times New Roman" w:hAnsi="Times New Roman" w:cs="Times New Roman"/>
                <w:b/>
                <w:bCs/>
                <w:sz w:val="22"/>
                <w:szCs w:val="22"/>
                <w:shd w:val="clear" w:color="auto" w:fill="92D050"/>
              </w:rPr>
              <w:t xml:space="preserve"> for CRA)</w:t>
            </w:r>
          </w:p>
        </w:tc>
        <w:tc>
          <w:tcPr>
            <w:tcW w:w="3330" w:type="dxa"/>
            <w:shd w:val="clear" w:color="auto" w:fill="FFD966" w:themeFill="accent4" w:themeFillTint="99"/>
          </w:tcPr>
          <w:p w14:paraId="55756052" w14:textId="2A101640" w:rsidR="002B3301" w:rsidRPr="00045F9C" w:rsidRDefault="002B3301" w:rsidP="00A407D8">
            <w:pPr>
              <w:autoSpaceDE w:val="0"/>
              <w:autoSpaceDN w:val="0"/>
              <w:adjustRightInd w:val="0"/>
              <w:spacing w:line="360" w:lineRule="auto"/>
              <w:jc w:val="center"/>
              <w:rPr>
                <w:rFonts w:ascii="Times New Roman" w:hAnsi="Times New Roman" w:cs="Times New Roman"/>
                <w:b/>
                <w:bCs/>
              </w:rPr>
            </w:pPr>
            <w:r w:rsidRPr="00045F9C">
              <w:rPr>
                <w:rFonts w:ascii="Times New Roman" w:hAnsi="Times New Roman" w:cs="Times New Roman"/>
                <w:b/>
                <w:bCs/>
              </w:rPr>
              <w:t>10 states</w:t>
            </w:r>
            <w:r w:rsidR="000F0CD8">
              <w:rPr>
                <w:rFonts w:ascii="Times New Roman" w:hAnsi="Times New Roman" w:cs="Times New Roman"/>
                <w:b/>
                <w:bCs/>
              </w:rPr>
              <w:t xml:space="preserve"> </w:t>
            </w:r>
            <w:r w:rsidR="000F0CD8" w:rsidRPr="000F0CD8">
              <w:rPr>
                <w:rFonts w:ascii="Times New Roman" w:hAnsi="Times New Roman" w:cs="Times New Roman"/>
                <w:b/>
                <w:bCs/>
                <w:shd w:val="clear" w:color="auto" w:fill="92D050"/>
              </w:rPr>
              <w:t>(6 sampled for CRA)</w:t>
            </w:r>
          </w:p>
        </w:tc>
        <w:tc>
          <w:tcPr>
            <w:tcW w:w="3240" w:type="dxa"/>
            <w:shd w:val="clear" w:color="auto" w:fill="FFD966" w:themeFill="accent4" w:themeFillTint="99"/>
          </w:tcPr>
          <w:p w14:paraId="12FD1B4F" w14:textId="5517D8AF" w:rsidR="002B3301" w:rsidRPr="00045F9C" w:rsidRDefault="002B3301" w:rsidP="00A407D8">
            <w:pPr>
              <w:autoSpaceDE w:val="0"/>
              <w:autoSpaceDN w:val="0"/>
              <w:adjustRightInd w:val="0"/>
              <w:spacing w:line="360" w:lineRule="auto"/>
              <w:jc w:val="center"/>
              <w:rPr>
                <w:rFonts w:ascii="Times New Roman" w:hAnsi="Times New Roman" w:cs="Times New Roman"/>
                <w:b/>
                <w:bCs/>
              </w:rPr>
            </w:pPr>
            <w:r w:rsidRPr="00045F9C">
              <w:rPr>
                <w:rFonts w:ascii="Times New Roman" w:hAnsi="Times New Roman" w:cs="Times New Roman"/>
                <w:b/>
                <w:bCs/>
              </w:rPr>
              <w:t>80 counties</w:t>
            </w:r>
            <w:r w:rsidR="000F0CD8">
              <w:rPr>
                <w:rFonts w:ascii="Times New Roman" w:hAnsi="Times New Roman" w:cs="Times New Roman"/>
                <w:b/>
                <w:bCs/>
              </w:rPr>
              <w:t xml:space="preserve"> </w:t>
            </w:r>
            <w:r w:rsidR="000F0CD8" w:rsidRPr="000F0CD8">
              <w:rPr>
                <w:rFonts w:ascii="Times New Roman" w:hAnsi="Times New Roman" w:cs="Times New Roman"/>
                <w:b/>
                <w:bCs/>
                <w:shd w:val="clear" w:color="auto" w:fill="92D050"/>
              </w:rPr>
              <w:t>(18 sampled for CRA)</w:t>
            </w:r>
          </w:p>
        </w:tc>
      </w:tr>
    </w:tbl>
    <w:p w14:paraId="1BCF4A2C" w14:textId="39FD9F26" w:rsidR="00973731" w:rsidRPr="00973731" w:rsidRDefault="00973731" w:rsidP="00A407D8">
      <w:pPr>
        <w:autoSpaceDE w:val="0"/>
        <w:autoSpaceDN w:val="0"/>
        <w:adjustRightInd w:val="0"/>
        <w:spacing w:line="360" w:lineRule="auto"/>
        <w:rPr>
          <w:rFonts w:ascii="Cambria Math" w:hAnsi="Cambria Math" w:cs="Times New Roman"/>
          <w:sz w:val="22"/>
          <w:szCs w:val="22"/>
          <w:oMath/>
        </w:rPr>
      </w:pPr>
      <m:oMathPara>
        <m:oMath>
          <m:r>
            <w:rPr>
              <w:rFonts w:ascii="Cambria Math" w:hAnsi="Cambria Math" w:cs="Times New Roman"/>
              <w:sz w:val="22"/>
              <w:szCs w:val="22"/>
            </w:rPr>
            <m:t>Sampling process illustrated:</m:t>
          </m:r>
        </m:oMath>
      </m:oMathPara>
    </w:p>
    <w:p w14:paraId="529FE039" w14:textId="67F7B401" w:rsidR="00AC1F6B" w:rsidRPr="00973731" w:rsidRDefault="00973731" w:rsidP="00A407D8">
      <w:pPr>
        <w:autoSpaceDE w:val="0"/>
        <w:autoSpaceDN w:val="0"/>
        <w:adjustRightInd w:val="0"/>
        <w:spacing w:line="360" w:lineRule="auto"/>
        <w:rPr>
          <w:rFonts w:ascii="Cambria Math" w:hAnsi="Cambria Math" w:cs="Times New Roman"/>
          <w:sz w:val="16"/>
          <w:szCs w:val="16"/>
          <w:oMath/>
        </w:rPr>
      </w:pPr>
      <m:oMathPara>
        <m:oMath>
          <m:r>
            <m:rPr>
              <m:sty m:val="bi"/>
            </m:rPr>
            <w:rPr>
              <w:rFonts w:ascii="Cambria Math" w:hAnsi="Cambria Math" w:cs="Times New Roman"/>
              <w:color w:val="ED7D31" w:themeColor="accent2"/>
              <w:sz w:val="16"/>
              <w:szCs w:val="16"/>
              <w:shd w:val="clear" w:color="auto" w:fill="BDD6EE" w:themeFill="accent5" w:themeFillTint="66"/>
            </w:rPr>
            <m:t>Region&gt;State&gt;County&gt;</m:t>
          </m:r>
          <m:r>
            <m:rPr>
              <m:sty m:val="bi"/>
            </m:rPr>
            <w:rPr>
              <w:rFonts w:ascii="Cambria Math" w:hAnsi="Cambria Math" w:cs="Times New Roman"/>
              <w:sz w:val="16"/>
              <w:szCs w:val="16"/>
            </w:rPr>
            <m:t>Payam&gt;Boma&gt;Village&gt;Household</m:t>
          </m:r>
        </m:oMath>
      </m:oMathPara>
    </w:p>
    <w:bookmarkEnd w:id="5"/>
    <w:p w14:paraId="60CC9355" w14:textId="6766ECEC" w:rsidR="0077112C" w:rsidRDefault="00DF1A4F" w:rsidP="00A407D8">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lastRenderedPageBreak/>
        <w:t>There are strong similarities w</w:t>
      </w:r>
      <w:proofErr w:type="spellStart"/>
      <w:r w:rsidRPr="00DF1A4F">
        <w:rPr>
          <w:rFonts w:ascii="Times New Roman" w:hAnsi="Times New Roman" w:cs="Times New Roman"/>
          <w:sz w:val="22"/>
          <w:szCs w:val="22"/>
        </w:rPr>
        <w:t>ithin</w:t>
      </w:r>
      <w:proofErr w:type="spellEnd"/>
      <w:r w:rsidRPr="00DF1A4F">
        <w:rPr>
          <w:rFonts w:ascii="Times New Roman" w:hAnsi="Times New Roman" w:cs="Times New Roman"/>
          <w:sz w:val="22"/>
          <w:szCs w:val="22"/>
        </w:rPr>
        <w:t xml:space="preserve"> each region, </w:t>
      </w:r>
      <w:r>
        <w:rPr>
          <w:rFonts w:ascii="Times New Roman" w:hAnsi="Times New Roman" w:cs="Times New Roman"/>
          <w:sz w:val="22"/>
          <w:szCs w:val="22"/>
        </w:rPr>
        <w:t>based on languages, cultures and geography</w:t>
      </w:r>
      <w:r w:rsidRPr="00DF1A4F">
        <w:rPr>
          <w:rFonts w:ascii="Times New Roman" w:hAnsi="Times New Roman" w:cs="Times New Roman"/>
          <w:sz w:val="22"/>
          <w:szCs w:val="22"/>
        </w:rPr>
        <w:t xml:space="preserve">.  </w:t>
      </w:r>
      <w:r>
        <w:rPr>
          <w:rFonts w:ascii="Times New Roman" w:hAnsi="Times New Roman" w:cs="Times New Roman"/>
          <w:sz w:val="22"/>
          <w:szCs w:val="22"/>
        </w:rPr>
        <w:t>The study covers the entire country</w:t>
      </w:r>
      <w:r w:rsidR="00AC1F6B">
        <w:rPr>
          <w:rFonts w:ascii="Times New Roman" w:hAnsi="Times New Roman" w:cs="Times New Roman"/>
          <w:sz w:val="22"/>
          <w:szCs w:val="22"/>
        </w:rPr>
        <w:t xml:space="preserve"> </w:t>
      </w:r>
      <w:proofErr w:type="gramStart"/>
      <w:r w:rsidR="00AC1F6B">
        <w:rPr>
          <w:rFonts w:ascii="Times New Roman" w:hAnsi="Times New Roman" w:cs="Times New Roman"/>
          <w:sz w:val="22"/>
          <w:szCs w:val="22"/>
        </w:rPr>
        <w:t>i.e.</w:t>
      </w:r>
      <w:proofErr w:type="gramEnd"/>
      <w:r w:rsidR="00AC1F6B">
        <w:rPr>
          <w:rFonts w:ascii="Times New Roman" w:hAnsi="Times New Roman" w:cs="Times New Roman"/>
          <w:sz w:val="22"/>
          <w:szCs w:val="22"/>
        </w:rPr>
        <w:t xml:space="preserve"> </w:t>
      </w:r>
      <w:r>
        <w:rPr>
          <w:rFonts w:ascii="Times New Roman" w:hAnsi="Times New Roman" w:cs="Times New Roman"/>
          <w:sz w:val="22"/>
          <w:szCs w:val="22"/>
        </w:rPr>
        <w:t xml:space="preserve">all households within the boundary of South Sudan </w:t>
      </w:r>
      <w:r w:rsidR="00AC1F6B">
        <w:rPr>
          <w:rFonts w:ascii="Times New Roman" w:hAnsi="Times New Roman" w:cs="Times New Roman"/>
          <w:sz w:val="22"/>
          <w:szCs w:val="22"/>
        </w:rPr>
        <w:t>shall have equal chances of being selected</w:t>
      </w:r>
      <w:r>
        <w:rPr>
          <w:rFonts w:ascii="Times New Roman" w:hAnsi="Times New Roman" w:cs="Times New Roman"/>
          <w:sz w:val="22"/>
          <w:szCs w:val="22"/>
        </w:rPr>
        <w:t xml:space="preserve">. </w:t>
      </w:r>
    </w:p>
    <w:p w14:paraId="7D0C3BC0" w14:textId="7B123174" w:rsidR="0077112C" w:rsidRDefault="00AE2910" w:rsidP="00A407D8">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A </w:t>
      </w:r>
      <w:r w:rsidR="00A71F71">
        <w:rPr>
          <w:rFonts w:ascii="Times New Roman" w:hAnsi="Times New Roman" w:cs="Times New Roman"/>
          <w:sz w:val="22"/>
          <w:szCs w:val="22"/>
        </w:rPr>
        <w:t xml:space="preserve">multistage sampling </w:t>
      </w:r>
      <w:r w:rsidR="0077112C">
        <w:rPr>
          <w:rFonts w:ascii="Times New Roman" w:hAnsi="Times New Roman" w:cs="Times New Roman"/>
          <w:sz w:val="22"/>
          <w:szCs w:val="22"/>
        </w:rPr>
        <w:t xml:space="preserve">process </w:t>
      </w:r>
      <w:r>
        <w:rPr>
          <w:rFonts w:ascii="Times New Roman" w:hAnsi="Times New Roman" w:cs="Times New Roman"/>
          <w:sz w:val="22"/>
          <w:szCs w:val="22"/>
        </w:rPr>
        <w:t xml:space="preserve">has been employed. In the first stage of sampling, all regions were included in the survey (this means that the study will take place across all the three regions). In the </w:t>
      </w:r>
      <w:r w:rsidR="004468FB">
        <w:rPr>
          <w:rFonts w:ascii="Times New Roman" w:hAnsi="Times New Roman" w:cs="Times New Roman"/>
          <w:sz w:val="22"/>
          <w:szCs w:val="22"/>
        </w:rPr>
        <w:t>second</w:t>
      </w:r>
      <w:r>
        <w:rPr>
          <w:rFonts w:ascii="Times New Roman" w:hAnsi="Times New Roman" w:cs="Times New Roman"/>
          <w:sz w:val="22"/>
          <w:szCs w:val="22"/>
        </w:rPr>
        <w:t xml:space="preserve"> stage of sampling at the county level, all the eighty counties were listed</w:t>
      </w:r>
      <w:r w:rsidR="004468FB">
        <w:rPr>
          <w:rFonts w:ascii="Times New Roman" w:hAnsi="Times New Roman" w:cs="Times New Roman"/>
          <w:sz w:val="22"/>
          <w:szCs w:val="22"/>
        </w:rPr>
        <w:t>,</w:t>
      </w:r>
      <w:r>
        <w:rPr>
          <w:rFonts w:ascii="Times New Roman" w:hAnsi="Times New Roman" w:cs="Times New Roman"/>
          <w:sz w:val="22"/>
          <w:szCs w:val="22"/>
        </w:rPr>
        <w:t xml:space="preserve"> stratified</w:t>
      </w:r>
      <w:r w:rsidR="004468FB">
        <w:rPr>
          <w:rFonts w:ascii="Times New Roman" w:hAnsi="Times New Roman" w:cs="Times New Roman"/>
          <w:sz w:val="22"/>
          <w:szCs w:val="22"/>
        </w:rPr>
        <w:t xml:space="preserve"> and clustered</w:t>
      </w:r>
      <w:r>
        <w:rPr>
          <w:rFonts w:ascii="Times New Roman" w:hAnsi="Times New Roman" w:cs="Times New Roman"/>
          <w:sz w:val="22"/>
          <w:szCs w:val="22"/>
        </w:rPr>
        <w:t xml:space="preserve"> based on languages/tribes available in the county. </w:t>
      </w:r>
      <w:r w:rsidR="004468FB">
        <w:rPr>
          <w:rFonts w:ascii="Times New Roman" w:hAnsi="Times New Roman" w:cs="Times New Roman"/>
          <w:sz w:val="22"/>
          <w:szCs w:val="22"/>
        </w:rPr>
        <w:t>After this stratification, accessibility was considered. Counties that were inaccessible for the study were identified from each cluster</w:t>
      </w:r>
      <w:r w:rsidR="0063686E">
        <w:rPr>
          <w:rFonts w:ascii="Times New Roman" w:hAnsi="Times New Roman" w:cs="Times New Roman"/>
          <w:sz w:val="22"/>
          <w:szCs w:val="22"/>
        </w:rPr>
        <w:t xml:space="preserve"> of equal clusters developed</w:t>
      </w:r>
      <w:r w:rsidR="004468FB">
        <w:rPr>
          <w:rFonts w:ascii="Times New Roman" w:hAnsi="Times New Roman" w:cs="Times New Roman"/>
          <w:sz w:val="22"/>
          <w:szCs w:val="22"/>
        </w:rPr>
        <w:t xml:space="preserve">, putting into attention that no whole cluster of counties would be dropped because of inaccessibility (this means that characteristics that would have been missed were retained/represented in the final selection). </w:t>
      </w:r>
      <w:r w:rsidR="004468FB" w:rsidRPr="004468FB">
        <w:rPr>
          <w:rFonts w:ascii="Times New Roman" w:hAnsi="Times New Roman" w:cs="Times New Roman"/>
          <w:sz w:val="22"/>
          <w:szCs w:val="22"/>
        </w:rPr>
        <w:t xml:space="preserve">In the </w:t>
      </w:r>
      <w:r w:rsidR="004468FB">
        <w:rPr>
          <w:rFonts w:ascii="Times New Roman" w:hAnsi="Times New Roman" w:cs="Times New Roman"/>
          <w:sz w:val="22"/>
          <w:szCs w:val="22"/>
        </w:rPr>
        <w:t>third</w:t>
      </w:r>
      <w:r w:rsidR="004468FB" w:rsidRPr="004468FB">
        <w:rPr>
          <w:rFonts w:ascii="Times New Roman" w:hAnsi="Times New Roman" w:cs="Times New Roman"/>
          <w:sz w:val="22"/>
          <w:szCs w:val="22"/>
        </w:rPr>
        <w:t xml:space="preserve"> stage</w:t>
      </w:r>
      <w:r w:rsidR="004468FB">
        <w:rPr>
          <w:rFonts w:ascii="Times New Roman" w:hAnsi="Times New Roman" w:cs="Times New Roman"/>
          <w:sz w:val="22"/>
          <w:szCs w:val="22"/>
        </w:rPr>
        <w:t xml:space="preserve"> of sampling</w:t>
      </w:r>
      <w:r w:rsidR="004468FB" w:rsidRPr="004468FB">
        <w:rPr>
          <w:rFonts w:ascii="Times New Roman" w:hAnsi="Times New Roman" w:cs="Times New Roman"/>
          <w:sz w:val="22"/>
          <w:szCs w:val="22"/>
        </w:rPr>
        <w:t>, two states were randomly selected in each of the ten states (this means that data shall be collected in 6 states only).</w:t>
      </w:r>
      <w:r w:rsidR="004468FB">
        <w:rPr>
          <w:rFonts w:ascii="Times New Roman" w:hAnsi="Times New Roman" w:cs="Times New Roman"/>
          <w:sz w:val="22"/>
          <w:szCs w:val="22"/>
        </w:rPr>
        <w:t xml:space="preserve"> </w:t>
      </w:r>
      <w:r w:rsidR="0077112C">
        <w:rPr>
          <w:rFonts w:ascii="Times New Roman" w:hAnsi="Times New Roman" w:cs="Times New Roman"/>
          <w:sz w:val="22"/>
          <w:szCs w:val="22"/>
        </w:rPr>
        <w:t xml:space="preserve">Stratification was first done at the county level to ensure that national characteristics of the population would be clustered before dropping any state. </w:t>
      </w:r>
      <w:r w:rsidR="004468FB">
        <w:rPr>
          <w:rFonts w:ascii="Times New Roman" w:hAnsi="Times New Roman" w:cs="Times New Roman"/>
          <w:sz w:val="22"/>
          <w:szCs w:val="22"/>
        </w:rPr>
        <w:t xml:space="preserve">State stratification was compared with county stratification to ensure that no particular group of interest would be lost. These </w:t>
      </w:r>
      <w:r w:rsidR="00B72EE4">
        <w:rPr>
          <w:rFonts w:ascii="Times New Roman" w:hAnsi="Times New Roman" w:cs="Times New Roman"/>
          <w:sz w:val="22"/>
          <w:szCs w:val="22"/>
        </w:rPr>
        <w:t xml:space="preserve">special </w:t>
      </w:r>
      <w:r w:rsidR="004468FB">
        <w:rPr>
          <w:rFonts w:ascii="Times New Roman" w:hAnsi="Times New Roman" w:cs="Times New Roman"/>
          <w:sz w:val="22"/>
          <w:szCs w:val="22"/>
        </w:rPr>
        <w:t>characteristics include variables such as language/tribe, urban/rural, livelihoods (communities’ livelihoods include pastoralist</w:t>
      </w:r>
      <w:r w:rsidR="000F0CD8">
        <w:rPr>
          <w:rFonts w:ascii="Times New Roman" w:hAnsi="Times New Roman" w:cs="Times New Roman"/>
          <w:sz w:val="22"/>
          <w:szCs w:val="22"/>
        </w:rPr>
        <w:t>/cattle keepers, farmers, fishing islands, urban/rural, among others</w:t>
      </w:r>
      <w:r w:rsidR="00B72EE4">
        <w:rPr>
          <w:rFonts w:ascii="Times New Roman" w:hAnsi="Times New Roman" w:cs="Times New Roman"/>
          <w:sz w:val="22"/>
          <w:szCs w:val="22"/>
        </w:rPr>
        <w:t>)</w:t>
      </w:r>
      <w:r w:rsidR="000F0CD8">
        <w:rPr>
          <w:rFonts w:ascii="Times New Roman" w:hAnsi="Times New Roman" w:cs="Times New Roman"/>
          <w:sz w:val="22"/>
          <w:szCs w:val="22"/>
        </w:rPr>
        <w:t xml:space="preserve">. </w:t>
      </w:r>
    </w:p>
    <w:p w14:paraId="04002BFA" w14:textId="77777777" w:rsidR="0063686E" w:rsidRDefault="0063686E" w:rsidP="00A407D8">
      <w:pPr>
        <w:autoSpaceDE w:val="0"/>
        <w:autoSpaceDN w:val="0"/>
        <w:adjustRightInd w:val="0"/>
        <w:spacing w:line="360" w:lineRule="auto"/>
        <w:rPr>
          <w:rFonts w:ascii="Times New Roman" w:hAnsi="Times New Roman" w:cs="Times New Roman"/>
          <w:sz w:val="22"/>
          <w:szCs w:val="22"/>
        </w:rPr>
      </w:pPr>
    </w:p>
    <w:p w14:paraId="1548072C" w14:textId="1598319C" w:rsidR="000F0CD8" w:rsidRDefault="000F0CD8" w:rsidP="00A407D8">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In the fourth stage, </w:t>
      </w:r>
      <w:r w:rsidR="004E534A">
        <w:rPr>
          <w:rFonts w:ascii="Times New Roman" w:hAnsi="Times New Roman" w:cs="Times New Roman"/>
          <w:sz w:val="22"/>
          <w:szCs w:val="22"/>
        </w:rPr>
        <w:t xml:space="preserve">3 counties were randomly selected from the stratified </w:t>
      </w:r>
      <w:r w:rsidR="00D42AD9">
        <w:rPr>
          <w:rFonts w:ascii="Times New Roman" w:hAnsi="Times New Roman" w:cs="Times New Roman"/>
          <w:sz w:val="22"/>
          <w:szCs w:val="22"/>
        </w:rPr>
        <w:t xml:space="preserve">equal </w:t>
      </w:r>
      <w:r w:rsidR="004E534A">
        <w:rPr>
          <w:rFonts w:ascii="Times New Roman" w:hAnsi="Times New Roman" w:cs="Times New Roman"/>
          <w:sz w:val="22"/>
          <w:szCs w:val="22"/>
        </w:rPr>
        <w:t xml:space="preserve">clusters of counties. </w:t>
      </w:r>
    </w:p>
    <w:p w14:paraId="30B78D27" w14:textId="5177B92D" w:rsidR="00D42AD9" w:rsidRDefault="004E534A" w:rsidP="00A407D8">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The final stage of sampling shall be conducted at the county level, applying the same procedures applied at the national level, to sample the lower-level administrative units: </w:t>
      </w:r>
      <w:proofErr w:type="spellStart"/>
      <w:r>
        <w:rPr>
          <w:rFonts w:ascii="Times New Roman" w:hAnsi="Times New Roman" w:cs="Times New Roman"/>
          <w:sz w:val="22"/>
          <w:szCs w:val="22"/>
        </w:rPr>
        <w:t>payams</w:t>
      </w:r>
      <w:proofErr w:type="spellEnd"/>
      <w:r>
        <w:rPr>
          <w:rFonts w:ascii="Times New Roman" w:hAnsi="Times New Roman" w:cs="Times New Roman"/>
          <w:sz w:val="22"/>
          <w:szCs w:val="22"/>
        </w:rPr>
        <w:t xml:space="preserve">, bomas and villages. When a village is selected, data collectors will apply further randomization to select the households. </w:t>
      </w:r>
      <w:r w:rsidR="00973731">
        <w:rPr>
          <w:rFonts w:ascii="Times New Roman" w:hAnsi="Times New Roman" w:cs="Times New Roman"/>
          <w:sz w:val="22"/>
          <w:szCs w:val="22"/>
        </w:rPr>
        <w:t xml:space="preserve">This means that in each state, </w:t>
      </w:r>
      <w:r w:rsidR="00A71F71">
        <w:rPr>
          <w:rFonts w:ascii="Times New Roman" w:hAnsi="Times New Roman" w:cs="Times New Roman"/>
          <w:sz w:val="22"/>
          <w:szCs w:val="22"/>
        </w:rPr>
        <w:t xml:space="preserve">an equal number of </w:t>
      </w:r>
      <w:r w:rsidR="00973731">
        <w:rPr>
          <w:rFonts w:ascii="Times New Roman" w:hAnsi="Times New Roman" w:cs="Times New Roman"/>
          <w:sz w:val="22"/>
          <w:szCs w:val="22"/>
        </w:rPr>
        <w:t>c</w:t>
      </w:r>
      <w:r w:rsidR="00A71F71">
        <w:rPr>
          <w:rFonts w:ascii="Times New Roman" w:hAnsi="Times New Roman" w:cs="Times New Roman"/>
          <w:sz w:val="22"/>
          <w:szCs w:val="22"/>
        </w:rPr>
        <w:t xml:space="preserve">ounties, </w:t>
      </w:r>
      <w:proofErr w:type="spellStart"/>
      <w:r w:rsidR="00973731">
        <w:rPr>
          <w:rFonts w:ascii="Times New Roman" w:hAnsi="Times New Roman" w:cs="Times New Roman"/>
          <w:sz w:val="22"/>
          <w:szCs w:val="22"/>
        </w:rPr>
        <w:t>p</w:t>
      </w:r>
      <w:r w:rsidR="00A71F71">
        <w:rPr>
          <w:rFonts w:ascii="Times New Roman" w:hAnsi="Times New Roman" w:cs="Times New Roman"/>
          <w:sz w:val="22"/>
          <w:szCs w:val="22"/>
        </w:rPr>
        <w:t>ayams</w:t>
      </w:r>
      <w:proofErr w:type="spellEnd"/>
      <w:r w:rsidR="00A71F71">
        <w:rPr>
          <w:rFonts w:ascii="Times New Roman" w:hAnsi="Times New Roman" w:cs="Times New Roman"/>
          <w:sz w:val="22"/>
          <w:szCs w:val="22"/>
        </w:rPr>
        <w:t xml:space="preserve">, </w:t>
      </w:r>
      <w:r w:rsidR="00973731">
        <w:rPr>
          <w:rFonts w:ascii="Times New Roman" w:hAnsi="Times New Roman" w:cs="Times New Roman"/>
          <w:sz w:val="22"/>
          <w:szCs w:val="22"/>
        </w:rPr>
        <w:t>bomas and v</w:t>
      </w:r>
      <w:r w:rsidR="00A71F71">
        <w:rPr>
          <w:rFonts w:ascii="Times New Roman" w:hAnsi="Times New Roman" w:cs="Times New Roman"/>
          <w:sz w:val="22"/>
          <w:szCs w:val="22"/>
        </w:rPr>
        <w:t xml:space="preserve">illages </w:t>
      </w:r>
      <w:r w:rsidR="00973731">
        <w:rPr>
          <w:rFonts w:ascii="Times New Roman" w:hAnsi="Times New Roman" w:cs="Times New Roman"/>
          <w:sz w:val="22"/>
          <w:szCs w:val="22"/>
        </w:rPr>
        <w:t>will be</w:t>
      </w:r>
      <w:r w:rsidR="00A71F71">
        <w:rPr>
          <w:rFonts w:ascii="Times New Roman" w:hAnsi="Times New Roman" w:cs="Times New Roman"/>
          <w:sz w:val="22"/>
          <w:szCs w:val="22"/>
        </w:rPr>
        <w:t xml:space="preserve"> randomly selected to be included in the study. It is from the randomly selected enumeration areas that the units of analysis will be taken in equal counts.</w:t>
      </w:r>
    </w:p>
    <w:p w14:paraId="7907E0F7" w14:textId="3E4E59F8" w:rsidR="00671236" w:rsidRDefault="00671236" w:rsidP="00A407D8">
      <w:pPr>
        <w:autoSpaceDE w:val="0"/>
        <w:autoSpaceDN w:val="0"/>
        <w:adjustRightInd w:val="0"/>
        <w:spacing w:line="360" w:lineRule="auto"/>
        <w:rPr>
          <w:rFonts w:ascii="Times New Roman" w:hAnsi="Times New Roman" w:cs="Times New Roman"/>
          <w:sz w:val="22"/>
          <w:szCs w:val="22"/>
        </w:rPr>
      </w:pPr>
    </w:p>
    <w:p w14:paraId="5EDE4AD8" w14:textId="10EA32D0" w:rsidR="00671236" w:rsidRDefault="00671236" w:rsidP="00A407D8">
      <w:pPr>
        <w:autoSpaceDE w:val="0"/>
        <w:autoSpaceDN w:val="0"/>
        <w:adjustRightInd w:val="0"/>
        <w:spacing w:line="360" w:lineRule="auto"/>
        <w:rPr>
          <w:rFonts w:ascii="Times New Roman" w:hAnsi="Times New Roman" w:cs="Times New Roman"/>
          <w:sz w:val="22"/>
          <w:szCs w:val="22"/>
        </w:rPr>
      </w:pPr>
    </w:p>
    <w:p w14:paraId="03AC1016" w14:textId="7AF1CA25" w:rsidR="00671236" w:rsidRDefault="00671236" w:rsidP="00A407D8">
      <w:pPr>
        <w:autoSpaceDE w:val="0"/>
        <w:autoSpaceDN w:val="0"/>
        <w:adjustRightInd w:val="0"/>
        <w:spacing w:line="360" w:lineRule="auto"/>
        <w:rPr>
          <w:rFonts w:ascii="Times New Roman" w:hAnsi="Times New Roman" w:cs="Times New Roman"/>
          <w:sz w:val="22"/>
          <w:szCs w:val="22"/>
        </w:rPr>
      </w:pPr>
    </w:p>
    <w:p w14:paraId="28E4E973" w14:textId="70DCABEE" w:rsidR="00671236" w:rsidRDefault="00671236" w:rsidP="00A407D8">
      <w:pPr>
        <w:autoSpaceDE w:val="0"/>
        <w:autoSpaceDN w:val="0"/>
        <w:adjustRightInd w:val="0"/>
        <w:spacing w:line="360" w:lineRule="auto"/>
        <w:rPr>
          <w:rFonts w:ascii="Times New Roman" w:hAnsi="Times New Roman" w:cs="Times New Roman"/>
          <w:sz w:val="22"/>
          <w:szCs w:val="22"/>
        </w:rPr>
      </w:pPr>
    </w:p>
    <w:p w14:paraId="5CBCAA6B" w14:textId="4CE2A682" w:rsidR="00671236" w:rsidRDefault="00671236" w:rsidP="00A407D8">
      <w:pPr>
        <w:autoSpaceDE w:val="0"/>
        <w:autoSpaceDN w:val="0"/>
        <w:adjustRightInd w:val="0"/>
        <w:spacing w:line="360" w:lineRule="auto"/>
        <w:rPr>
          <w:rFonts w:ascii="Times New Roman" w:hAnsi="Times New Roman" w:cs="Times New Roman"/>
          <w:sz w:val="22"/>
          <w:szCs w:val="22"/>
        </w:rPr>
      </w:pPr>
    </w:p>
    <w:p w14:paraId="2E1AA8B0" w14:textId="4FC62B26" w:rsidR="00671236" w:rsidRDefault="00671236" w:rsidP="00A407D8">
      <w:pPr>
        <w:autoSpaceDE w:val="0"/>
        <w:autoSpaceDN w:val="0"/>
        <w:adjustRightInd w:val="0"/>
        <w:spacing w:line="360" w:lineRule="auto"/>
        <w:rPr>
          <w:rFonts w:ascii="Times New Roman" w:hAnsi="Times New Roman" w:cs="Times New Roman"/>
          <w:sz w:val="22"/>
          <w:szCs w:val="22"/>
        </w:rPr>
      </w:pPr>
    </w:p>
    <w:p w14:paraId="00722807" w14:textId="29D173A6" w:rsidR="00671236" w:rsidRDefault="00671236" w:rsidP="00A407D8">
      <w:pPr>
        <w:autoSpaceDE w:val="0"/>
        <w:autoSpaceDN w:val="0"/>
        <w:adjustRightInd w:val="0"/>
        <w:spacing w:line="360" w:lineRule="auto"/>
        <w:rPr>
          <w:rFonts w:ascii="Times New Roman" w:hAnsi="Times New Roman" w:cs="Times New Roman"/>
          <w:sz w:val="22"/>
          <w:szCs w:val="22"/>
        </w:rPr>
      </w:pPr>
    </w:p>
    <w:p w14:paraId="634E83B0" w14:textId="393C5038" w:rsidR="000A6AF2" w:rsidRDefault="000A6AF2" w:rsidP="00A407D8">
      <w:pPr>
        <w:autoSpaceDE w:val="0"/>
        <w:autoSpaceDN w:val="0"/>
        <w:adjustRightInd w:val="0"/>
        <w:spacing w:line="360" w:lineRule="auto"/>
        <w:rPr>
          <w:rFonts w:ascii="Times New Roman" w:hAnsi="Times New Roman" w:cs="Times New Roman"/>
          <w:sz w:val="22"/>
          <w:szCs w:val="22"/>
        </w:rPr>
      </w:pPr>
    </w:p>
    <w:p w14:paraId="59DE3B99" w14:textId="3768C83C" w:rsidR="000A6AF2" w:rsidRDefault="000A6AF2" w:rsidP="00A407D8">
      <w:pPr>
        <w:autoSpaceDE w:val="0"/>
        <w:autoSpaceDN w:val="0"/>
        <w:adjustRightInd w:val="0"/>
        <w:spacing w:line="360" w:lineRule="auto"/>
        <w:rPr>
          <w:rFonts w:ascii="Times New Roman" w:hAnsi="Times New Roman" w:cs="Times New Roman"/>
          <w:sz w:val="22"/>
          <w:szCs w:val="22"/>
        </w:rPr>
      </w:pPr>
    </w:p>
    <w:p w14:paraId="49D6688F" w14:textId="3A9D9355" w:rsidR="000A6AF2" w:rsidRDefault="000A6AF2" w:rsidP="00A407D8">
      <w:pPr>
        <w:autoSpaceDE w:val="0"/>
        <w:autoSpaceDN w:val="0"/>
        <w:adjustRightInd w:val="0"/>
        <w:spacing w:line="360" w:lineRule="auto"/>
        <w:rPr>
          <w:rFonts w:ascii="Times New Roman" w:hAnsi="Times New Roman" w:cs="Times New Roman"/>
          <w:sz w:val="22"/>
          <w:szCs w:val="22"/>
        </w:rPr>
      </w:pPr>
    </w:p>
    <w:p w14:paraId="4A29FA1F" w14:textId="77777777" w:rsidR="000A6AF2" w:rsidRDefault="000A6AF2" w:rsidP="00A407D8">
      <w:pPr>
        <w:autoSpaceDE w:val="0"/>
        <w:autoSpaceDN w:val="0"/>
        <w:adjustRightInd w:val="0"/>
        <w:spacing w:line="360" w:lineRule="auto"/>
        <w:rPr>
          <w:rFonts w:ascii="Times New Roman" w:hAnsi="Times New Roman" w:cs="Times New Roman"/>
          <w:sz w:val="22"/>
          <w:szCs w:val="22"/>
        </w:rPr>
      </w:pPr>
    </w:p>
    <w:p w14:paraId="5DEA5905" w14:textId="0AB3D9CF" w:rsidR="004C74F8" w:rsidRPr="00D42AD9" w:rsidRDefault="004C74F8" w:rsidP="00D42AD9">
      <w:pPr>
        <w:pStyle w:val="Heading2"/>
        <w:rPr>
          <w:b/>
          <w:bCs/>
          <w:sz w:val="22"/>
          <w:szCs w:val="22"/>
        </w:rPr>
      </w:pPr>
      <w:bookmarkStart w:id="6" w:name="_Toc49503505"/>
      <w:r w:rsidRPr="00D42AD9">
        <w:rPr>
          <w:b/>
          <w:bCs/>
          <w:sz w:val="22"/>
          <w:szCs w:val="22"/>
        </w:rPr>
        <w:lastRenderedPageBreak/>
        <w:t>Final enumeration areas</w:t>
      </w:r>
      <w:bookmarkEnd w:id="6"/>
    </w:p>
    <w:p w14:paraId="10FB0490" w14:textId="1E11193C" w:rsidR="004C74F8" w:rsidRDefault="004C74F8" w:rsidP="00A407D8">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Data shall be collected from households that will be identified from the following counties: </w:t>
      </w:r>
    </w:p>
    <w:p w14:paraId="62DEF5A8" w14:textId="1E831BBB" w:rsidR="00FA50F6" w:rsidRDefault="00FA50F6" w:rsidP="00A407D8">
      <w:pPr>
        <w:autoSpaceDE w:val="0"/>
        <w:autoSpaceDN w:val="0"/>
        <w:adjustRightInd w:val="0"/>
        <w:spacing w:line="360" w:lineRule="auto"/>
        <w:rPr>
          <w:rFonts w:ascii="Times New Roman" w:hAnsi="Times New Roman" w:cs="Times New Roman"/>
          <w:sz w:val="22"/>
          <w:szCs w:val="22"/>
        </w:rPr>
      </w:pPr>
    </w:p>
    <w:p w14:paraId="26CB856A" w14:textId="77777777" w:rsidR="00FA50F6" w:rsidRDefault="00FA50F6" w:rsidP="00A407D8">
      <w:pPr>
        <w:autoSpaceDE w:val="0"/>
        <w:autoSpaceDN w:val="0"/>
        <w:adjustRightInd w:val="0"/>
        <w:spacing w:line="360" w:lineRule="auto"/>
        <w:rPr>
          <w:rFonts w:ascii="Times New Roman" w:hAnsi="Times New Roman" w:cs="Times New Roman"/>
          <w:sz w:val="22"/>
          <w:szCs w:val="22"/>
        </w:rPr>
      </w:pPr>
    </w:p>
    <w:tbl>
      <w:tblPr>
        <w:tblStyle w:val="TableGrid"/>
        <w:tblW w:w="9355" w:type="dxa"/>
        <w:tblLook w:val="04A0" w:firstRow="1" w:lastRow="0" w:firstColumn="1" w:lastColumn="0" w:noHBand="0" w:noVBand="1"/>
      </w:tblPr>
      <w:tblGrid>
        <w:gridCol w:w="1515"/>
        <w:gridCol w:w="1515"/>
        <w:gridCol w:w="2545"/>
        <w:gridCol w:w="1350"/>
        <w:gridCol w:w="1170"/>
        <w:gridCol w:w="1260"/>
      </w:tblGrid>
      <w:tr w:rsidR="00DB01B3" w:rsidRPr="0012345D" w14:paraId="7EAE62C5" w14:textId="7A98EBD3" w:rsidTr="00015867">
        <w:tc>
          <w:tcPr>
            <w:tcW w:w="1515" w:type="dxa"/>
            <w:vMerge w:val="restart"/>
            <w:shd w:val="clear" w:color="auto" w:fill="FBE4D5" w:themeFill="accent2" w:themeFillTint="33"/>
          </w:tcPr>
          <w:p w14:paraId="1A1FB4C0" w14:textId="4587F478" w:rsidR="00A6278D" w:rsidRPr="0012345D" w:rsidRDefault="00A6278D" w:rsidP="00A407D8">
            <w:pPr>
              <w:autoSpaceDE w:val="0"/>
              <w:autoSpaceDN w:val="0"/>
              <w:adjustRightInd w:val="0"/>
              <w:spacing w:line="360" w:lineRule="auto"/>
              <w:rPr>
                <w:rFonts w:ascii="Times New Roman" w:hAnsi="Times New Roman" w:cs="Times New Roman"/>
                <w:b/>
                <w:bCs/>
                <w:sz w:val="22"/>
                <w:szCs w:val="22"/>
              </w:rPr>
            </w:pPr>
            <w:r w:rsidRPr="0012345D">
              <w:rPr>
                <w:rFonts w:ascii="Times New Roman" w:hAnsi="Times New Roman" w:cs="Times New Roman"/>
                <w:b/>
                <w:bCs/>
                <w:sz w:val="22"/>
                <w:szCs w:val="22"/>
              </w:rPr>
              <w:t xml:space="preserve">Region </w:t>
            </w:r>
          </w:p>
        </w:tc>
        <w:tc>
          <w:tcPr>
            <w:tcW w:w="1515" w:type="dxa"/>
            <w:vMerge w:val="restart"/>
            <w:shd w:val="clear" w:color="auto" w:fill="FBE4D5" w:themeFill="accent2" w:themeFillTint="33"/>
          </w:tcPr>
          <w:p w14:paraId="4D65FA73" w14:textId="1EFBC8D2" w:rsidR="00A6278D" w:rsidRPr="0012345D" w:rsidRDefault="00A6278D" w:rsidP="00A407D8">
            <w:pPr>
              <w:autoSpaceDE w:val="0"/>
              <w:autoSpaceDN w:val="0"/>
              <w:adjustRightInd w:val="0"/>
              <w:spacing w:line="360" w:lineRule="auto"/>
              <w:rPr>
                <w:rFonts w:ascii="Times New Roman" w:hAnsi="Times New Roman" w:cs="Times New Roman"/>
                <w:b/>
                <w:bCs/>
                <w:sz w:val="22"/>
                <w:szCs w:val="22"/>
              </w:rPr>
            </w:pPr>
            <w:r w:rsidRPr="0012345D">
              <w:rPr>
                <w:rFonts w:ascii="Times New Roman" w:hAnsi="Times New Roman" w:cs="Times New Roman"/>
                <w:b/>
                <w:bCs/>
                <w:sz w:val="22"/>
                <w:szCs w:val="22"/>
              </w:rPr>
              <w:t xml:space="preserve">State </w:t>
            </w:r>
          </w:p>
        </w:tc>
        <w:tc>
          <w:tcPr>
            <w:tcW w:w="2545" w:type="dxa"/>
            <w:vMerge w:val="restart"/>
            <w:shd w:val="clear" w:color="auto" w:fill="FBE4D5" w:themeFill="accent2" w:themeFillTint="33"/>
          </w:tcPr>
          <w:p w14:paraId="5C45D94E" w14:textId="1EF50D0E" w:rsidR="00A6278D" w:rsidRPr="0012345D" w:rsidRDefault="00A6278D" w:rsidP="00A407D8">
            <w:pPr>
              <w:autoSpaceDE w:val="0"/>
              <w:autoSpaceDN w:val="0"/>
              <w:adjustRightInd w:val="0"/>
              <w:spacing w:line="360" w:lineRule="auto"/>
              <w:rPr>
                <w:rFonts w:ascii="Times New Roman" w:hAnsi="Times New Roman" w:cs="Times New Roman"/>
                <w:b/>
                <w:bCs/>
                <w:sz w:val="22"/>
                <w:szCs w:val="22"/>
              </w:rPr>
            </w:pPr>
            <w:r w:rsidRPr="0012345D">
              <w:rPr>
                <w:rFonts w:ascii="Times New Roman" w:hAnsi="Times New Roman" w:cs="Times New Roman"/>
                <w:b/>
                <w:bCs/>
                <w:sz w:val="22"/>
                <w:szCs w:val="22"/>
              </w:rPr>
              <w:t xml:space="preserve">County </w:t>
            </w:r>
          </w:p>
        </w:tc>
        <w:tc>
          <w:tcPr>
            <w:tcW w:w="3780" w:type="dxa"/>
            <w:gridSpan w:val="3"/>
            <w:shd w:val="clear" w:color="auto" w:fill="FBE4D5" w:themeFill="accent2" w:themeFillTint="33"/>
          </w:tcPr>
          <w:p w14:paraId="579BF04B" w14:textId="1217F8EB" w:rsidR="00A6278D" w:rsidRDefault="00713611" w:rsidP="00A407D8">
            <w:pPr>
              <w:autoSpaceDE w:val="0"/>
              <w:autoSpaceDN w:val="0"/>
              <w:adjustRightInd w:val="0"/>
              <w:spacing w:line="360" w:lineRule="auto"/>
              <w:rPr>
                <w:rFonts w:ascii="Times New Roman" w:hAnsi="Times New Roman" w:cs="Times New Roman"/>
                <w:b/>
                <w:bCs/>
                <w:sz w:val="22"/>
                <w:szCs w:val="22"/>
              </w:rPr>
            </w:pPr>
            <w:r>
              <w:rPr>
                <w:rFonts w:ascii="Times New Roman" w:hAnsi="Times New Roman" w:cs="Times New Roman"/>
                <w:b/>
                <w:bCs/>
                <w:sz w:val="22"/>
                <w:szCs w:val="22"/>
              </w:rPr>
              <w:t xml:space="preserve">Target </w:t>
            </w:r>
            <w:r w:rsidR="00A6278D">
              <w:rPr>
                <w:rFonts w:ascii="Times New Roman" w:hAnsi="Times New Roman" w:cs="Times New Roman"/>
                <w:b/>
                <w:bCs/>
                <w:sz w:val="22"/>
                <w:szCs w:val="22"/>
              </w:rPr>
              <w:t>Coun</w:t>
            </w:r>
            <w:r>
              <w:rPr>
                <w:rFonts w:ascii="Times New Roman" w:hAnsi="Times New Roman" w:cs="Times New Roman"/>
                <w:b/>
                <w:bCs/>
                <w:sz w:val="22"/>
                <w:szCs w:val="22"/>
              </w:rPr>
              <w:t>ty</w:t>
            </w:r>
            <w:r w:rsidR="00A6278D">
              <w:rPr>
                <w:rFonts w:ascii="Times New Roman" w:hAnsi="Times New Roman" w:cs="Times New Roman"/>
                <w:b/>
                <w:bCs/>
                <w:sz w:val="22"/>
                <w:szCs w:val="22"/>
              </w:rPr>
              <w:t xml:space="preserve"> population</w:t>
            </w:r>
            <w:r>
              <w:rPr>
                <w:rFonts w:ascii="Times New Roman" w:hAnsi="Times New Roman" w:cs="Times New Roman"/>
                <w:b/>
                <w:bCs/>
                <w:sz w:val="22"/>
                <w:szCs w:val="22"/>
              </w:rPr>
              <w:t>s</w:t>
            </w:r>
            <w:r w:rsidR="00493FEB">
              <w:rPr>
                <w:rFonts w:ascii="Times New Roman" w:hAnsi="Times New Roman" w:cs="Times New Roman"/>
                <w:b/>
                <w:bCs/>
                <w:sz w:val="22"/>
                <w:szCs w:val="22"/>
              </w:rPr>
              <w:t xml:space="preserve"> </w:t>
            </w:r>
          </w:p>
        </w:tc>
      </w:tr>
      <w:tr w:rsidR="0047639B" w:rsidRPr="0012345D" w14:paraId="2223B2DD" w14:textId="145E43CB" w:rsidTr="00015867">
        <w:tc>
          <w:tcPr>
            <w:tcW w:w="1515" w:type="dxa"/>
            <w:vMerge/>
          </w:tcPr>
          <w:p w14:paraId="5205ED74" w14:textId="77777777" w:rsidR="00A6278D" w:rsidRPr="0012345D" w:rsidRDefault="00A6278D" w:rsidP="00A407D8">
            <w:pPr>
              <w:autoSpaceDE w:val="0"/>
              <w:autoSpaceDN w:val="0"/>
              <w:adjustRightInd w:val="0"/>
              <w:spacing w:line="360" w:lineRule="auto"/>
              <w:rPr>
                <w:rFonts w:ascii="Times New Roman" w:hAnsi="Times New Roman" w:cs="Times New Roman"/>
                <w:b/>
                <w:bCs/>
                <w:sz w:val="22"/>
                <w:szCs w:val="22"/>
              </w:rPr>
            </w:pPr>
          </w:p>
        </w:tc>
        <w:tc>
          <w:tcPr>
            <w:tcW w:w="1515" w:type="dxa"/>
            <w:vMerge/>
          </w:tcPr>
          <w:p w14:paraId="48736EFB" w14:textId="77777777" w:rsidR="00A6278D" w:rsidRPr="0012345D" w:rsidRDefault="00A6278D" w:rsidP="00A407D8">
            <w:pPr>
              <w:autoSpaceDE w:val="0"/>
              <w:autoSpaceDN w:val="0"/>
              <w:adjustRightInd w:val="0"/>
              <w:spacing w:line="360" w:lineRule="auto"/>
              <w:rPr>
                <w:rFonts w:ascii="Times New Roman" w:hAnsi="Times New Roman" w:cs="Times New Roman"/>
                <w:b/>
                <w:bCs/>
                <w:sz w:val="22"/>
                <w:szCs w:val="22"/>
              </w:rPr>
            </w:pPr>
          </w:p>
        </w:tc>
        <w:tc>
          <w:tcPr>
            <w:tcW w:w="2545" w:type="dxa"/>
            <w:vMerge/>
          </w:tcPr>
          <w:p w14:paraId="0F7565FC" w14:textId="77777777" w:rsidR="00A6278D" w:rsidRPr="0012345D" w:rsidRDefault="00A6278D" w:rsidP="00A407D8">
            <w:pPr>
              <w:autoSpaceDE w:val="0"/>
              <w:autoSpaceDN w:val="0"/>
              <w:adjustRightInd w:val="0"/>
              <w:spacing w:line="360" w:lineRule="auto"/>
              <w:rPr>
                <w:rFonts w:ascii="Times New Roman" w:hAnsi="Times New Roman" w:cs="Times New Roman"/>
                <w:b/>
                <w:bCs/>
                <w:sz w:val="22"/>
                <w:szCs w:val="22"/>
              </w:rPr>
            </w:pPr>
          </w:p>
        </w:tc>
        <w:tc>
          <w:tcPr>
            <w:tcW w:w="1350" w:type="dxa"/>
            <w:shd w:val="clear" w:color="auto" w:fill="FFE599" w:themeFill="accent4" w:themeFillTint="66"/>
          </w:tcPr>
          <w:p w14:paraId="5E29527A" w14:textId="0FA19E20" w:rsidR="00A6278D" w:rsidRDefault="00A6278D" w:rsidP="00A407D8">
            <w:pPr>
              <w:autoSpaceDE w:val="0"/>
              <w:autoSpaceDN w:val="0"/>
              <w:adjustRightInd w:val="0"/>
              <w:spacing w:line="360" w:lineRule="auto"/>
              <w:rPr>
                <w:rFonts w:ascii="Times New Roman" w:hAnsi="Times New Roman" w:cs="Times New Roman"/>
                <w:b/>
                <w:bCs/>
                <w:sz w:val="22"/>
                <w:szCs w:val="22"/>
              </w:rPr>
            </w:pPr>
            <w:r>
              <w:rPr>
                <w:rFonts w:ascii="Times New Roman" w:hAnsi="Times New Roman" w:cs="Times New Roman"/>
                <w:b/>
                <w:bCs/>
                <w:sz w:val="22"/>
                <w:szCs w:val="22"/>
              </w:rPr>
              <w:t xml:space="preserve">Total </w:t>
            </w:r>
          </w:p>
        </w:tc>
        <w:tc>
          <w:tcPr>
            <w:tcW w:w="1170" w:type="dxa"/>
            <w:shd w:val="clear" w:color="auto" w:fill="FFE599" w:themeFill="accent4" w:themeFillTint="66"/>
          </w:tcPr>
          <w:p w14:paraId="25D61D03" w14:textId="66C2BB42" w:rsidR="00A6278D" w:rsidRDefault="00A6278D" w:rsidP="00A407D8">
            <w:pPr>
              <w:autoSpaceDE w:val="0"/>
              <w:autoSpaceDN w:val="0"/>
              <w:adjustRightInd w:val="0"/>
              <w:spacing w:line="360" w:lineRule="auto"/>
              <w:rPr>
                <w:rFonts w:ascii="Times New Roman" w:hAnsi="Times New Roman" w:cs="Times New Roman"/>
                <w:b/>
                <w:bCs/>
                <w:sz w:val="22"/>
                <w:szCs w:val="22"/>
              </w:rPr>
            </w:pPr>
            <w:r>
              <w:rPr>
                <w:rFonts w:ascii="Times New Roman" w:hAnsi="Times New Roman" w:cs="Times New Roman"/>
                <w:b/>
                <w:bCs/>
                <w:sz w:val="22"/>
                <w:szCs w:val="22"/>
              </w:rPr>
              <w:t>Male</w:t>
            </w:r>
            <w:r w:rsidR="00713611">
              <w:rPr>
                <w:rFonts w:ascii="Times New Roman" w:hAnsi="Times New Roman" w:cs="Times New Roman"/>
                <w:b/>
                <w:bCs/>
                <w:sz w:val="22"/>
                <w:szCs w:val="22"/>
              </w:rPr>
              <w:t>-headed HHs</w:t>
            </w:r>
          </w:p>
        </w:tc>
        <w:tc>
          <w:tcPr>
            <w:tcW w:w="1260" w:type="dxa"/>
            <w:shd w:val="clear" w:color="auto" w:fill="FFE599" w:themeFill="accent4" w:themeFillTint="66"/>
          </w:tcPr>
          <w:p w14:paraId="7F5B6E5A" w14:textId="46FCAE97" w:rsidR="00A6278D" w:rsidRDefault="00A6278D" w:rsidP="00A407D8">
            <w:pPr>
              <w:autoSpaceDE w:val="0"/>
              <w:autoSpaceDN w:val="0"/>
              <w:adjustRightInd w:val="0"/>
              <w:spacing w:line="360" w:lineRule="auto"/>
              <w:rPr>
                <w:rFonts w:ascii="Times New Roman" w:hAnsi="Times New Roman" w:cs="Times New Roman"/>
                <w:b/>
                <w:bCs/>
                <w:sz w:val="22"/>
                <w:szCs w:val="22"/>
              </w:rPr>
            </w:pPr>
            <w:r>
              <w:rPr>
                <w:rFonts w:ascii="Times New Roman" w:hAnsi="Times New Roman" w:cs="Times New Roman"/>
                <w:b/>
                <w:bCs/>
                <w:sz w:val="22"/>
                <w:szCs w:val="22"/>
              </w:rPr>
              <w:t>Female</w:t>
            </w:r>
            <w:r w:rsidR="00713611">
              <w:rPr>
                <w:rFonts w:ascii="Times New Roman" w:hAnsi="Times New Roman" w:cs="Times New Roman"/>
                <w:b/>
                <w:bCs/>
                <w:sz w:val="22"/>
                <w:szCs w:val="22"/>
              </w:rPr>
              <w:t>-headed HHs</w:t>
            </w:r>
          </w:p>
        </w:tc>
      </w:tr>
      <w:tr w:rsidR="0047639B" w14:paraId="03D069F0" w14:textId="71A567F5" w:rsidTr="00015867">
        <w:tc>
          <w:tcPr>
            <w:tcW w:w="1515" w:type="dxa"/>
            <w:vMerge w:val="restart"/>
            <w:shd w:val="clear" w:color="auto" w:fill="D9E2F3" w:themeFill="accent1" w:themeFillTint="33"/>
          </w:tcPr>
          <w:p w14:paraId="03100CD1" w14:textId="6AB4B50D" w:rsidR="00A6278D" w:rsidRDefault="00A6278D" w:rsidP="00A407D8">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Upper Nile </w:t>
            </w:r>
          </w:p>
        </w:tc>
        <w:tc>
          <w:tcPr>
            <w:tcW w:w="1515" w:type="dxa"/>
            <w:vMerge w:val="restart"/>
            <w:shd w:val="clear" w:color="auto" w:fill="D9E2F3" w:themeFill="accent1" w:themeFillTint="33"/>
          </w:tcPr>
          <w:p w14:paraId="19C85B1C" w14:textId="223F548A" w:rsidR="00A6278D" w:rsidRDefault="00A6278D" w:rsidP="00A407D8">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Upper Nile</w:t>
            </w:r>
          </w:p>
        </w:tc>
        <w:tc>
          <w:tcPr>
            <w:tcW w:w="2545" w:type="dxa"/>
            <w:shd w:val="clear" w:color="auto" w:fill="D9E2F3" w:themeFill="accent1" w:themeFillTint="33"/>
          </w:tcPr>
          <w:p w14:paraId="365C08F5" w14:textId="19F35B5A" w:rsidR="00A6278D" w:rsidRPr="004C74F8" w:rsidRDefault="00A6278D" w:rsidP="00A407D8">
            <w:pPr>
              <w:pStyle w:val="ListParagraph"/>
              <w:numPr>
                <w:ilvl w:val="0"/>
                <w:numId w:val="5"/>
              </w:numPr>
              <w:autoSpaceDE w:val="0"/>
              <w:autoSpaceDN w:val="0"/>
              <w:adjustRightInd w:val="0"/>
              <w:spacing w:line="360" w:lineRule="auto"/>
              <w:rPr>
                <w:rFonts w:ascii="Times New Roman" w:hAnsi="Times New Roman" w:cs="Times New Roman"/>
                <w:sz w:val="22"/>
                <w:szCs w:val="22"/>
              </w:rPr>
            </w:pPr>
            <w:proofErr w:type="spellStart"/>
            <w:r>
              <w:rPr>
                <w:rFonts w:ascii="Times New Roman" w:hAnsi="Times New Roman" w:cs="Times New Roman"/>
                <w:sz w:val="22"/>
                <w:szCs w:val="22"/>
              </w:rPr>
              <w:t>Melut</w:t>
            </w:r>
            <w:proofErr w:type="spellEnd"/>
            <w:r>
              <w:rPr>
                <w:rFonts w:ascii="Times New Roman" w:hAnsi="Times New Roman" w:cs="Times New Roman"/>
                <w:sz w:val="22"/>
                <w:szCs w:val="22"/>
              </w:rPr>
              <w:t xml:space="preserve"> </w:t>
            </w:r>
          </w:p>
        </w:tc>
        <w:tc>
          <w:tcPr>
            <w:tcW w:w="1350" w:type="dxa"/>
            <w:shd w:val="clear" w:color="auto" w:fill="D9E2F3" w:themeFill="accent1" w:themeFillTint="33"/>
          </w:tcPr>
          <w:p w14:paraId="333E68FF" w14:textId="293BF3C6" w:rsidR="00A6278D" w:rsidRPr="0012345D" w:rsidRDefault="00713611" w:rsidP="00A407D8">
            <w:pPr>
              <w:autoSpaceDE w:val="0"/>
              <w:autoSpaceDN w:val="0"/>
              <w:adjustRightInd w:val="0"/>
              <w:spacing w:line="360" w:lineRule="auto"/>
              <w:rPr>
                <w:rFonts w:ascii="Times New Roman" w:hAnsi="Times New Roman" w:cs="Times New Roman"/>
                <w:sz w:val="22"/>
                <w:szCs w:val="22"/>
              </w:rPr>
            </w:pPr>
            <w:r>
              <w:t>84</w:t>
            </w:r>
          </w:p>
        </w:tc>
        <w:tc>
          <w:tcPr>
            <w:tcW w:w="1170" w:type="dxa"/>
            <w:shd w:val="clear" w:color="auto" w:fill="D9E2F3" w:themeFill="accent1" w:themeFillTint="33"/>
          </w:tcPr>
          <w:p w14:paraId="295D96F7" w14:textId="1FE5AB11" w:rsidR="00A6278D" w:rsidRPr="0012345D" w:rsidRDefault="00713611" w:rsidP="00A407D8">
            <w:pPr>
              <w:autoSpaceDE w:val="0"/>
              <w:autoSpaceDN w:val="0"/>
              <w:adjustRightInd w:val="0"/>
              <w:spacing w:line="360" w:lineRule="auto"/>
              <w:rPr>
                <w:rFonts w:ascii="Times New Roman" w:hAnsi="Times New Roman" w:cs="Times New Roman"/>
                <w:sz w:val="22"/>
                <w:szCs w:val="22"/>
              </w:rPr>
            </w:pPr>
            <w:r>
              <w:t>42</w:t>
            </w:r>
          </w:p>
        </w:tc>
        <w:tc>
          <w:tcPr>
            <w:tcW w:w="1260" w:type="dxa"/>
            <w:shd w:val="clear" w:color="auto" w:fill="D9E2F3" w:themeFill="accent1" w:themeFillTint="33"/>
          </w:tcPr>
          <w:p w14:paraId="7192062E" w14:textId="05D38161" w:rsidR="00A6278D" w:rsidRPr="0012345D" w:rsidRDefault="00713611" w:rsidP="00A407D8">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42</w:t>
            </w:r>
          </w:p>
        </w:tc>
      </w:tr>
      <w:tr w:rsidR="00713611" w14:paraId="6E7F03F5" w14:textId="0A040D5F" w:rsidTr="00015867">
        <w:tc>
          <w:tcPr>
            <w:tcW w:w="1515" w:type="dxa"/>
            <w:vMerge/>
            <w:shd w:val="clear" w:color="auto" w:fill="D9E2F3" w:themeFill="accent1" w:themeFillTint="33"/>
          </w:tcPr>
          <w:p w14:paraId="704DFC8E"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1515" w:type="dxa"/>
            <w:vMerge/>
            <w:shd w:val="clear" w:color="auto" w:fill="D9E2F3" w:themeFill="accent1" w:themeFillTint="33"/>
          </w:tcPr>
          <w:p w14:paraId="7ADECA6B"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2545" w:type="dxa"/>
            <w:shd w:val="clear" w:color="auto" w:fill="D9E2F3" w:themeFill="accent1" w:themeFillTint="33"/>
          </w:tcPr>
          <w:p w14:paraId="50086E5F" w14:textId="665797AC" w:rsidR="00713611" w:rsidRPr="004C74F8" w:rsidRDefault="00713611" w:rsidP="00713611">
            <w:pPr>
              <w:pStyle w:val="ListParagraph"/>
              <w:numPr>
                <w:ilvl w:val="0"/>
                <w:numId w:val="5"/>
              </w:numPr>
              <w:autoSpaceDE w:val="0"/>
              <w:autoSpaceDN w:val="0"/>
              <w:adjustRightInd w:val="0"/>
              <w:spacing w:line="360" w:lineRule="auto"/>
              <w:rPr>
                <w:rFonts w:ascii="Times New Roman" w:hAnsi="Times New Roman" w:cs="Times New Roman"/>
                <w:sz w:val="22"/>
                <w:szCs w:val="22"/>
              </w:rPr>
            </w:pPr>
            <w:proofErr w:type="spellStart"/>
            <w:r>
              <w:rPr>
                <w:rFonts w:ascii="Times New Roman" w:hAnsi="Times New Roman" w:cs="Times New Roman"/>
                <w:sz w:val="22"/>
                <w:szCs w:val="22"/>
              </w:rPr>
              <w:t>Maban</w:t>
            </w:r>
            <w:proofErr w:type="spellEnd"/>
            <w:r>
              <w:rPr>
                <w:rFonts w:ascii="Times New Roman" w:hAnsi="Times New Roman" w:cs="Times New Roman"/>
                <w:sz w:val="22"/>
                <w:szCs w:val="22"/>
              </w:rPr>
              <w:t xml:space="preserve"> </w:t>
            </w:r>
          </w:p>
        </w:tc>
        <w:tc>
          <w:tcPr>
            <w:tcW w:w="1350" w:type="dxa"/>
            <w:shd w:val="clear" w:color="auto" w:fill="D9E2F3" w:themeFill="accent1" w:themeFillTint="33"/>
          </w:tcPr>
          <w:p w14:paraId="780D0F67" w14:textId="5E36B229"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84</w:t>
            </w:r>
          </w:p>
        </w:tc>
        <w:tc>
          <w:tcPr>
            <w:tcW w:w="1170" w:type="dxa"/>
            <w:shd w:val="clear" w:color="auto" w:fill="D9E2F3" w:themeFill="accent1" w:themeFillTint="33"/>
          </w:tcPr>
          <w:p w14:paraId="5BEE2840" w14:textId="6E945E22"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c>
          <w:tcPr>
            <w:tcW w:w="1260" w:type="dxa"/>
            <w:shd w:val="clear" w:color="auto" w:fill="D9E2F3" w:themeFill="accent1" w:themeFillTint="33"/>
          </w:tcPr>
          <w:p w14:paraId="5881B653" w14:textId="1D9EA58B"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r>
      <w:tr w:rsidR="00713611" w14:paraId="701CD536" w14:textId="033C6C91" w:rsidTr="00015867">
        <w:tc>
          <w:tcPr>
            <w:tcW w:w="1515" w:type="dxa"/>
            <w:vMerge/>
            <w:shd w:val="clear" w:color="auto" w:fill="D9E2F3" w:themeFill="accent1" w:themeFillTint="33"/>
          </w:tcPr>
          <w:p w14:paraId="127434A2"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1515" w:type="dxa"/>
            <w:vMerge/>
            <w:shd w:val="clear" w:color="auto" w:fill="D9E2F3" w:themeFill="accent1" w:themeFillTint="33"/>
          </w:tcPr>
          <w:p w14:paraId="0F13D736"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2545" w:type="dxa"/>
            <w:shd w:val="clear" w:color="auto" w:fill="D9E2F3" w:themeFill="accent1" w:themeFillTint="33"/>
          </w:tcPr>
          <w:p w14:paraId="0733FA7A" w14:textId="51CEA93E" w:rsidR="00713611" w:rsidRPr="004C74F8" w:rsidRDefault="00713611" w:rsidP="00713611">
            <w:pPr>
              <w:pStyle w:val="ListParagraph"/>
              <w:numPr>
                <w:ilvl w:val="0"/>
                <w:numId w:val="5"/>
              </w:num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Malakal</w:t>
            </w:r>
          </w:p>
        </w:tc>
        <w:tc>
          <w:tcPr>
            <w:tcW w:w="1350" w:type="dxa"/>
            <w:shd w:val="clear" w:color="auto" w:fill="D9E2F3" w:themeFill="accent1" w:themeFillTint="33"/>
          </w:tcPr>
          <w:p w14:paraId="4360C9DB" w14:textId="6EAAC487"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84</w:t>
            </w:r>
          </w:p>
        </w:tc>
        <w:tc>
          <w:tcPr>
            <w:tcW w:w="1170" w:type="dxa"/>
            <w:shd w:val="clear" w:color="auto" w:fill="D9E2F3" w:themeFill="accent1" w:themeFillTint="33"/>
          </w:tcPr>
          <w:p w14:paraId="2082B908" w14:textId="17FA7254"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c>
          <w:tcPr>
            <w:tcW w:w="1260" w:type="dxa"/>
            <w:shd w:val="clear" w:color="auto" w:fill="D9E2F3" w:themeFill="accent1" w:themeFillTint="33"/>
          </w:tcPr>
          <w:p w14:paraId="401DA50F" w14:textId="7DC374E5"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r>
      <w:tr w:rsidR="00713611" w14:paraId="3E24345A" w14:textId="4C51F4A3" w:rsidTr="00015867">
        <w:tc>
          <w:tcPr>
            <w:tcW w:w="1515" w:type="dxa"/>
            <w:vMerge/>
            <w:shd w:val="clear" w:color="auto" w:fill="D9E2F3" w:themeFill="accent1" w:themeFillTint="33"/>
          </w:tcPr>
          <w:p w14:paraId="6D7CC1E0"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1515" w:type="dxa"/>
            <w:vMerge w:val="restart"/>
            <w:shd w:val="clear" w:color="auto" w:fill="D9E2F3" w:themeFill="accent1" w:themeFillTint="33"/>
          </w:tcPr>
          <w:p w14:paraId="66269639" w14:textId="6E1D3A0A" w:rsidR="00713611" w:rsidRDefault="00713611" w:rsidP="00713611">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Unity </w:t>
            </w:r>
          </w:p>
        </w:tc>
        <w:tc>
          <w:tcPr>
            <w:tcW w:w="2545" w:type="dxa"/>
            <w:shd w:val="clear" w:color="auto" w:fill="D9E2F3" w:themeFill="accent1" w:themeFillTint="33"/>
          </w:tcPr>
          <w:p w14:paraId="715DFF9E" w14:textId="726422C7" w:rsidR="00713611" w:rsidRPr="004C74F8" w:rsidRDefault="00713611" w:rsidP="00713611">
            <w:pPr>
              <w:pStyle w:val="ListParagraph"/>
              <w:numPr>
                <w:ilvl w:val="0"/>
                <w:numId w:val="6"/>
              </w:numPr>
              <w:autoSpaceDE w:val="0"/>
              <w:autoSpaceDN w:val="0"/>
              <w:adjustRightInd w:val="0"/>
              <w:spacing w:line="360" w:lineRule="auto"/>
              <w:rPr>
                <w:rFonts w:ascii="Times New Roman" w:hAnsi="Times New Roman" w:cs="Times New Roman"/>
                <w:sz w:val="22"/>
                <w:szCs w:val="22"/>
              </w:rPr>
            </w:pPr>
            <w:proofErr w:type="spellStart"/>
            <w:r>
              <w:rPr>
                <w:rFonts w:ascii="Times New Roman" w:hAnsi="Times New Roman" w:cs="Times New Roman"/>
                <w:sz w:val="22"/>
                <w:szCs w:val="22"/>
              </w:rPr>
              <w:t>Pariang</w:t>
            </w:r>
            <w:proofErr w:type="spellEnd"/>
            <w:r>
              <w:rPr>
                <w:rFonts w:ascii="Times New Roman" w:hAnsi="Times New Roman" w:cs="Times New Roman"/>
                <w:sz w:val="22"/>
                <w:szCs w:val="22"/>
              </w:rPr>
              <w:t xml:space="preserve"> </w:t>
            </w:r>
          </w:p>
        </w:tc>
        <w:tc>
          <w:tcPr>
            <w:tcW w:w="1350" w:type="dxa"/>
            <w:shd w:val="clear" w:color="auto" w:fill="D9E2F3" w:themeFill="accent1" w:themeFillTint="33"/>
          </w:tcPr>
          <w:p w14:paraId="131C3A61" w14:textId="1A609EF0"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84</w:t>
            </w:r>
          </w:p>
        </w:tc>
        <w:tc>
          <w:tcPr>
            <w:tcW w:w="1170" w:type="dxa"/>
            <w:shd w:val="clear" w:color="auto" w:fill="D9E2F3" w:themeFill="accent1" w:themeFillTint="33"/>
          </w:tcPr>
          <w:p w14:paraId="0F73110D" w14:textId="24525BBF"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c>
          <w:tcPr>
            <w:tcW w:w="1260" w:type="dxa"/>
            <w:shd w:val="clear" w:color="auto" w:fill="D9E2F3" w:themeFill="accent1" w:themeFillTint="33"/>
          </w:tcPr>
          <w:p w14:paraId="7F22E6EE" w14:textId="560F2099"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r>
      <w:tr w:rsidR="00713611" w14:paraId="72D3D8AD" w14:textId="790230DE" w:rsidTr="00015867">
        <w:tc>
          <w:tcPr>
            <w:tcW w:w="1515" w:type="dxa"/>
            <w:vMerge/>
            <w:shd w:val="clear" w:color="auto" w:fill="D9E2F3" w:themeFill="accent1" w:themeFillTint="33"/>
          </w:tcPr>
          <w:p w14:paraId="2162F614"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1515" w:type="dxa"/>
            <w:vMerge/>
            <w:shd w:val="clear" w:color="auto" w:fill="D9E2F3" w:themeFill="accent1" w:themeFillTint="33"/>
          </w:tcPr>
          <w:p w14:paraId="6C8719F5"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2545" w:type="dxa"/>
            <w:shd w:val="clear" w:color="auto" w:fill="D9E2F3" w:themeFill="accent1" w:themeFillTint="33"/>
          </w:tcPr>
          <w:p w14:paraId="15FBAACB" w14:textId="24BBFFD7" w:rsidR="00713611" w:rsidRPr="004C74F8" w:rsidRDefault="00713611" w:rsidP="00713611">
            <w:pPr>
              <w:pStyle w:val="ListParagraph"/>
              <w:numPr>
                <w:ilvl w:val="0"/>
                <w:numId w:val="6"/>
              </w:numPr>
              <w:autoSpaceDE w:val="0"/>
              <w:autoSpaceDN w:val="0"/>
              <w:adjustRightInd w:val="0"/>
              <w:spacing w:line="360" w:lineRule="auto"/>
              <w:rPr>
                <w:rFonts w:ascii="Times New Roman" w:hAnsi="Times New Roman" w:cs="Times New Roman"/>
                <w:sz w:val="22"/>
                <w:szCs w:val="22"/>
              </w:rPr>
            </w:pPr>
            <w:proofErr w:type="spellStart"/>
            <w:r>
              <w:rPr>
                <w:rFonts w:ascii="Times New Roman" w:hAnsi="Times New Roman" w:cs="Times New Roman"/>
                <w:sz w:val="22"/>
                <w:szCs w:val="22"/>
              </w:rPr>
              <w:t>Rubkona</w:t>
            </w:r>
            <w:proofErr w:type="spellEnd"/>
            <w:r>
              <w:rPr>
                <w:rFonts w:ascii="Times New Roman" w:hAnsi="Times New Roman" w:cs="Times New Roman"/>
                <w:sz w:val="22"/>
                <w:szCs w:val="22"/>
              </w:rPr>
              <w:t xml:space="preserve"> </w:t>
            </w:r>
          </w:p>
        </w:tc>
        <w:tc>
          <w:tcPr>
            <w:tcW w:w="1350" w:type="dxa"/>
            <w:shd w:val="clear" w:color="auto" w:fill="D9E2F3" w:themeFill="accent1" w:themeFillTint="33"/>
          </w:tcPr>
          <w:p w14:paraId="1CDF54EE" w14:textId="63F84277"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84</w:t>
            </w:r>
          </w:p>
        </w:tc>
        <w:tc>
          <w:tcPr>
            <w:tcW w:w="1170" w:type="dxa"/>
            <w:shd w:val="clear" w:color="auto" w:fill="D9E2F3" w:themeFill="accent1" w:themeFillTint="33"/>
          </w:tcPr>
          <w:p w14:paraId="6393734C" w14:textId="08AC7F84"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c>
          <w:tcPr>
            <w:tcW w:w="1260" w:type="dxa"/>
            <w:shd w:val="clear" w:color="auto" w:fill="D9E2F3" w:themeFill="accent1" w:themeFillTint="33"/>
          </w:tcPr>
          <w:p w14:paraId="6419B0F4" w14:textId="31FA1829"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r>
      <w:tr w:rsidR="00713611" w14:paraId="6D364724" w14:textId="48A667AB" w:rsidTr="00015867">
        <w:tc>
          <w:tcPr>
            <w:tcW w:w="1515" w:type="dxa"/>
            <w:vMerge/>
            <w:shd w:val="clear" w:color="auto" w:fill="D9E2F3" w:themeFill="accent1" w:themeFillTint="33"/>
          </w:tcPr>
          <w:p w14:paraId="46ED3551"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1515" w:type="dxa"/>
            <w:vMerge/>
            <w:shd w:val="clear" w:color="auto" w:fill="D9E2F3" w:themeFill="accent1" w:themeFillTint="33"/>
          </w:tcPr>
          <w:p w14:paraId="15234742"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2545" w:type="dxa"/>
            <w:shd w:val="clear" w:color="auto" w:fill="D9E2F3" w:themeFill="accent1" w:themeFillTint="33"/>
          </w:tcPr>
          <w:p w14:paraId="057178DC" w14:textId="7098AD2D" w:rsidR="00713611" w:rsidRPr="004C74F8" w:rsidRDefault="00713611" w:rsidP="00713611">
            <w:pPr>
              <w:pStyle w:val="ListParagraph"/>
              <w:numPr>
                <w:ilvl w:val="0"/>
                <w:numId w:val="6"/>
              </w:numPr>
              <w:autoSpaceDE w:val="0"/>
              <w:autoSpaceDN w:val="0"/>
              <w:adjustRightInd w:val="0"/>
              <w:spacing w:line="360" w:lineRule="auto"/>
              <w:rPr>
                <w:rFonts w:ascii="Times New Roman" w:hAnsi="Times New Roman" w:cs="Times New Roman"/>
                <w:sz w:val="22"/>
                <w:szCs w:val="22"/>
              </w:rPr>
            </w:pPr>
            <w:proofErr w:type="spellStart"/>
            <w:r>
              <w:rPr>
                <w:rFonts w:ascii="Times New Roman" w:hAnsi="Times New Roman" w:cs="Times New Roman"/>
                <w:sz w:val="22"/>
                <w:szCs w:val="22"/>
              </w:rPr>
              <w:t>Panyijar</w:t>
            </w:r>
            <w:proofErr w:type="spellEnd"/>
          </w:p>
        </w:tc>
        <w:tc>
          <w:tcPr>
            <w:tcW w:w="1350" w:type="dxa"/>
            <w:shd w:val="clear" w:color="auto" w:fill="D9E2F3" w:themeFill="accent1" w:themeFillTint="33"/>
          </w:tcPr>
          <w:p w14:paraId="6590DBF5" w14:textId="0A654CA8"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84</w:t>
            </w:r>
          </w:p>
        </w:tc>
        <w:tc>
          <w:tcPr>
            <w:tcW w:w="1170" w:type="dxa"/>
            <w:shd w:val="clear" w:color="auto" w:fill="D9E2F3" w:themeFill="accent1" w:themeFillTint="33"/>
          </w:tcPr>
          <w:p w14:paraId="64B4B54A" w14:textId="3CE4431E"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c>
          <w:tcPr>
            <w:tcW w:w="1260" w:type="dxa"/>
            <w:shd w:val="clear" w:color="auto" w:fill="D9E2F3" w:themeFill="accent1" w:themeFillTint="33"/>
          </w:tcPr>
          <w:p w14:paraId="32E3DB98" w14:textId="523359FE"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r>
      <w:tr w:rsidR="00713611" w14:paraId="0C6388B9" w14:textId="6A6C3334" w:rsidTr="00015867">
        <w:tc>
          <w:tcPr>
            <w:tcW w:w="1515" w:type="dxa"/>
            <w:vMerge w:val="restart"/>
            <w:shd w:val="clear" w:color="auto" w:fill="E2EFD9" w:themeFill="accent6" w:themeFillTint="33"/>
          </w:tcPr>
          <w:p w14:paraId="0DF94687" w14:textId="4567BF2F" w:rsidR="00713611" w:rsidRDefault="00713611" w:rsidP="00713611">
            <w:pPr>
              <w:autoSpaceDE w:val="0"/>
              <w:autoSpaceDN w:val="0"/>
              <w:adjustRightInd w:val="0"/>
              <w:spacing w:line="360" w:lineRule="auto"/>
              <w:rPr>
                <w:rFonts w:ascii="Times New Roman" w:hAnsi="Times New Roman" w:cs="Times New Roman"/>
                <w:sz w:val="22"/>
                <w:szCs w:val="22"/>
              </w:rPr>
            </w:pPr>
            <w:proofErr w:type="spellStart"/>
            <w:r>
              <w:rPr>
                <w:rFonts w:ascii="Times New Roman" w:hAnsi="Times New Roman" w:cs="Times New Roman"/>
                <w:sz w:val="22"/>
                <w:szCs w:val="22"/>
              </w:rPr>
              <w:t>Bhar</w:t>
            </w:r>
            <w:proofErr w:type="spellEnd"/>
            <w:r>
              <w:rPr>
                <w:rFonts w:ascii="Times New Roman" w:hAnsi="Times New Roman" w:cs="Times New Roman"/>
                <w:sz w:val="22"/>
                <w:szCs w:val="22"/>
              </w:rPr>
              <w:t xml:space="preserve"> el Ghazal</w:t>
            </w:r>
          </w:p>
        </w:tc>
        <w:tc>
          <w:tcPr>
            <w:tcW w:w="1515" w:type="dxa"/>
            <w:vMerge w:val="restart"/>
            <w:shd w:val="clear" w:color="auto" w:fill="E2EFD9" w:themeFill="accent6" w:themeFillTint="33"/>
          </w:tcPr>
          <w:p w14:paraId="2F1356C0" w14:textId="7C8A386C" w:rsidR="00713611" w:rsidRDefault="00713611" w:rsidP="00713611">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Lakes </w:t>
            </w:r>
          </w:p>
        </w:tc>
        <w:tc>
          <w:tcPr>
            <w:tcW w:w="2545" w:type="dxa"/>
            <w:shd w:val="clear" w:color="auto" w:fill="E2EFD9" w:themeFill="accent6" w:themeFillTint="33"/>
          </w:tcPr>
          <w:p w14:paraId="13F3D5F3" w14:textId="50345FF8" w:rsidR="00713611" w:rsidRPr="004C74F8" w:rsidRDefault="00713611" w:rsidP="00713611">
            <w:pPr>
              <w:pStyle w:val="ListParagraph"/>
              <w:numPr>
                <w:ilvl w:val="0"/>
                <w:numId w:val="7"/>
              </w:numPr>
              <w:autoSpaceDE w:val="0"/>
              <w:autoSpaceDN w:val="0"/>
              <w:adjustRightInd w:val="0"/>
              <w:spacing w:line="360" w:lineRule="auto"/>
              <w:rPr>
                <w:rFonts w:ascii="Times New Roman" w:hAnsi="Times New Roman" w:cs="Times New Roman"/>
                <w:sz w:val="22"/>
                <w:szCs w:val="22"/>
              </w:rPr>
            </w:pPr>
            <w:proofErr w:type="spellStart"/>
            <w:r>
              <w:rPr>
                <w:rFonts w:ascii="Times New Roman" w:hAnsi="Times New Roman" w:cs="Times New Roman"/>
                <w:sz w:val="22"/>
                <w:szCs w:val="22"/>
              </w:rPr>
              <w:t>Yirol</w:t>
            </w:r>
            <w:proofErr w:type="spellEnd"/>
            <w:r>
              <w:rPr>
                <w:rFonts w:ascii="Times New Roman" w:hAnsi="Times New Roman" w:cs="Times New Roman"/>
                <w:sz w:val="22"/>
                <w:szCs w:val="22"/>
              </w:rPr>
              <w:t xml:space="preserve"> East</w:t>
            </w:r>
          </w:p>
        </w:tc>
        <w:tc>
          <w:tcPr>
            <w:tcW w:w="1350" w:type="dxa"/>
            <w:shd w:val="clear" w:color="auto" w:fill="E2EFD9" w:themeFill="accent6" w:themeFillTint="33"/>
          </w:tcPr>
          <w:p w14:paraId="6E07A6FB" w14:textId="640A5BF3"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84</w:t>
            </w:r>
          </w:p>
        </w:tc>
        <w:tc>
          <w:tcPr>
            <w:tcW w:w="1170" w:type="dxa"/>
            <w:shd w:val="clear" w:color="auto" w:fill="E2EFD9" w:themeFill="accent6" w:themeFillTint="33"/>
          </w:tcPr>
          <w:p w14:paraId="0C1C9CE9" w14:textId="63B8680D"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c>
          <w:tcPr>
            <w:tcW w:w="1260" w:type="dxa"/>
            <w:shd w:val="clear" w:color="auto" w:fill="E2EFD9" w:themeFill="accent6" w:themeFillTint="33"/>
          </w:tcPr>
          <w:p w14:paraId="53F53BB0" w14:textId="2AF1A343"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r>
      <w:tr w:rsidR="00713611" w14:paraId="5F1E02FD" w14:textId="01FFBB10" w:rsidTr="00015867">
        <w:tc>
          <w:tcPr>
            <w:tcW w:w="1515" w:type="dxa"/>
            <w:vMerge/>
            <w:shd w:val="clear" w:color="auto" w:fill="E2EFD9" w:themeFill="accent6" w:themeFillTint="33"/>
          </w:tcPr>
          <w:p w14:paraId="5581EB8E"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1515" w:type="dxa"/>
            <w:vMerge/>
            <w:shd w:val="clear" w:color="auto" w:fill="E2EFD9" w:themeFill="accent6" w:themeFillTint="33"/>
          </w:tcPr>
          <w:p w14:paraId="743688F7"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2545" w:type="dxa"/>
            <w:shd w:val="clear" w:color="auto" w:fill="E2EFD9" w:themeFill="accent6" w:themeFillTint="33"/>
          </w:tcPr>
          <w:p w14:paraId="6B315886" w14:textId="198BEB4E" w:rsidR="00713611" w:rsidRPr="004C74F8" w:rsidRDefault="00713611" w:rsidP="00713611">
            <w:pPr>
              <w:pStyle w:val="ListParagraph"/>
              <w:numPr>
                <w:ilvl w:val="0"/>
                <w:numId w:val="7"/>
              </w:numPr>
              <w:autoSpaceDE w:val="0"/>
              <w:autoSpaceDN w:val="0"/>
              <w:adjustRightInd w:val="0"/>
              <w:spacing w:line="360" w:lineRule="auto"/>
              <w:rPr>
                <w:rFonts w:ascii="Times New Roman" w:hAnsi="Times New Roman" w:cs="Times New Roman"/>
                <w:sz w:val="22"/>
                <w:szCs w:val="22"/>
              </w:rPr>
            </w:pPr>
            <w:proofErr w:type="spellStart"/>
            <w:r>
              <w:rPr>
                <w:rFonts w:ascii="Times New Roman" w:hAnsi="Times New Roman" w:cs="Times New Roman"/>
                <w:sz w:val="22"/>
                <w:szCs w:val="22"/>
              </w:rPr>
              <w:t>Wulu</w:t>
            </w:r>
            <w:proofErr w:type="spellEnd"/>
          </w:p>
        </w:tc>
        <w:tc>
          <w:tcPr>
            <w:tcW w:w="1350" w:type="dxa"/>
            <w:shd w:val="clear" w:color="auto" w:fill="E2EFD9" w:themeFill="accent6" w:themeFillTint="33"/>
          </w:tcPr>
          <w:p w14:paraId="62BB197E" w14:textId="0EDCECF6"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84</w:t>
            </w:r>
          </w:p>
        </w:tc>
        <w:tc>
          <w:tcPr>
            <w:tcW w:w="1170" w:type="dxa"/>
            <w:shd w:val="clear" w:color="auto" w:fill="E2EFD9" w:themeFill="accent6" w:themeFillTint="33"/>
          </w:tcPr>
          <w:p w14:paraId="127A18AE" w14:textId="3070D574"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c>
          <w:tcPr>
            <w:tcW w:w="1260" w:type="dxa"/>
            <w:shd w:val="clear" w:color="auto" w:fill="E2EFD9" w:themeFill="accent6" w:themeFillTint="33"/>
          </w:tcPr>
          <w:p w14:paraId="4AB80C69" w14:textId="312FED39"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r>
      <w:tr w:rsidR="00713611" w14:paraId="0804C0D6" w14:textId="11C0E972" w:rsidTr="00015867">
        <w:tc>
          <w:tcPr>
            <w:tcW w:w="1515" w:type="dxa"/>
            <w:vMerge/>
            <w:shd w:val="clear" w:color="auto" w:fill="E2EFD9" w:themeFill="accent6" w:themeFillTint="33"/>
          </w:tcPr>
          <w:p w14:paraId="55EF964A"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1515" w:type="dxa"/>
            <w:vMerge/>
            <w:shd w:val="clear" w:color="auto" w:fill="E2EFD9" w:themeFill="accent6" w:themeFillTint="33"/>
          </w:tcPr>
          <w:p w14:paraId="6365704B"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2545" w:type="dxa"/>
            <w:shd w:val="clear" w:color="auto" w:fill="E2EFD9" w:themeFill="accent6" w:themeFillTint="33"/>
          </w:tcPr>
          <w:p w14:paraId="4591DE2A" w14:textId="4B670C80" w:rsidR="00713611" w:rsidRPr="004C74F8" w:rsidRDefault="00713611" w:rsidP="00713611">
            <w:pPr>
              <w:pStyle w:val="ListParagraph"/>
              <w:numPr>
                <w:ilvl w:val="0"/>
                <w:numId w:val="7"/>
              </w:num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Rumbek Center</w:t>
            </w:r>
          </w:p>
        </w:tc>
        <w:tc>
          <w:tcPr>
            <w:tcW w:w="1350" w:type="dxa"/>
            <w:shd w:val="clear" w:color="auto" w:fill="E2EFD9" w:themeFill="accent6" w:themeFillTint="33"/>
          </w:tcPr>
          <w:p w14:paraId="79B1BE3A" w14:textId="6DFDE7B5"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84</w:t>
            </w:r>
          </w:p>
        </w:tc>
        <w:tc>
          <w:tcPr>
            <w:tcW w:w="1170" w:type="dxa"/>
            <w:shd w:val="clear" w:color="auto" w:fill="E2EFD9" w:themeFill="accent6" w:themeFillTint="33"/>
          </w:tcPr>
          <w:p w14:paraId="45E8869C" w14:textId="145B80BD"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c>
          <w:tcPr>
            <w:tcW w:w="1260" w:type="dxa"/>
            <w:shd w:val="clear" w:color="auto" w:fill="E2EFD9" w:themeFill="accent6" w:themeFillTint="33"/>
          </w:tcPr>
          <w:p w14:paraId="30C887F7" w14:textId="1BB001CF"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r>
      <w:tr w:rsidR="00713611" w14:paraId="07BE5558" w14:textId="1814E87F" w:rsidTr="00015867">
        <w:tc>
          <w:tcPr>
            <w:tcW w:w="1515" w:type="dxa"/>
            <w:vMerge/>
            <w:shd w:val="clear" w:color="auto" w:fill="E2EFD9" w:themeFill="accent6" w:themeFillTint="33"/>
          </w:tcPr>
          <w:p w14:paraId="6180D295"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1515" w:type="dxa"/>
            <w:vMerge w:val="restart"/>
            <w:shd w:val="clear" w:color="auto" w:fill="E2EFD9" w:themeFill="accent6" w:themeFillTint="33"/>
          </w:tcPr>
          <w:p w14:paraId="261B92DE" w14:textId="58B4765E" w:rsidR="00713611" w:rsidRDefault="00713611" w:rsidP="00713611">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Northern </w:t>
            </w:r>
            <w:proofErr w:type="spellStart"/>
            <w:r>
              <w:rPr>
                <w:rFonts w:ascii="Times New Roman" w:hAnsi="Times New Roman" w:cs="Times New Roman"/>
                <w:sz w:val="22"/>
                <w:szCs w:val="22"/>
              </w:rPr>
              <w:t>Bhar</w:t>
            </w:r>
            <w:proofErr w:type="spellEnd"/>
            <w:r>
              <w:rPr>
                <w:rFonts w:ascii="Times New Roman" w:hAnsi="Times New Roman" w:cs="Times New Roman"/>
                <w:sz w:val="22"/>
                <w:szCs w:val="22"/>
              </w:rPr>
              <w:t xml:space="preserve"> el Ghazal</w:t>
            </w:r>
          </w:p>
        </w:tc>
        <w:tc>
          <w:tcPr>
            <w:tcW w:w="2545" w:type="dxa"/>
            <w:shd w:val="clear" w:color="auto" w:fill="E2EFD9" w:themeFill="accent6" w:themeFillTint="33"/>
          </w:tcPr>
          <w:p w14:paraId="0ADE2857" w14:textId="23F2E7D0" w:rsidR="00713611" w:rsidRPr="004C74F8" w:rsidRDefault="00713611" w:rsidP="00713611">
            <w:pPr>
              <w:pStyle w:val="ListParagraph"/>
              <w:numPr>
                <w:ilvl w:val="0"/>
                <w:numId w:val="8"/>
              </w:num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Aweil East</w:t>
            </w:r>
          </w:p>
        </w:tc>
        <w:tc>
          <w:tcPr>
            <w:tcW w:w="1350" w:type="dxa"/>
            <w:shd w:val="clear" w:color="auto" w:fill="E2EFD9" w:themeFill="accent6" w:themeFillTint="33"/>
          </w:tcPr>
          <w:p w14:paraId="33B9573E" w14:textId="65B36F18"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84</w:t>
            </w:r>
          </w:p>
        </w:tc>
        <w:tc>
          <w:tcPr>
            <w:tcW w:w="1170" w:type="dxa"/>
            <w:shd w:val="clear" w:color="auto" w:fill="E2EFD9" w:themeFill="accent6" w:themeFillTint="33"/>
          </w:tcPr>
          <w:p w14:paraId="62FF9D42" w14:textId="06D999BC"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c>
          <w:tcPr>
            <w:tcW w:w="1260" w:type="dxa"/>
            <w:shd w:val="clear" w:color="auto" w:fill="E2EFD9" w:themeFill="accent6" w:themeFillTint="33"/>
          </w:tcPr>
          <w:p w14:paraId="75281AD6" w14:textId="37C64349"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r>
      <w:tr w:rsidR="00713611" w14:paraId="6C83C6B2" w14:textId="1E9A879E" w:rsidTr="00015867">
        <w:tc>
          <w:tcPr>
            <w:tcW w:w="1515" w:type="dxa"/>
            <w:vMerge/>
            <w:shd w:val="clear" w:color="auto" w:fill="E2EFD9" w:themeFill="accent6" w:themeFillTint="33"/>
          </w:tcPr>
          <w:p w14:paraId="2ED7C434"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1515" w:type="dxa"/>
            <w:vMerge/>
            <w:shd w:val="clear" w:color="auto" w:fill="E2EFD9" w:themeFill="accent6" w:themeFillTint="33"/>
          </w:tcPr>
          <w:p w14:paraId="268ED8BB"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2545" w:type="dxa"/>
            <w:shd w:val="clear" w:color="auto" w:fill="E2EFD9" w:themeFill="accent6" w:themeFillTint="33"/>
          </w:tcPr>
          <w:p w14:paraId="511D4F9B" w14:textId="25ED8836" w:rsidR="00713611" w:rsidRPr="004C74F8" w:rsidRDefault="00713611" w:rsidP="00713611">
            <w:pPr>
              <w:pStyle w:val="ListParagraph"/>
              <w:numPr>
                <w:ilvl w:val="0"/>
                <w:numId w:val="8"/>
              </w:num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Aweil West</w:t>
            </w:r>
          </w:p>
        </w:tc>
        <w:tc>
          <w:tcPr>
            <w:tcW w:w="1350" w:type="dxa"/>
            <w:shd w:val="clear" w:color="auto" w:fill="E2EFD9" w:themeFill="accent6" w:themeFillTint="33"/>
          </w:tcPr>
          <w:p w14:paraId="13B7618F" w14:textId="1E5320D5"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84</w:t>
            </w:r>
          </w:p>
        </w:tc>
        <w:tc>
          <w:tcPr>
            <w:tcW w:w="1170" w:type="dxa"/>
            <w:shd w:val="clear" w:color="auto" w:fill="E2EFD9" w:themeFill="accent6" w:themeFillTint="33"/>
          </w:tcPr>
          <w:p w14:paraId="6779CD33" w14:textId="2C7B1287"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c>
          <w:tcPr>
            <w:tcW w:w="1260" w:type="dxa"/>
            <w:shd w:val="clear" w:color="auto" w:fill="E2EFD9" w:themeFill="accent6" w:themeFillTint="33"/>
          </w:tcPr>
          <w:p w14:paraId="29518640" w14:textId="1380F385"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r>
      <w:tr w:rsidR="00713611" w14:paraId="6E2A8321" w14:textId="37981486" w:rsidTr="00015867">
        <w:tc>
          <w:tcPr>
            <w:tcW w:w="1515" w:type="dxa"/>
            <w:vMerge/>
            <w:shd w:val="clear" w:color="auto" w:fill="E2EFD9" w:themeFill="accent6" w:themeFillTint="33"/>
          </w:tcPr>
          <w:p w14:paraId="1305C878"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1515" w:type="dxa"/>
            <w:vMerge/>
            <w:shd w:val="clear" w:color="auto" w:fill="E2EFD9" w:themeFill="accent6" w:themeFillTint="33"/>
          </w:tcPr>
          <w:p w14:paraId="5FE857AB"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2545" w:type="dxa"/>
            <w:shd w:val="clear" w:color="auto" w:fill="E2EFD9" w:themeFill="accent6" w:themeFillTint="33"/>
          </w:tcPr>
          <w:p w14:paraId="6F781E2C" w14:textId="2AEF1E50" w:rsidR="00713611" w:rsidRPr="004C74F8" w:rsidRDefault="00713611" w:rsidP="00713611">
            <w:pPr>
              <w:pStyle w:val="ListParagraph"/>
              <w:numPr>
                <w:ilvl w:val="0"/>
                <w:numId w:val="8"/>
              </w:num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Aweil Center</w:t>
            </w:r>
          </w:p>
        </w:tc>
        <w:tc>
          <w:tcPr>
            <w:tcW w:w="1350" w:type="dxa"/>
            <w:shd w:val="clear" w:color="auto" w:fill="E2EFD9" w:themeFill="accent6" w:themeFillTint="33"/>
          </w:tcPr>
          <w:p w14:paraId="44EA22CB" w14:textId="2290D761"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84</w:t>
            </w:r>
          </w:p>
        </w:tc>
        <w:tc>
          <w:tcPr>
            <w:tcW w:w="1170" w:type="dxa"/>
            <w:shd w:val="clear" w:color="auto" w:fill="E2EFD9" w:themeFill="accent6" w:themeFillTint="33"/>
          </w:tcPr>
          <w:p w14:paraId="1C2A2395" w14:textId="7EB2E7BF"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c>
          <w:tcPr>
            <w:tcW w:w="1260" w:type="dxa"/>
            <w:shd w:val="clear" w:color="auto" w:fill="E2EFD9" w:themeFill="accent6" w:themeFillTint="33"/>
          </w:tcPr>
          <w:p w14:paraId="60583943" w14:textId="0E9997B6"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r>
      <w:tr w:rsidR="00713611" w14:paraId="43ECB6EA" w14:textId="33999E5A" w:rsidTr="00015867">
        <w:tc>
          <w:tcPr>
            <w:tcW w:w="1515" w:type="dxa"/>
            <w:vMerge w:val="restart"/>
            <w:shd w:val="clear" w:color="auto" w:fill="FFF2CC" w:themeFill="accent4" w:themeFillTint="33"/>
          </w:tcPr>
          <w:p w14:paraId="2BDCCC3D" w14:textId="09D766F2" w:rsidR="00713611" w:rsidRDefault="00713611" w:rsidP="00713611">
            <w:pPr>
              <w:autoSpaceDE w:val="0"/>
              <w:autoSpaceDN w:val="0"/>
              <w:adjustRightInd w:val="0"/>
              <w:spacing w:line="360" w:lineRule="auto"/>
              <w:rPr>
                <w:rFonts w:ascii="Times New Roman" w:hAnsi="Times New Roman" w:cs="Times New Roman"/>
                <w:sz w:val="22"/>
                <w:szCs w:val="22"/>
              </w:rPr>
            </w:pPr>
            <w:proofErr w:type="spellStart"/>
            <w:r>
              <w:rPr>
                <w:rFonts w:ascii="Times New Roman" w:hAnsi="Times New Roman" w:cs="Times New Roman"/>
                <w:sz w:val="22"/>
                <w:szCs w:val="22"/>
              </w:rPr>
              <w:t>Equatoria</w:t>
            </w:r>
            <w:proofErr w:type="spellEnd"/>
            <w:r>
              <w:rPr>
                <w:rFonts w:ascii="Times New Roman" w:hAnsi="Times New Roman" w:cs="Times New Roman"/>
                <w:sz w:val="22"/>
                <w:szCs w:val="22"/>
              </w:rPr>
              <w:t xml:space="preserve"> </w:t>
            </w:r>
          </w:p>
        </w:tc>
        <w:tc>
          <w:tcPr>
            <w:tcW w:w="1515" w:type="dxa"/>
            <w:vMerge w:val="restart"/>
            <w:shd w:val="clear" w:color="auto" w:fill="FFF2CC" w:themeFill="accent4" w:themeFillTint="33"/>
          </w:tcPr>
          <w:p w14:paraId="50940DA3" w14:textId="092CFB95" w:rsidR="00713611" w:rsidRDefault="00713611" w:rsidP="00713611">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Central </w:t>
            </w:r>
            <w:proofErr w:type="spellStart"/>
            <w:r>
              <w:rPr>
                <w:rFonts w:ascii="Times New Roman" w:hAnsi="Times New Roman" w:cs="Times New Roman"/>
                <w:sz w:val="22"/>
                <w:szCs w:val="22"/>
              </w:rPr>
              <w:t>Equatoria</w:t>
            </w:r>
            <w:proofErr w:type="spellEnd"/>
          </w:p>
        </w:tc>
        <w:tc>
          <w:tcPr>
            <w:tcW w:w="2545" w:type="dxa"/>
            <w:shd w:val="clear" w:color="auto" w:fill="FFF2CC" w:themeFill="accent4" w:themeFillTint="33"/>
          </w:tcPr>
          <w:p w14:paraId="5ADBF902" w14:textId="35947832" w:rsidR="00713611" w:rsidRPr="004C74F8" w:rsidRDefault="00713611" w:rsidP="00713611">
            <w:pPr>
              <w:pStyle w:val="ListParagraph"/>
              <w:numPr>
                <w:ilvl w:val="0"/>
                <w:numId w:val="9"/>
              </w:num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Juba</w:t>
            </w:r>
          </w:p>
        </w:tc>
        <w:tc>
          <w:tcPr>
            <w:tcW w:w="1350" w:type="dxa"/>
            <w:shd w:val="clear" w:color="auto" w:fill="FFF2CC" w:themeFill="accent4" w:themeFillTint="33"/>
          </w:tcPr>
          <w:p w14:paraId="3CB17C06" w14:textId="6A3ECD92"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84</w:t>
            </w:r>
          </w:p>
        </w:tc>
        <w:tc>
          <w:tcPr>
            <w:tcW w:w="1170" w:type="dxa"/>
            <w:shd w:val="clear" w:color="auto" w:fill="FFF2CC" w:themeFill="accent4" w:themeFillTint="33"/>
          </w:tcPr>
          <w:p w14:paraId="01695FC0" w14:textId="5EECB869"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c>
          <w:tcPr>
            <w:tcW w:w="1260" w:type="dxa"/>
            <w:shd w:val="clear" w:color="auto" w:fill="FFF2CC" w:themeFill="accent4" w:themeFillTint="33"/>
          </w:tcPr>
          <w:p w14:paraId="275CA276" w14:textId="4921AECB"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r>
      <w:tr w:rsidR="00713611" w14:paraId="5C19697B" w14:textId="27D15273" w:rsidTr="00015867">
        <w:tc>
          <w:tcPr>
            <w:tcW w:w="1515" w:type="dxa"/>
            <w:vMerge/>
            <w:shd w:val="clear" w:color="auto" w:fill="FFF2CC" w:themeFill="accent4" w:themeFillTint="33"/>
          </w:tcPr>
          <w:p w14:paraId="19349322"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1515" w:type="dxa"/>
            <w:vMerge/>
            <w:shd w:val="clear" w:color="auto" w:fill="FFF2CC" w:themeFill="accent4" w:themeFillTint="33"/>
          </w:tcPr>
          <w:p w14:paraId="10FD318F"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2545" w:type="dxa"/>
            <w:shd w:val="clear" w:color="auto" w:fill="FFF2CC" w:themeFill="accent4" w:themeFillTint="33"/>
          </w:tcPr>
          <w:p w14:paraId="5C62F9E3" w14:textId="2CDD6EA2" w:rsidR="00713611" w:rsidRPr="004C74F8" w:rsidRDefault="00713611" w:rsidP="00713611">
            <w:pPr>
              <w:pStyle w:val="ListParagraph"/>
              <w:numPr>
                <w:ilvl w:val="0"/>
                <w:numId w:val="9"/>
              </w:numPr>
              <w:autoSpaceDE w:val="0"/>
              <w:autoSpaceDN w:val="0"/>
              <w:adjustRightInd w:val="0"/>
              <w:spacing w:line="360" w:lineRule="auto"/>
              <w:rPr>
                <w:rFonts w:ascii="Times New Roman" w:hAnsi="Times New Roman" w:cs="Times New Roman"/>
                <w:sz w:val="22"/>
                <w:szCs w:val="22"/>
              </w:rPr>
            </w:pPr>
            <w:proofErr w:type="spellStart"/>
            <w:r>
              <w:rPr>
                <w:rFonts w:ascii="Times New Roman" w:hAnsi="Times New Roman" w:cs="Times New Roman"/>
                <w:sz w:val="22"/>
                <w:szCs w:val="22"/>
              </w:rPr>
              <w:t>Terekeke</w:t>
            </w:r>
            <w:proofErr w:type="spellEnd"/>
          </w:p>
        </w:tc>
        <w:tc>
          <w:tcPr>
            <w:tcW w:w="1350" w:type="dxa"/>
            <w:shd w:val="clear" w:color="auto" w:fill="FFF2CC" w:themeFill="accent4" w:themeFillTint="33"/>
          </w:tcPr>
          <w:p w14:paraId="2DF6E78A" w14:textId="005762CC"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84</w:t>
            </w:r>
          </w:p>
        </w:tc>
        <w:tc>
          <w:tcPr>
            <w:tcW w:w="1170" w:type="dxa"/>
            <w:shd w:val="clear" w:color="auto" w:fill="FFF2CC" w:themeFill="accent4" w:themeFillTint="33"/>
          </w:tcPr>
          <w:p w14:paraId="68123937" w14:textId="4DEF5991"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c>
          <w:tcPr>
            <w:tcW w:w="1260" w:type="dxa"/>
            <w:shd w:val="clear" w:color="auto" w:fill="FFF2CC" w:themeFill="accent4" w:themeFillTint="33"/>
          </w:tcPr>
          <w:p w14:paraId="2454C77E" w14:textId="67BA028F"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r>
      <w:tr w:rsidR="00713611" w14:paraId="0832FDB3" w14:textId="6375EBB6" w:rsidTr="00015867">
        <w:tc>
          <w:tcPr>
            <w:tcW w:w="1515" w:type="dxa"/>
            <w:vMerge/>
            <w:shd w:val="clear" w:color="auto" w:fill="FFF2CC" w:themeFill="accent4" w:themeFillTint="33"/>
          </w:tcPr>
          <w:p w14:paraId="3838FB89"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1515" w:type="dxa"/>
            <w:vMerge/>
            <w:shd w:val="clear" w:color="auto" w:fill="FFF2CC" w:themeFill="accent4" w:themeFillTint="33"/>
          </w:tcPr>
          <w:p w14:paraId="7D168F1B"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2545" w:type="dxa"/>
            <w:shd w:val="clear" w:color="auto" w:fill="FFF2CC" w:themeFill="accent4" w:themeFillTint="33"/>
          </w:tcPr>
          <w:p w14:paraId="657D04EE" w14:textId="710B9C61" w:rsidR="00713611" w:rsidRPr="004C74F8" w:rsidRDefault="00713611" w:rsidP="00713611">
            <w:pPr>
              <w:pStyle w:val="ListParagraph"/>
              <w:numPr>
                <w:ilvl w:val="0"/>
                <w:numId w:val="9"/>
              </w:num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Yei</w:t>
            </w:r>
          </w:p>
        </w:tc>
        <w:tc>
          <w:tcPr>
            <w:tcW w:w="1350" w:type="dxa"/>
            <w:shd w:val="clear" w:color="auto" w:fill="FFF2CC" w:themeFill="accent4" w:themeFillTint="33"/>
          </w:tcPr>
          <w:p w14:paraId="29158907" w14:textId="5396C70C"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84</w:t>
            </w:r>
          </w:p>
        </w:tc>
        <w:tc>
          <w:tcPr>
            <w:tcW w:w="1170" w:type="dxa"/>
            <w:shd w:val="clear" w:color="auto" w:fill="FFF2CC" w:themeFill="accent4" w:themeFillTint="33"/>
          </w:tcPr>
          <w:p w14:paraId="4A51E486" w14:textId="0AD31B1D"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c>
          <w:tcPr>
            <w:tcW w:w="1260" w:type="dxa"/>
            <w:shd w:val="clear" w:color="auto" w:fill="FFF2CC" w:themeFill="accent4" w:themeFillTint="33"/>
          </w:tcPr>
          <w:p w14:paraId="3DE09523" w14:textId="75E9E873"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r>
      <w:tr w:rsidR="00713611" w14:paraId="0D0F7894" w14:textId="6BC62865" w:rsidTr="00015867">
        <w:tc>
          <w:tcPr>
            <w:tcW w:w="1515" w:type="dxa"/>
            <w:vMerge/>
            <w:shd w:val="clear" w:color="auto" w:fill="FFF2CC" w:themeFill="accent4" w:themeFillTint="33"/>
          </w:tcPr>
          <w:p w14:paraId="6B320C24"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1515" w:type="dxa"/>
            <w:vMerge w:val="restart"/>
            <w:shd w:val="clear" w:color="auto" w:fill="FFF2CC" w:themeFill="accent4" w:themeFillTint="33"/>
          </w:tcPr>
          <w:p w14:paraId="7A08B8CF" w14:textId="491C17BB" w:rsidR="00713611" w:rsidRDefault="00713611" w:rsidP="00713611">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Eastern </w:t>
            </w:r>
            <w:proofErr w:type="spellStart"/>
            <w:r>
              <w:rPr>
                <w:rFonts w:ascii="Times New Roman" w:hAnsi="Times New Roman" w:cs="Times New Roman"/>
                <w:sz w:val="22"/>
                <w:szCs w:val="22"/>
              </w:rPr>
              <w:t>Equatoria</w:t>
            </w:r>
            <w:proofErr w:type="spellEnd"/>
            <w:r>
              <w:rPr>
                <w:rFonts w:ascii="Times New Roman" w:hAnsi="Times New Roman" w:cs="Times New Roman"/>
                <w:sz w:val="22"/>
                <w:szCs w:val="22"/>
              </w:rPr>
              <w:t xml:space="preserve"> </w:t>
            </w:r>
          </w:p>
        </w:tc>
        <w:tc>
          <w:tcPr>
            <w:tcW w:w="2545" w:type="dxa"/>
            <w:shd w:val="clear" w:color="auto" w:fill="FFF2CC" w:themeFill="accent4" w:themeFillTint="33"/>
          </w:tcPr>
          <w:p w14:paraId="3BA6E798" w14:textId="3D0A7132" w:rsidR="00713611" w:rsidRPr="004C74F8" w:rsidRDefault="00713611" w:rsidP="00713611">
            <w:pPr>
              <w:pStyle w:val="ListParagraph"/>
              <w:numPr>
                <w:ilvl w:val="0"/>
                <w:numId w:val="10"/>
              </w:num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Torit</w:t>
            </w:r>
          </w:p>
        </w:tc>
        <w:tc>
          <w:tcPr>
            <w:tcW w:w="1350" w:type="dxa"/>
            <w:shd w:val="clear" w:color="auto" w:fill="FFF2CC" w:themeFill="accent4" w:themeFillTint="33"/>
          </w:tcPr>
          <w:p w14:paraId="5AFB4712" w14:textId="4FE1BA4A"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84</w:t>
            </w:r>
          </w:p>
        </w:tc>
        <w:tc>
          <w:tcPr>
            <w:tcW w:w="1170" w:type="dxa"/>
            <w:shd w:val="clear" w:color="auto" w:fill="FFF2CC" w:themeFill="accent4" w:themeFillTint="33"/>
          </w:tcPr>
          <w:p w14:paraId="42EED24D" w14:textId="27EA83A5"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c>
          <w:tcPr>
            <w:tcW w:w="1260" w:type="dxa"/>
            <w:shd w:val="clear" w:color="auto" w:fill="FFF2CC" w:themeFill="accent4" w:themeFillTint="33"/>
          </w:tcPr>
          <w:p w14:paraId="2C088BE0" w14:textId="3EEBD553"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414794">
              <w:t>42</w:t>
            </w:r>
          </w:p>
        </w:tc>
      </w:tr>
      <w:tr w:rsidR="00713611" w14:paraId="34A1AD2F" w14:textId="5EEADA7A" w:rsidTr="00015867">
        <w:tc>
          <w:tcPr>
            <w:tcW w:w="1515" w:type="dxa"/>
            <w:vMerge/>
            <w:shd w:val="clear" w:color="auto" w:fill="FFF2CC" w:themeFill="accent4" w:themeFillTint="33"/>
          </w:tcPr>
          <w:p w14:paraId="0A9BF1CB"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1515" w:type="dxa"/>
            <w:vMerge/>
            <w:shd w:val="clear" w:color="auto" w:fill="FFF2CC" w:themeFill="accent4" w:themeFillTint="33"/>
          </w:tcPr>
          <w:p w14:paraId="1B97BF08"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2545" w:type="dxa"/>
            <w:shd w:val="clear" w:color="auto" w:fill="FFF2CC" w:themeFill="accent4" w:themeFillTint="33"/>
          </w:tcPr>
          <w:p w14:paraId="278857EB" w14:textId="1FE1C9A2" w:rsidR="00713611" w:rsidRPr="004C74F8" w:rsidRDefault="00713611" w:rsidP="00713611">
            <w:pPr>
              <w:pStyle w:val="ListParagraph"/>
              <w:numPr>
                <w:ilvl w:val="0"/>
                <w:numId w:val="10"/>
              </w:numPr>
              <w:autoSpaceDE w:val="0"/>
              <w:autoSpaceDN w:val="0"/>
              <w:adjustRightInd w:val="0"/>
              <w:spacing w:line="360" w:lineRule="auto"/>
              <w:rPr>
                <w:rFonts w:ascii="Times New Roman" w:hAnsi="Times New Roman" w:cs="Times New Roman"/>
                <w:sz w:val="22"/>
                <w:szCs w:val="22"/>
              </w:rPr>
            </w:pPr>
            <w:proofErr w:type="spellStart"/>
            <w:r>
              <w:rPr>
                <w:rFonts w:ascii="Times New Roman" w:hAnsi="Times New Roman" w:cs="Times New Roman"/>
                <w:sz w:val="22"/>
                <w:szCs w:val="22"/>
              </w:rPr>
              <w:t>Magwi</w:t>
            </w:r>
            <w:proofErr w:type="spellEnd"/>
          </w:p>
        </w:tc>
        <w:tc>
          <w:tcPr>
            <w:tcW w:w="1350" w:type="dxa"/>
            <w:shd w:val="clear" w:color="auto" w:fill="FFF2CC" w:themeFill="accent4" w:themeFillTint="33"/>
          </w:tcPr>
          <w:p w14:paraId="2B7B27B0" w14:textId="6C351D71"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9D7B76">
              <w:t>84</w:t>
            </w:r>
          </w:p>
        </w:tc>
        <w:tc>
          <w:tcPr>
            <w:tcW w:w="1170" w:type="dxa"/>
            <w:shd w:val="clear" w:color="auto" w:fill="FFF2CC" w:themeFill="accent4" w:themeFillTint="33"/>
          </w:tcPr>
          <w:p w14:paraId="1F550A14" w14:textId="31CA329C"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9D7B76">
              <w:t>42</w:t>
            </w:r>
          </w:p>
        </w:tc>
        <w:tc>
          <w:tcPr>
            <w:tcW w:w="1260" w:type="dxa"/>
            <w:shd w:val="clear" w:color="auto" w:fill="FFF2CC" w:themeFill="accent4" w:themeFillTint="33"/>
          </w:tcPr>
          <w:p w14:paraId="72CC6CCF" w14:textId="046B68F2"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9D7B76">
              <w:t>42</w:t>
            </w:r>
          </w:p>
        </w:tc>
      </w:tr>
      <w:tr w:rsidR="00713611" w14:paraId="3720A332" w14:textId="27773005" w:rsidTr="00015867">
        <w:tc>
          <w:tcPr>
            <w:tcW w:w="1515" w:type="dxa"/>
            <w:vMerge/>
            <w:shd w:val="clear" w:color="auto" w:fill="FFF2CC" w:themeFill="accent4" w:themeFillTint="33"/>
          </w:tcPr>
          <w:p w14:paraId="69186343"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1515" w:type="dxa"/>
            <w:vMerge/>
            <w:shd w:val="clear" w:color="auto" w:fill="FFF2CC" w:themeFill="accent4" w:themeFillTint="33"/>
          </w:tcPr>
          <w:p w14:paraId="67A4FB3F" w14:textId="77777777" w:rsidR="00713611" w:rsidRDefault="00713611" w:rsidP="00713611">
            <w:pPr>
              <w:autoSpaceDE w:val="0"/>
              <w:autoSpaceDN w:val="0"/>
              <w:adjustRightInd w:val="0"/>
              <w:spacing w:line="360" w:lineRule="auto"/>
              <w:rPr>
                <w:rFonts w:ascii="Times New Roman" w:hAnsi="Times New Roman" w:cs="Times New Roman"/>
                <w:sz w:val="22"/>
                <w:szCs w:val="22"/>
              </w:rPr>
            </w:pPr>
          </w:p>
        </w:tc>
        <w:tc>
          <w:tcPr>
            <w:tcW w:w="2545" w:type="dxa"/>
            <w:shd w:val="clear" w:color="auto" w:fill="FFF2CC" w:themeFill="accent4" w:themeFillTint="33"/>
          </w:tcPr>
          <w:p w14:paraId="3F478E08" w14:textId="47815792" w:rsidR="00713611" w:rsidRPr="004C74F8" w:rsidRDefault="00713611" w:rsidP="00713611">
            <w:pPr>
              <w:pStyle w:val="ListParagraph"/>
              <w:numPr>
                <w:ilvl w:val="0"/>
                <w:numId w:val="10"/>
              </w:num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Kapoeta South</w:t>
            </w:r>
          </w:p>
        </w:tc>
        <w:tc>
          <w:tcPr>
            <w:tcW w:w="1350" w:type="dxa"/>
            <w:shd w:val="clear" w:color="auto" w:fill="FFF2CC" w:themeFill="accent4" w:themeFillTint="33"/>
          </w:tcPr>
          <w:p w14:paraId="6E9A2ECC" w14:textId="7442788E"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CF2AD5">
              <w:t>84</w:t>
            </w:r>
          </w:p>
        </w:tc>
        <w:tc>
          <w:tcPr>
            <w:tcW w:w="1170" w:type="dxa"/>
            <w:shd w:val="clear" w:color="auto" w:fill="FFF2CC" w:themeFill="accent4" w:themeFillTint="33"/>
          </w:tcPr>
          <w:p w14:paraId="218E93BA" w14:textId="6F951E44"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CF2AD5">
              <w:t>42</w:t>
            </w:r>
          </w:p>
        </w:tc>
        <w:tc>
          <w:tcPr>
            <w:tcW w:w="1260" w:type="dxa"/>
            <w:shd w:val="clear" w:color="auto" w:fill="FFF2CC" w:themeFill="accent4" w:themeFillTint="33"/>
          </w:tcPr>
          <w:p w14:paraId="2279FC2C" w14:textId="76B4CE18" w:rsidR="00713611" w:rsidRPr="009F01F3" w:rsidRDefault="00713611" w:rsidP="00713611">
            <w:pPr>
              <w:autoSpaceDE w:val="0"/>
              <w:autoSpaceDN w:val="0"/>
              <w:adjustRightInd w:val="0"/>
              <w:spacing w:line="360" w:lineRule="auto"/>
              <w:rPr>
                <w:rFonts w:ascii="Times New Roman" w:hAnsi="Times New Roman" w:cs="Times New Roman"/>
                <w:sz w:val="22"/>
                <w:szCs w:val="22"/>
              </w:rPr>
            </w:pPr>
            <w:r w:rsidRPr="00CF2AD5">
              <w:t>42</w:t>
            </w:r>
          </w:p>
        </w:tc>
      </w:tr>
      <w:tr w:rsidR="00713611" w:rsidRPr="00713611" w14:paraId="55F8AB47" w14:textId="77777777" w:rsidTr="00015867">
        <w:tc>
          <w:tcPr>
            <w:tcW w:w="1515" w:type="dxa"/>
            <w:shd w:val="clear" w:color="auto" w:fill="FFF2CC" w:themeFill="accent4" w:themeFillTint="33"/>
          </w:tcPr>
          <w:p w14:paraId="77275E9F" w14:textId="754CFE13" w:rsidR="00713611" w:rsidRPr="00713611" w:rsidRDefault="00713611" w:rsidP="00713611">
            <w:pPr>
              <w:autoSpaceDE w:val="0"/>
              <w:autoSpaceDN w:val="0"/>
              <w:adjustRightInd w:val="0"/>
              <w:spacing w:line="360" w:lineRule="auto"/>
              <w:rPr>
                <w:rFonts w:ascii="Times New Roman" w:hAnsi="Times New Roman" w:cs="Times New Roman"/>
                <w:b/>
                <w:bCs/>
                <w:sz w:val="22"/>
                <w:szCs w:val="22"/>
              </w:rPr>
            </w:pPr>
            <w:r w:rsidRPr="00713611">
              <w:rPr>
                <w:rFonts w:ascii="Times New Roman" w:hAnsi="Times New Roman" w:cs="Times New Roman"/>
                <w:b/>
                <w:bCs/>
                <w:sz w:val="22"/>
                <w:szCs w:val="22"/>
              </w:rPr>
              <w:t>Total (n=1512)</w:t>
            </w:r>
          </w:p>
        </w:tc>
        <w:tc>
          <w:tcPr>
            <w:tcW w:w="1515" w:type="dxa"/>
            <w:shd w:val="clear" w:color="auto" w:fill="FFF2CC" w:themeFill="accent4" w:themeFillTint="33"/>
          </w:tcPr>
          <w:p w14:paraId="3C66044E" w14:textId="77777777" w:rsidR="00713611" w:rsidRPr="00713611" w:rsidRDefault="00713611" w:rsidP="00713611">
            <w:pPr>
              <w:autoSpaceDE w:val="0"/>
              <w:autoSpaceDN w:val="0"/>
              <w:adjustRightInd w:val="0"/>
              <w:spacing w:line="360" w:lineRule="auto"/>
              <w:rPr>
                <w:rFonts w:ascii="Times New Roman" w:hAnsi="Times New Roman" w:cs="Times New Roman"/>
                <w:b/>
                <w:bCs/>
                <w:sz w:val="22"/>
                <w:szCs w:val="22"/>
              </w:rPr>
            </w:pPr>
          </w:p>
        </w:tc>
        <w:tc>
          <w:tcPr>
            <w:tcW w:w="2545" w:type="dxa"/>
            <w:shd w:val="clear" w:color="auto" w:fill="FFF2CC" w:themeFill="accent4" w:themeFillTint="33"/>
          </w:tcPr>
          <w:p w14:paraId="30BFF8A2" w14:textId="77777777" w:rsidR="00713611" w:rsidRPr="00713611" w:rsidRDefault="00713611" w:rsidP="00713611">
            <w:pPr>
              <w:autoSpaceDE w:val="0"/>
              <w:autoSpaceDN w:val="0"/>
              <w:adjustRightInd w:val="0"/>
              <w:spacing w:line="360" w:lineRule="auto"/>
              <w:rPr>
                <w:rFonts w:ascii="Times New Roman" w:hAnsi="Times New Roman" w:cs="Times New Roman"/>
                <w:b/>
                <w:bCs/>
                <w:sz w:val="22"/>
                <w:szCs w:val="22"/>
              </w:rPr>
            </w:pPr>
          </w:p>
        </w:tc>
        <w:tc>
          <w:tcPr>
            <w:tcW w:w="1350" w:type="dxa"/>
            <w:shd w:val="clear" w:color="auto" w:fill="FFF2CC" w:themeFill="accent4" w:themeFillTint="33"/>
          </w:tcPr>
          <w:p w14:paraId="4FB21F97" w14:textId="1A81D3B8" w:rsidR="00713611" w:rsidRPr="00713611" w:rsidRDefault="00713611" w:rsidP="00713611">
            <w:pPr>
              <w:autoSpaceDE w:val="0"/>
              <w:autoSpaceDN w:val="0"/>
              <w:adjustRightInd w:val="0"/>
              <w:spacing w:line="360" w:lineRule="auto"/>
              <w:rPr>
                <w:b/>
                <w:bCs/>
              </w:rPr>
            </w:pPr>
            <w:r w:rsidRPr="00713611">
              <w:rPr>
                <w:b/>
                <w:bCs/>
              </w:rPr>
              <w:t>1512</w:t>
            </w:r>
          </w:p>
        </w:tc>
        <w:tc>
          <w:tcPr>
            <w:tcW w:w="1170" w:type="dxa"/>
            <w:shd w:val="clear" w:color="auto" w:fill="FFF2CC" w:themeFill="accent4" w:themeFillTint="33"/>
          </w:tcPr>
          <w:p w14:paraId="7F72BB4B" w14:textId="460DA09E" w:rsidR="00713611" w:rsidRPr="00713611" w:rsidRDefault="00713611" w:rsidP="00713611">
            <w:pPr>
              <w:autoSpaceDE w:val="0"/>
              <w:autoSpaceDN w:val="0"/>
              <w:adjustRightInd w:val="0"/>
              <w:spacing w:line="360" w:lineRule="auto"/>
              <w:rPr>
                <w:b/>
                <w:bCs/>
              </w:rPr>
            </w:pPr>
            <w:r w:rsidRPr="00713611">
              <w:rPr>
                <w:b/>
                <w:bCs/>
              </w:rPr>
              <w:t>756</w:t>
            </w:r>
          </w:p>
        </w:tc>
        <w:tc>
          <w:tcPr>
            <w:tcW w:w="1260" w:type="dxa"/>
            <w:shd w:val="clear" w:color="auto" w:fill="FFF2CC" w:themeFill="accent4" w:themeFillTint="33"/>
          </w:tcPr>
          <w:p w14:paraId="6F882B79" w14:textId="3B7E4CA8" w:rsidR="00713611" w:rsidRPr="00713611" w:rsidRDefault="00713611" w:rsidP="00713611">
            <w:pPr>
              <w:autoSpaceDE w:val="0"/>
              <w:autoSpaceDN w:val="0"/>
              <w:adjustRightInd w:val="0"/>
              <w:spacing w:line="360" w:lineRule="auto"/>
              <w:rPr>
                <w:b/>
                <w:bCs/>
              </w:rPr>
            </w:pPr>
            <w:r w:rsidRPr="00713611">
              <w:rPr>
                <w:b/>
                <w:bCs/>
              </w:rPr>
              <w:t>756</w:t>
            </w:r>
          </w:p>
        </w:tc>
      </w:tr>
    </w:tbl>
    <w:p w14:paraId="55417667" w14:textId="77777777" w:rsidR="00100199" w:rsidRDefault="00100199" w:rsidP="00A407D8">
      <w:pPr>
        <w:pStyle w:val="Heading2"/>
        <w:spacing w:line="360" w:lineRule="auto"/>
        <w:rPr>
          <w:b/>
          <w:bCs/>
          <w:sz w:val="22"/>
          <w:szCs w:val="22"/>
        </w:rPr>
      </w:pPr>
    </w:p>
    <w:p w14:paraId="4F5738D3" w14:textId="02ECE608" w:rsidR="00403C9B" w:rsidRPr="0036516E" w:rsidRDefault="00403C9B" w:rsidP="00A407D8">
      <w:pPr>
        <w:pStyle w:val="Heading2"/>
        <w:spacing w:line="360" w:lineRule="auto"/>
        <w:rPr>
          <w:b/>
          <w:bCs/>
          <w:sz w:val="22"/>
          <w:szCs w:val="22"/>
        </w:rPr>
      </w:pPr>
      <w:bookmarkStart w:id="7" w:name="_Toc49503506"/>
      <w:r w:rsidRPr="0036516E">
        <w:rPr>
          <w:b/>
          <w:bCs/>
          <w:sz w:val="22"/>
          <w:szCs w:val="22"/>
        </w:rPr>
        <w:t>Study Population, Sample Determination, and Sampling Procedure</w:t>
      </w:r>
      <w:bookmarkEnd w:id="7"/>
    </w:p>
    <w:p w14:paraId="4B724128" w14:textId="2C69ECA6" w:rsidR="00A407D8" w:rsidRPr="0048258B" w:rsidRDefault="0048258B" w:rsidP="00A407D8">
      <w:pPr>
        <w:spacing w:line="360" w:lineRule="auto"/>
        <w:rPr>
          <w:rFonts w:ascii="Times New Roman" w:hAnsi="Times New Roman" w:cs="Times New Roman"/>
          <w:sz w:val="22"/>
          <w:szCs w:val="22"/>
        </w:rPr>
      </w:pPr>
      <w:r>
        <w:rPr>
          <w:rFonts w:ascii="Times New Roman" w:hAnsi="Times New Roman" w:cs="Times New Roman"/>
          <w:sz w:val="22"/>
          <w:szCs w:val="22"/>
        </w:rPr>
        <w:t xml:space="preserve">Although populations vary from state to state as well as from counties, counties, the study sampling unit in this study, were defined as equal clusters.  </w:t>
      </w:r>
      <w:r w:rsidR="006B32F0" w:rsidRPr="006B32F0">
        <w:rPr>
          <w:rFonts w:ascii="Times New Roman" w:hAnsi="Times New Roman" w:cs="Times New Roman"/>
          <w:sz w:val="22"/>
          <w:szCs w:val="22"/>
        </w:rPr>
        <w:t>SSCO have used a n</w:t>
      </w:r>
      <w:r w:rsidR="006B32F0" w:rsidRPr="00DC49F4">
        <w:rPr>
          <w:rFonts w:ascii="Times New Roman" w:hAnsi="Times New Roman" w:cs="Times New Roman"/>
          <w:sz w:val="22"/>
          <w:szCs w:val="22"/>
        </w:rPr>
        <w:t xml:space="preserve">ationally representative population sample, </w:t>
      </w:r>
      <w:r w:rsidR="006B32F0" w:rsidRPr="006B32F0">
        <w:rPr>
          <w:rFonts w:ascii="Times New Roman" w:hAnsi="Times New Roman" w:cs="Times New Roman"/>
          <w:sz w:val="22"/>
          <w:szCs w:val="22"/>
        </w:rPr>
        <w:t xml:space="preserve">with budget constraints and accessibility (because of insecurity in some locations) </w:t>
      </w:r>
      <w:r w:rsidR="006B32F0" w:rsidRPr="006B32F0">
        <w:rPr>
          <w:rFonts w:ascii="Times New Roman" w:hAnsi="Times New Roman" w:cs="Times New Roman"/>
          <w:sz w:val="22"/>
          <w:szCs w:val="22"/>
        </w:rPr>
        <w:lastRenderedPageBreak/>
        <w:t xml:space="preserve">considered. </w:t>
      </w:r>
      <w:r w:rsidR="00973731" w:rsidRPr="004E0AD9">
        <w:rPr>
          <w:rFonts w:ascii="Times New Roman" w:hAnsi="Times New Roman" w:cs="Times New Roman"/>
          <w:sz w:val="22"/>
          <w:szCs w:val="22"/>
        </w:rPr>
        <w:t xml:space="preserve">The community rapid assessment (CRA) </w:t>
      </w:r>
      <w:r w:rsidR="00B2099C" w:rsidRPr="004E0AD9">
        <w:rPr>
          <w:rFonts w:ascii="Times New Roman" w:hAnsi="Times New Roman" w:cs="Times New Roman"/>
          <w:sz w:val="22"/>
          <w:szCs w:val="22"/>
        </w:rPr>
        <w:t>shall be conducted in six states sampled across the country.</w:t>
      </w:r>
      <w:r w:rsidR="004E0AD9" w:rsidRPr="004E0AD9">
        <w:rPr>
          <w:rFonts w:ascii="Times New Roman" w:hAnsi="Times New Roman" w:cs="Times New Roman"/>
          <w:sz w:val="22"/>
          <w:szCs w:val="22"/>
        </w:rPr>
        <w:t xml:space="preserve"> T</w:t>
      </w:r>
      <w:r>
        <w:rPr>
          <w:rFonts w:ascii="Times New Roman" w:hAnsi="Times New Roman" w:cs="Times New Roman"/>
          <w:sz w:val="22"/>
          <w:szCs w:val="22"/>
        </w:rPr>
        <w:t>hree</w:t>
      </w:r>
      <w:r w:rsidR="004E0AD9" w:rsidRPr="004E0AD9">
        <w:rPr>
          <w:rFonts w:ascii="Times New Roman" w:hAnsi="Times New Roman" w:cs="Times New Roman"/>
          <w:sz w:val="22"/>
          <w:szCs w:val="22"/>
        </w:rPr>
        <w:t xml:space="preserve"> counites in each state will be randomly selected with the aid of the random number selection </w:t>
      </w:r>
      <w:r w:rsidR="004E0AD9">
        <w:rPr>
          <w:rFonts w:ascii="Times New Roman" w:hAnsi="Times New Roman" w:cs="Times New Roman"/>
          <w:sz w:val="22"/>
          <w:szCs w:val="22"/>
        </w:rPr>
        <w:t>(with replacement)</w:t>
      </w:r>
      <w:r w:rsidR="00A407D8">
        <w:rPr>
          <w:rFonts w:ascii="Times New Roman" w:hAnsi="Times New Roman" w:cs="Times New Roman"/>
          <w:sz w:val="22"/>
          <w:szCs w:val="22"/>
        </w:rPr>
        <w:t xml:space="preserve"> </w:t>
      </w:r>
      <w:r w:rsidR="004E0AD9" w:rsidRPr="004E0AD9">
        <w:rPr>
          <w:rFonts w:ascii="Times New Roman" w:hAnsi="Times New Roman" w:cs="Times New Roman"/>
          <w:sz w:val="22"/>
          <w:szCs w:val="22"/>
        </w:rPr>
        <w:t xml:space="preserve">tool in Microsoft Excel software. A unique number </w:t>
      </w:r>
      <w:r w:rsidR="00964A4D">
        <w:rPr>
          <w:rFonts w:ascii="Times New Roman" w:hAnsi="Times New Roman" w:cs="Times New Roman"/>
          <w:sz w:val="22"/>
          <w:szCs w:val="22"/>
        </w:rPr>
        <w:t>was</w:t>
      </w:r>
      <w:r w:rsidR="004E0AD9" w:rsidRPr="004E0AD9">
        <w:rPr>
          <w:rFonts w:ascii="Times New Roman" w:hAnsi="Times New Roman" w:cs="Times New Roman"/>
          <w:sz w:val="22"/>
          <w:szCs w:val="22"/>
        </w:rPr>
        <w:t xml:space="preserve"> assigned to each county, and using the tool, </w:t>
      </w:r>
      <w:r w:rsidR="00A407D8">
        <w:rPr>
          <w:rFonts w:ascii="Times New Roman" w:hAnsi="Times New Roman" w:cs="Times New Roman"/>
          <w:sz w:val="22"/>
          <w:szCs w:val="22"/>
        </w:rPr>
        <w:t>3</w:t>
      </w:r>
      <w:r w:rsidR="004E0AD9" w:rsidRPr="004E0AD9">
        <w:rPr>
          <w:rFonts w:ascii="Times New Roman" w:hAnsi="Times New Roman" w:cs="Times New Roman"/>
          <w:sz w:val="22"/>
          <w:szCs w:val="22"/>
        </w:rPr>
        <w:t xml:space="preserve"> counties </w:t>
      </w:r>
      <w:r w:rsidR="00964A4D">
        <w:rPr>
          <w:rFonts w:ascii="Times New Roman" w:hAnsi="Times New Roman" w:cs="Times New Roman"/>
          <w:sz w:val="22"/>
          <w:szCs w:val="22"/>
        </w:rPr>
        <w:t>were</w:t>
      </w:r>
      <w:r w:rsidR="004E0AD9" w:rsidRPr="004E0AD9">
        <w:rPr>
          <w:rFonts w:ascii="Times New Roman" w:hAnsi="Times New Roman" w:cs="Times New Roman"/>
          <w:sz w:val="22"/>
          <w:szCs w:val="22"/>
        </w:rPr>
        <w:t xml:space="preserve"> assigned from the sample frame. </w:t>
      </w:r>
    </w:p>
    <w:p w14:paraId="7E4261DB" w14:textId="7E818FB0" w:rsidR="004E0AD9" w:rsidRPr="00A407D8" w:rsidRDefault="004E0AD9" w:rsidP="00A407D8">
      <w:pPr>
        <w:pStyle w:val="Heading2"/>
        <w:spacing w:line="360" w:lineRule="auto"/>
        <w:rPr>
          <w:rFonts w:eastAsia="Times New Roman"/>
          <w:b/>
          <w:bCs/>
          <w:sz w:val="22"/>
          <w:szCs w:val="22"/>
        </w:rPr>
      </w:pPr>
      <w:bookmarkStart w:id="8" w:name="_Toc49503507"/>
      <w:r w:rsidRPr="00A407D8">
        <w:rPr>
          <w:rFonts w:eastAsia="Times New Roman"/>
          <w:b/>
          <w:bCs/>
          <w:sz w:val="22"/>
          <w:szCs w:val="22"/>
        </w:rPr>
        <w:t>Assumption</w:t>
      </w:r>
      <w:bookmarkEnd w:id="8"/>
    </w:p>
    <w:p w14:paraId="4D1C096C" w14:textId="221879D6" w:rsidR="00964A4D" w:rsidRPr="0048258B" w:rsidRDefault="004E0AD9" w:rsidP="0048258B">
      <w:pPr>
        <w:spacing w:line="360" w:lineRule="auto"/>
        <w:rPr>
          <w:rFonts w:ascii="Times New Roman" w:eastAsia="Times New Roman" w:hAnsi="Times New Roman" w:cs="Times New Roman"/>
          <w:color w:val="1D2228"/>
          <w:sz w:val="22"/>
          <w:szCs w:val="22"/>
        </w:rPr>
      </w:pPr>
      <w:r w:rsidRPr="00A407D8">
        <w:rPr>
          <w:rFonts w:ascii="Times New Roman" w:eastAsia="Times New Roman" w:hAnsi="Times New Roman" w:cs="Times New Roman"/>
          <w:color w:val="1D2228"/>
          <w:sz w:val="22"/>
          <w:szCs w:val="22"/>
        </w:rPr>
        <w:t xml:space="preserve">If there was a tie </w:t>
      </w:r>
      <w:proofErr w:type="gramStart"/>
      <w:r w:rsidRPr="00A407D8">
        <w:rPr>
          <w:rFonts w:ascii="Times New Roman" w:eastAsia="Times New Roman" w:hAnsi="Times New Roman" w:cs="Times New Roman"/>
          <w:color w:val="1D2228"/>
          <w:sz w:val="22"/>
          <w:szCs w:val="22"/>
        </w:rPr>
        <w:t>i.e.</w:t>
      </w:r>
      <w:proofErr w:type="gramEnd"/>
      <w:r w:rsidRPr="00A407D8">
        <w:rPr>
          <w:rFonts w:ascii="Times New Roman" w:eastAsia="Times New Roman" w:hAnsi="Times New Roman" w:cs="Times New Roman"/>
          <w:color w:val="1D2228"/>
          <w:sz w:val="22"/>
          <w:szCs w:val="22"/>
        </w:rPr>
        <w:t xml:space="preserve"> a county selected multiple times, the procedure was re-run so as to obtain unique counties.  This is random selection with replacement.</w:t>
      </w:r>
    </w:p>
    <w:p w14:paraId="77A0F218" w14:textId="3F8C7A0B" w:rsidR="0048258B" w:rsidRPr="0048258B" w:rsidRDefault="0048258B" w:rsidP="0048258B">
      <w:pPr>
        <w:pStyle w:val="Heading1"/>
        <w:rPr>
          <w:b/>
          <w:bCs/>
          <w:sz w:val="24"/>
          <w:szCs w:val="24"/>
        </w:rPr>
      </w:pPr>
      <w:bookmarkStart w:id="9" w:name="_Toc49503508"/>
      <w:r w:rsidRPr="0048258B">
        <w:rPr>
          <w:b/>
          <w:bCs/>
          <w:sz w:val="24"/>
          <w:szCs w:val="24"/>
        </w:rPr>
        <w:t>Study population</w:t>
      </w:r>
      <w:r w:rsidR="003731C6">
        <w:rPr>
          <w:b/>
          <w:bCs/>
          <w:sz w:val="24"/>
          <w:szCs w:val="24"/>
        </w:rPr>
        <w:t xml:space="preserve"> and </w:t>
      </w:r>
      <w:r w:rsidR="004F43E2">
        <w:rPr>
          <w:b/>
          <w:bCs/>
          <w:sz w:val="24"/>
          <w:szCs w:val="24"/>
        </w:rPr>
        <w:t xml:space="preserve">HHs </w:t>
      </w:r>
      <w:r w:rsidR="003731C6">
        <w:rPr>
          <w:b/>
          <w:bCs/>
          <w:sz w:val="24"/>
          <w:szCs w:val="24"/>
        </w:rPr>
        <w:t>sampling strategies</w:t>
      </w:r>
      <w:bookmarkEnd w:id="9"/>
    </w:p>
    <w:p w14:paraId="27F794C6" w14:textId="451B28D1" w:rsidR="00006B9C" w:rsidRPr="003731C6" w:rsidRDefault="0048258B" w:rsidP="00A407D8">
      <w:pPr>
        <w:autoSpaceDE w:val="0"/>
        <w:autoSpaceDN w:val="0"/>
        <w:adjustRightInd w:val="0"/>
        <w:spacing w:line="360" w:lineRule="auto"/>
        <w:rPr>
          <w:rFonts w:ascii="Times New Roman" w:hAnsi="Times New Roman" w:cs="Times New Roman"/>
          <w:b/>
          <w:bCs/>
          <w:i/>
          <w:iCs/>
          <w:sz w:val="22"/>
          <w:szCs w:val="22"/>
        </w:rPr>
      </w:pPr>
      <w:r>
        <w:rPr>
          <w:rFonts w:ascii="Times New Roman" w:hAnsi="Times New Roman" w:cs="Times New Roman"/>
          <w:sz w:val="22"/>
          <w:szCs w:val="22"/>
        </w:rPr>
        <w:t xml:space="preserve">Six states have been randomly selected from ten states. In each of the selected states, 3 counties were selected from equal clusters developed from the selected states. In each county, 84 households (42 headed by males and 42 headed by women) shall be selected for the interviews. A total of 1512 households shall be interviewed </w:t>
      </w:r>
      <w:r w:rsidR="00006B9C">
        <w:rPr>
          <w:rFonts w:ascii="Times New Roman" w:hAnsi="Times New Roman" w:cs="Times New Roman"/>
          <w:sz w:val="22"/>
          <w:szCs w:val="22"/>
        </w:rPr>
        <w:t xml:space="preserve">across the country. </w:t>
      </w:r>
      <w:r>
        <w:rPr>
          <w:rFonts w:ascii="Times New Roman" w:hAnsi="Times New Roman" w:cs="Times New Roman"/>
          <w:sz w:val="22"/>
          <w:szCs w:val="22"/>
        </w:rPr>
        <w:t xml:space="preserve"> </w:t>
      </w:r>
    </w:p>
    <w:p w14:paraId="6CEF827A" w14:textId="721EF05A" w:rsidR="0073110A" w:rsidRDefault="0073110A" w:rsidP="00A407D8">
      <w:pPr>
        <w:autoSpaceDE w:val="0"/>
        <w:autoSpaceDN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The</w:t>
      </w:r>
      <w:r w:rsidR="00F20378" w:rsidRPr="0073110A">
        <w:rPr>
          <w:rFonts w:ascii="Times New Roman" w:hAnsi="Times New Roman" w:cs="Times New Roman"/>
          <w:sz w:val="22"/>
          <w:szCs w:val="22"/>
        </w:rPr>
        <w:t xml:space="preserve"> approach to developing household listings will begin with tracking down and accessing the local Payam/Village leadership of each randomly selected village. The </w:t>
      </w:r>
      <w:r w:rsidR="003006BA" w:rsidRPr="0073110A">
        <w:rPr>
          <w:rFonts w:ascii="Times New Roman" w:hAnsi="Times New Roman" w:cs="Times New Roman"/>
          <w:sz w:val="22"/>
          <w:szCs w:val="22"/>
        </w:rPr>
        <w:t>trained data collector</w:t>
      </w:r>
      <w:r>
        <w:rPr>
          <w:rFonts w:ascii="Times New Roman" w:hAnsi="Times New Roman" w:cs="Times New Roman"/>
          <w:sz w:val="22"/>
          <w:szCs w:val="22"/>
        </w:rPr>
        <w:t>s</w:t>
      </w:r>
      <w:r w:rsidR="003006BA" w:rsidRPr="0073110A">
        <w:rPr>
          <w:rFonts w:ascii="Times New Roman" w:hAnsi="Times New Roman" w:cs="Times New Roman"/>
          <w:sz w:val="22"/>
          <w:szCs w:val="22"/>
        </w:rPr>
        <w:t xml:space="preserve"> recruited from the same community (state/county) </w:t>
      </w:r>
      <w:r w:rsidR="00F20378" w:rsidRPr="0073110A">
        <w:rPr>
          <w:rFonts w:ascii="Times New Roman" w:hAnsi="Times New Roman" w:cs="Times New Roman"/>
          <w:sz w:val="22"/>
          <w:szCs w:val="22"/>
        </w:rPr>
        <w:t>will schedule an appointment to reach with the Village leadership where they will introduce themselves, with the help of an introduction letter from both UNICEF and the RSS MOH, explain</w:t>
      </w:r>
      <w:r w:rsidR="003006BA" w:rsidRPr="0073110A">
        <w:rPr>
          <w:rFonts w:ascii="Times New Roman" w:hAnsi="Times New Roman" w:cs="Times New Roman"/>
          <w:sz w:val="22"/>
          <w:szCs w:val="22"/>
        </w:rPr>
        <w:t>ing</w:t>
      </w:r>
      <w:r w:rsidR="00F20378" w:rsidRPr="0073110A">
        <w:rPr>
          <w:rFonts w:ascii="Times New Roman" w:hAnsi="Times New Roman" w:cs="Times New Roman"/>
          <w:sz w:val="22"/>
          <w:szCs w:val="22"/>
        </w:rPr>
        <w:t xml:space="preserve"> the activity they will execute in the village, and request collaborative development of</w:t>
      </w:r>
      <w:r w:rsidR="003006BA" w:rsidRPr="0073110A">
        <w:rPr>
          <w:rFonts w:ascii="Times New Roman" w:hAnsi="Times New Roman" w:cs="Times New Roman"/>
          <w:sz w:val="22"/>
          <w:szCs w:val="22"/>
        </w:rPr>
        <w:t xml:space="preserve"> </w:t>
      </w:r>
      <w:r w:rsidR="00F20378" w:rsidRPr="0073110A">
        <w:rPr>
          <w:rFonts w:ascii="Times New Roman" w:hAnsi="Times New Roman" w:cs="Times New Roman"/>
          <w:sz w:val="22"/>
          <w:szCs w:val="22"/>
        </w:rPr>
        <w:t>a detailed household listing including their telephone contacts where available.</w:t>
      </w:r>
      <w:r>
        <w:rPr>
          <w:rFonts w:ascii="Times New Roman" w:hAnsi="Times New Roman" w:cs="Times New Roman"/>
          <w:sz w:val="22"/>
          <w:szCs w:val="22"/>
        </w:rPr>
        <w:t xml:space="preserve"> </w:t>
      </w:r>
      <w:r w:rsidRPr="0073110A">
        <w:rPr>
          <w:rFonts w:ascii="Times New Roman" w:hAnsi="Times New Roman" w:cs="Times New Roman"/>
          <w:sz w:val="22"/>
          <w:szCs w:val="22"/>
        </w:rPr>
        <w:t>This will also work as an opportunity to establish rapport with the Village leaders as they help with mobilization during the actual survey. In addition to the above, when they are present, this greatly reduces non-response.</w:t>
      </w:r>
    </w:p>
    <w:p w14:paraId="4A0E3E7F" w14:textId="60132EF1" w:rsidR="00534961" w:rsidRDefault="003006BA" w:rsidP="00A407D8">
      <w:pPr>
        <w:autoSpaceDE w:val="0"/>
        <w:autoSpaceDN w:val="0"/>
        <w:adjustRightInd w:val="0"/>
        <w:spacing w:line="360" w:lineRule="auto"/>
        <w:rPr>
          <w:rFonts w:ascii="Times New Roman" w:hAnsi="Times New Roman" w:cs="Times New Roman"/>
          <w:sz w:val="22"/>
          <w:szCs w:val="22"/>
        </w:rPr>
      </w:pPr>
      <w:r w:rsidRPr="0073110A">
        <w:rPr>
          <w:rFonts w:ascii="Times New Roman" w:hAnsi="Times New Roman" w:cs="Times New Roman"/>
          <w:sz w:val="22"/>
          <w:szCs w:val="22"/>
        </w:rPr>
        <w:t>Data collectors will obtain the required number of</w:t>
      </w:r>
      <w:r w:rsidR="00534961" w:rsidRPr="0073110A">
        <w:rPr>
          <w:rFonts w:ascii="Times New Roman" w:hAnsi="Times New Roman" w:cs="Times New Roman"/>
          <w:sz w:val="22"/>
          <w:szCs w:val="22"/>
        </w:rPr>
        <w:t xml:space="preserve"> households</w:t>
      </w:r>
      <w:r w:rsidRPr="0073110A">
        <w:rPr>
          <w:rFonts w:ascii="Times New Roman" w:hAnsi="Times New Roman" w:cs="Times New Roman"/>
          <w:sz w:val="22"/>
          <w:szCs w:val="22"/>
        </w:rPr>
        <w:t xml:space="preserve"> by </w:t>
      </w:r>
      <w:r w:rsidR="00534961" w:rsidRPr="0073110A">
        <w:rPr>
          <w:rFonts w:ascii="Times New Roman" w:hAnsi="Times New Roman" w:cs="Times New Roman"/>
          <w:sz w:val="22"/>
          <w:szCs w:val="22"/>
        </w:rPr>
        <w:t>randomly cho</w:t>
      </w:r>
      <w:r w:rsidRPr="0073110A">
        <w:rPr>
          <w:rFonts w:ascii="Times New Roman" w:hAnsi="Times New Roman" w:cs="Times New Roman"/>
          <w:sz w:val="22"/>
          <w:szCs w:val="22"/>
        </w:rPr>
        <w:t>osing</w:t>
      </w:r>
      <w:r w:rsidR="00534961" w:rsidRPr="0073110A">
        <w:rPr>
          <w:rFonts w:ascii="Times New Roman" w:hAnsi="Times New Roman" w:cs="Times New Roman"/>
          <w:sz w:val="22"/>
          <w:szCs w:val="22"/>
        </w:rPr>
        <w:t xml:space="preserve"> from household lists as obtained </w:t>
      </w:r>
      <w:r w:rsidRPr="0073110A">
        <w:rPr>
          <w:rFonts w:ascii="Times New Roman" w:hAnsi="Times New Roman" w:cs="Times New Roman"/>
          <w:sz w:val="22"/>
          <w:szCs w:val="22"/>
        </w:rPr>
        <w:t>through the village leader or any other frame available covering all the households in the village</w:t>
      </w:r>
      <w:r w:rsidR="00534961" w:rsidRPr="0073110A">
        <w:rPr>
          <w:rFonts w:ascii="Times New Roman" w:hAnsi="Times New Roman" w:cs="Times New Roman"/>
          <w:sz w:val="22"/>
          <w:szCs w:val="22"/>
        </w:rPr>
        <w:t>.</w:t>
      </w:r>
      <w:r w:rsidRPr="0073110A">
        <w:rPr>
          <w:rFonts w:ascii="Times New Roman" w:hAnsi="Times New Roman" w:cs="Times New Roman"/>
          <w:sz w:val="22"/>
          <w:szCs w:val="22"/>
        </w:rPr>
        <w:t xml:space="preserve"> However, if this is not available, data collectors will divide the village into smaller units, walking through while randomly selecting every fifth (or ...nth) household and identify an adult to interview, putting into consideration gender specification stated in this methodological concept. </w:t>
      </w:r>
    </w:p>
    <w:p w14:paraId="27D30D05" w14:textId="77777777" w:rsidR="00006B9C" w:rsidRDefault="00006B9C" w:rsidP="00A407D8">
      <w:pPr>
        <w:autoSpaceDE w:val="0"/>
        <w:autoSpaceDN w:val="0"/>
        <w:adjustRightInd w:val="0"/>
        <w:spacing w:line="360" w:lineRule="auto"/>
        <w:rPr>
          <w:rFonts w:ascii="Times New Roman" w:hAnsi="Times New Roman" w:cs="Times New Roman"/>
          <w:sz w:val="22"/>
          <w:szCs w:val="22"/>
        </w:rPr>
      </w:pPr>
    </w:p>
    <w:p w14:paraId="5AFCCA89" w14:textId="2441CDC3" w:rsidR="00006B9C" w:rsidRPr="00006B9C" w:rsidRDefault="00006B9C" w:rsidP="00006B9C">
      <w:pPr>
        <w:pStyle w:val="Heading1"/>
        <w:rPr>
          <w:b/>
          <w:bCs/>
          <w:sz w:val="24"/>
          <w:szCs w:val="24"/>
        </w:rPr>
      </w:pPr>
      <w:bookmarkStart w:id="10" w:name="_Toc49503509"/>
      <w:r w:rsidRPr="00006B9C">
        <w:rPr>
          <w:b/>
          <w:bCs/>
          <w:sz w:val="24"/>
          <w:szCs w:val="24"/>
        </w:rPr>
        <w:t>Implementation Plan – data collection phase</w:t>
      </w:r>
      <w:bookmarkEnd w:id="10"/>
    </w:p>
    <w:p w14:paraId="0B7F72F5" w14:textId="17B56D25" w:rsidR="00006B9C" w:rsidRDefault="00006B9C" w:rsidP="00A407D8">
      <w:pPr>
        <w:autoSpaceDE w:val="0"/>
        <w:autoSpaceDN w:val="0"/>
        <w:adjustRightInd w:val="0"/>
        <w:spacing w:line="360" w:lineRule="auto"/>
        <w:rPr>
          <w:rFonts w:ascii="Times New Roman" w:hAnsi="Times New Roman" w:cs="Times New Roman"/>
          <w:sz w:val="22"/>
          <w:szCs w:val="22"/>
        </w:rPr>
      </w:pPr>
      <w:r w:rsidRPr="00006B9C">
        <w:rPr>
          <w:rFonts w:ascii="Times New Roman" w:hAnsi="Times New Roman" w:cs="Times New Roman"/>
          <w:b/>
          <w:bCs/>
          <w:sz w:val="22"/>
          <w:szCs w:val="22"/>
        </w:rPr>
        <w:t xml:space="preserve">Periodicity:  </w:t>
      </w:r>
      <w:r w:rsidRPr="00006B9C">
        <w:rPr>
          <w:rFonts w:ascii="Times New Roman" w:hAnsi="Times New Roman" w:cs="Times New Roman"/>
          <w:sz w:val="22"/>
          <w:szCs w:val="22"/>
        </w:rPr>
        <w:t xml:space="preserve">SSCO </w:t>
      </w:r>
      <w:r>
        <w:rPr>
          <w:rFonts w:ascii="Times New Roman" w:hAnsi="Times New Roman" w:cs="Times New Roman"/>
          <w:sz w:val="22"/>
          <w:szCs w:val="22"/>
        </w:rPr>
        <w:t>shall implement the modules through</w:t>
      </w:r>
      <w:r w:rsidRPr="00006B9C">
        <w:rPr>
          <w:rFonts w:ascii="Times New Roman" w:hAnsi="Times New Roman" w:cs="Times New Roman"/>
          <w:sz w:val="22"/>
          <w:szCs w:val="22"/>
        </w:rPr>
        <w:t xml:space="preserve"> bimonthly</w:t>
      </w:r>
      <w:r>
        <w:rPr>
          <w:rFonts w:ascii="Times New Roman" w:hAnsi="Times New Roman" w:cs="Times New Roman"/>
          <w:sz w:val="22"/>
          <w:szCs w:val="22"/>
        </w:rPr>
        <w:t xml:space="preserve"> phases</w:t>
      </w:r>
      <w:r w:rsidRPr="00006B9C">
        <w:rPr>
          <w:rFonts w:ascii="Times New Roman" w:hAnsi="Times New Roman" w:cs="Times New Roman"/>
          <w:sz w:val="22"/>
          <w:szCs w:val="22"/>
        </w:rPr>
        <w:t xml:space="preserve">. </w:t>
      </w:r>
      <w:r>
        <w:rPr>
          <w:rFonts w:ascii="Times New Roman" w:hAnsi="Times New Roman" w:cs="Times New Roman"/>
          <w:sz w:val="22"/>
          <w:szCs w:val="22"/>
        </w:rPr>
        <w:t xml:space="preserve">The first phase of data collection will take place in October 2020. This shall be repeated in December of the year. </w:t>
      </w:r>
    </w:p>
    <w:p w14:paraId="07359684" w14:textId="4F5AA047" w:rsidR="00006B9C" w:rsidRPr="00006B9C" w:rsidRDefault="00006B9C" w:rsidP="00006B9C">
      <w:pPr>
        <w:autoSpaceDE w:val="0"/>
        <w:autoSpaceDN w:val="0"/>
        <w:adjustRightInd w:val="0"/>
        <w:spacing w:line="360" w:lineRule="auto"/>
        <w:rPr>
          <w:rFonts w:ascii="Times New Roman" w:hAnsi="Times New Roman" w:cs="Times New Roman"/>
          <w:sz w:val="22"/>
          <w:szCs w:val="22"/>
        </w:rPr>
      </w:pPr>
      <w:r w:rsidRPr="00006B9C">
        <w:rPr>
          <w:rFonts w:ascii="Times New Roman" w:hAnsi="Times New Roman" w:cs="Times New Roman"/>
          <w:b/>
          <w:bCs/>
          <w:sz w:val="22"/>
          <w:szCs w:val="22"/>
        </w:rPr>
        <w:t xml:space="preserve">Instrument:  </w:t>
      </w:r>
      <w:r w:rsidRPr="00006B9C">
        <w:rPr>
          <w:rFonts w:ascii="Times New Roman" w:hAnsi="Times New Roman" w:cs="Times New Roman"/>
          <w:sz w:val="22"/>
          <w:szCs w:val="22"/>
        </w:rPr>
        <w:t xml:space="preserve">Questionnaire of 3 core modules and 2 optional modules, each a set of thematic questions on an area related to the Behavioral Drivers Model, designed to be brief and lightweight. </w:t>
      </w:r>
    </w:p>
    <w:p w14:paraId="45F7EAB8" w14:textId="003F5C43" w:rsidR="00006B9C" w:rsidRDefault="00006B9C" w:rsidP="00006B9C">
      <w:pPr>
        <w:autoSpaceDE w:val="0"/>
        <w:autoSpaceDN w:val="0"/>
        <w:adjustRightInd w:val="0"/>
        <w:spacing w:line="360" w:lineRule="auto"/>
        <w:rPr>
          <w:rFonts w:ascii="Times New Roman" w:hAnsi="Times New Roman" w:cs="Times New Roman"/>
          <w:sz w:val="22"/>
          <w:szCs w:val="22"/>
        </w:rPr>
      </w:pPr>
      <w:r w:rsidRPr="00006B9C">
        <w:rPr>
          <w:rFonts w:ascii="Times New Roman" w:hAnsi="Times New Roman" w:cs="Times New Roman"/>
          <w:b/>
          <w:bCs/>
          <w:sz w:val="22"/>
          <w:szCs w:val="22"/>
        </w:rPr>
        <w:t>Data Collection:</w:t>
      </w:r>
      <w:r w:rsidRPr="00006B9C">
        <w:rPr>
          <w:rFonts w:ascii="Times New Roman" w:hAnsi="Times New Roman" w:cs="Times New Roman"/>
          <w:sz w:val="22"/>
          <w:szCs w:val="22"/>
        </w:rPr>
        <w:t xml:space="preserve">  Data collection will involve </w:t>
      </w:r>
      <w:r w:rsidRPr="00006B9C">
        <w:rPr>
          <w:rFonts w:ascii="Times New Roman" w:hAnsi="Times New Roman" w:cs="Times New Roman"/>
          <w:b/>
          <w:bCs/>
          <w:sz w:val="22"/>
          <w:szCs w:val="22"/>
        </w:rPr>
        <w:t>contactless approaches</w:t>
      </w:r>
      <w:r w:rsidRPr="00006B9C">
        <w:rPr>
          <w:rFonts w:ascii="Times New Roman" w:hAnsi="Times New Roman" w:cs="Times New Roman"/>
          <w:sz w:val="22"/>
          <w:szCs w:val="22"/>
        </w:rPr>
        <w:t xml:space="preserve"> that include </w:t>
      </w:r>
      <w:r>
        <w:rPr>
          <w:rFonts w:ascii="Times New Roman" w:hAnsi="Times New Roman" w:cs="Times New Roman"/>
          <w:sz w:val="22"/>
          <w:szCs w:val="22"/>
        </w:rPr>
        <w:t>the use of tablets with questionnaires uploaded into an ONA platform.</w:t>
      </w:r>
      <w:r w:rsidR="00832E54">
        <w:rPr>
          <w:rFonts w:ascii="Times New Roman" w:hAnsi="Times New Roman" w:cs="Times New Roman"/>
          <w:sz w:val="22"/>
          <w:szCs w:val="22"/>
        </w:rPr>
        <w:t xml:space="preserve"> 54 tablets shall be required. </w:t>
      </w:r>
    </w:p>
    <w:p w14:paraId="4D2F75B6" w14:textId="3D145E0B" w:rsidR="00352C5E" w:rsidRDefault="00352C5E" w:rsidP="00006B9C">
      <w:pPr>
        <w:autoSpaceDE w:val="0"/>
        <w:autoSpaceDN w:val="0"/>
        <w:adjustRightInd w:val="0"/>
        <w:spacing w:line="360" w:lineRule="auto"/>
        <w:rPr>
          <w:rFonts w:ascii="Times New Roman" w:hAnsi="Times New Roman" w:cs="Times New Roman"/>
          <w:sz w:val="22"/>
          <w:szCs w:val="22"/>
        </w:rPr>
      </w:pPr>
      <w:r w:rsidRPr="00352C5E">
        <w:rPr>
          <w:rFonts w:ascii="Times New Roman" w:hAnsi="Times New Roman" w:cs="Times New Roman"/>
          <w:b/>
          <w:bCs/>
          <w:sz w:val="22"/>
          <w:szCs w:val="22"/>
        </w:rPr>
        <w:t>Training:</w:t>
      </w:r>
      <w:r>
        <w:rPr>
          <w:rFonts w:ascii="Times New Roman" w:hAnsi="Times New Roman" w:cs="Times New Roman"/>
          <w:sz w:val="22"/>
          <w:szCs w:val="22"/>
        </w:rPr>
        <w:t xml:space="preserve"> data collectors shall be trained in September </w:t>
      </w:r>
      <w:r w:rsidR="003C7A9C">
        <w:rPr>
          <w:rFonts w:ascii="Times New Roman" w:hAnsi="Times New Roman" w:cs="Times New Roman"/>
          <w:sz w:val="22"/>
          <w:szCs w:val="22"/>
        </w:rPr>
        <w:t xml:space="preserve">2020 </w:t>
      </w:r>
      <w:r>
        <w:rPr>
          <w:rFonts w:ascii="Times New Roman" w:hAnsi="Times New Roman" w:cs="Times New Roman"/>
          <w:sz w:val="22"/>
          <w:szCs w:val="22"/>
        </w:rPr>
        <w:t xml:space="preserve">on the content of the modules as well as on the use of the questionnaire and ONA. In this case, a collaboration with HQ/regional office is </w:t>
      </w:r>
      <w:r>
        <w:rPr>
          <w:rFonts w:ascii="Times New Roman" w:hAnsi="Times New Roman" w:cs="Times New Roman"/>
          <w:sz w:val="22"/>
          <w:szCs w:val="22"/>
        </w:rPr>
        <w:lastRenderedPageBreak/>
        <w:t>expected in converting the questionnaire onto the ONA platform, the link shall then be shared with the country office for implementation.</w:t>
      </w:r>
    </w:p>
    <w:p w14:paraId="5AC49D59" w14:textId="1A34A884" w:rsidR="00A66A06" w:rsidRDefault="00352C5E" w:rsidP="00006B9C">
      <w:pPr>
        <w:autoSpaceDE w:val="0"/>
        <w:autoSpaceDN w:val="0"/>
        <w:adjustRightInd w:val="0"/>
        <w:spacing w:line="360" w:lineRule="auto"/>
        <w:rPr>
          <w:rFonts w:ascii="Times New Roman" w:hAnsi="Times New Roman" w:cs="Times New Roman"/>
          <w:sz w:val="22"/>
          <w:szCs w:val="22"/>
        </w:rPr>
      </w:pPr>
      <w:r w:rsidRPr="00832E54">
        <w:rPr>
          <w:rFonts w:ascii="Times New Roman" w:hAnsi="Times New Roman" w:cs="Times New Roman"/>
          <w:b/>
          <w:bCs/>
          <w:sz w:val="22"/>
          <w:szCs w:val="22"/>
        </w:rPr>
        <w:t>Budget:</w:t>
      </w:r>
      <w:r>
        <w:rPr>
          <w:rFonts w:ascii="Times New Roman" w:hAnsi="Times New Roman" w:cs="Times New Roman"/>
          <w:sz w:val="22"/>
          <w:szCs w:val="22"/>
        </w:rPr>
        <w:t xml:space="preserve"> </w:t>
      </w:r>
    </w:p>
    <w:tbl>
      <w:tblPr>
        <w:tblW w:w="9085" w:type="dxa"/>
        <w:tblLook w:val="04A0" w:firstRow="1" w:lastRow="0" w:firstColumn="1" w:lastColumn="0" w:noHBand="0" w:noVBand="1"/>
      </w:tblPr>
      <w:tblGrid>
        <w:gridCol w:w="5058"/>
        <w:gridCol w:w="922"/>
        <w:gridCol w:w="1023"/>
        <w:gridCol w:w="624"/>
        <w:gridCol w:w="663"/>
        <w:gridCol w:w="1068"/>
      </w:tblGrid>
      <w:tr w:rsidR="006C7EAC" w:rsidRPr="006C7EAC" w14:paraId="7510CB2D" w14:textId="77777777" w:rsidTr="006C7EAC">
        <w:trPr>
          <w:trHeight w:val="351"/>
        </w:trPr>
        <w:tc>
          <w:tcPr>
            <w:tcW w:w="9010" w:type="dxa"/>
            <w:gridSpan w:val="6"/>
            <w:tcBorders>
              <w:top w:val="single" w:sz="4" w:space="0" w:color="auto"/>
              <w:left w:val="single" w:sz="4" w:space="0" w:color="auto"/>
              <w:bottom w:val="single" w:sz="4" w:space="0" w:color="auto"/>
              <w:right w:val="single" w:sz="4" w:space="0" w:color="auto"/>
            </w:tcBorders>
            <w:shd w:val="clear" w:color="000000" w:fill="00B0F0"/>
            <w:vAlign w:val="bottom"/>
            <w:hideMark/>
          </w:tcPr>
          <w:p w14:paraId="1D523039" w14:textId="77777777" w:rsidR="006C7EAC" w:rsidRPr="006C7EAC" w:rsidRDefault="006C7EAC" w:rsidP="006C7EAC">
            <w:pPr>
              <w:jc w:val="center"/>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CRA PHASE II (Sept-Oct 2020)</w:t>
            </w:r>
          </w:p>
        </w:tc>
      </w:tr>
      <w:tr w:rsidR="006C7EAC" w:rsidRPr="006C7EAC" w14:paraId="79A7A468" w14:textId="77777777" w:rsidTr="006C7EAC">
        <w:trPr>
          <w:trHeight w:val="217"/>
        </w:trPr>
        <w:tc>
          <w:tcPr>
            <w:tcW w:w="5058" w:type="dxa"/>
            <w:tcBorders>
              <w:top w:val="nil"/>
              <w:left w:val="single" w:sz="4" w:space="0" w:color="auto"/>
              <w:bottom w:val="single" w:sz="4" w:space="0" w:color="auto"/>
              <w:right w:val="single" w:sz="4" w:space="0" w:color="auto"/>
            </w:tcBorders>
            <w:shd w:val="clear" w:color="auto" w:fill="auto"/>
            <w:noWrap/>
            <w:vAlign w:val="bottom"/>
            <w:hideMark/>
          </w:tcPr>
          <w:p w14:paraId="204F80B3" w14:textId="77777777" w:rsidR="006C7EAC" w:rsidRPr="006C7EAC" w:rsidRDefault="006C7EAC" w:rsidP="006C7EAC">
            <w:pPr>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 xml:space="preserve">Activity </w:t>
            </w:r>
          </w:p>
        </w:tc>
        <w:tc>
          <w:tcPr>
            <w:tcW w:w="845" w:type="dxa"/>
            <w:tcBorders>
              <w:top w:val="nil"/>
              <w:left w:val="nil"/>
              <w:bottom w:val="single" w:sz="4" w:space="0" w:color="auto"/>
              <w:right w:val="single" w:sz="4" w:space="0" w:color="auto"/>
            </w:tcBorders>
            <w:shd w:val="clear" w:color="auto" w:fill="auto"/>
            <w:noWrap/>
            <w:vAlign w:val="bottom"/>
            <w:hideMark/>
          </w:tcPr>
          <w:p w14:paraId="2509168A" w14:textId="77777777" w:rsidR="006C7EAC" w:rsidRPr="006C7EAC" w:rsidRDefault="006C7EAC" w:rsidP="006C7EAC">
            <w:pPr>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Unit</w:t>
            </w:r>
          </w:p>
        </w:tc>
        <w:tc>
          <w:tcPr>
            <w:tcW w:w="936" w:type="dxa"/>
            <w:tcBorders>
              <w:top w:val="nil"/>
              <w:left w:val="nil"/>
              <w:bottom w:val="single" w:sz="4" w:space="0" w:color="auto"/>
              <w:right w:val="single" w:sz="4" w:space="0" w:color="auto"/>
            </w:tcBorders>
            <w:shd w:val="clear" w:color="auto" w:fill="auto"/>
            <w:noWrap/>
            <w:vAlign w:val="bottom"/>
            <w:hideMark/>
          </w:tcPr>
          <w:p w14:paraId="68B278DB" w14:textId="77777777" w:rsidR="006C7EAC" w:rsidRPr="006C7EAC" w:rsidRDefault="006C7EAC" w:rsidP="006C7EAC">
            <w:pPr>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Quantity</w:t>
            </w:r>
          </w:p>
        </w:tc>
        <w:tc>
          <w:tcPr>
            <w:tcW w:w="580" w:type="dxa"/>
            <w:tcBorders>
              <w:top w:val="nil"/>
              <w:left w:val="nil"/>
              <w:bottom w:val="single" w:sz="4" w:space="0" w:color="auto"/>
              <w:right w:val="single" w:sz="4" w:space="0" w:color="auto"/>
            </w:tcBorders>
            <w:shd w:val="clear" w:color="auto" w:fill="auto"/>
            <w:noWrap/>
            <w:vAlign w:val="bottom"/>
            <w:hideMark/>
          </w:tcPr>
          <w:p w14:paraId="21D369C3" w14:textId="77777777" w:rsidR="006C7EAC" w:rsidRPr="006C7EAC" w:rsidRDefault="006C7EAC" w:rsidP="006C7EAC">
            <w:pPr>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Freq</w:t>
            </w:r>
          </w:p>
        </w:tc>
        <w:tc>
          <w:tcPr>
            <w:tcW w:w="615" w:type="dxa"/>
            <w:tcBorders>
              <w:top w:val="nil"/>
              <w:left w:val="nil"/>
              <w:bottom w:val="single" w:sz="4" w:space="0" w:color="auto"/>
              <w:right w:val="single" w:sz="4" w:space="0" w:color="auto"/>
            </w:tcBorders>
            <w:shd w:val="clear" w:color="auto" w:fill="auto"/>
            <w:noWrap/>
            <w:vAlign w:val="bottom"/>
            <w:hideMark/>
          </w:tcPr>
          <w:p w14:paraId="468D2F83" w14:textId="77777777" w:rsidR="006C7EAC" w:rsidRPr="006C7EAC" w:rsidRDefault="006C7EAC" w:rsidP="006C7EAC">
            <w:pPr>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Unit rate</w:t>
            </w:r>
          </w:p>
        </w:tc>
        <w:tc>
          <w:tcPr>
            <w:tcW w:w="976" w:type="dxa"/>
            <w:tcBorders>
              <w:top w:val="nil"/>
              <w:left w:val="nil"/>
              <w:bottom w:val="single" w:sz="4" w:space="0" w:color="auto"/>
              <w:right w:val="single" w:sz="4" w:space="0" w:color="auto"/>
            </w:tcBorders>
            <w:shd w:val="clear" w:color="auto" w:fill="auto"/>
            <w:noWrap/>
            <w:vAlign w:val="bottom"/>
            <w:hideMark/>
          </w:tcPr>
          <w:p w14:paraId="31648DFB" w14:textId="77777777" w:rsidR="006C7EAC" w:rsidRPr="006C7EAC" w:rsidRDefault="006C7EAC" w:rsidP="006C7EAC">
            <w:pPr>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Total Cost</w:t>
            </w:r>
          </w:p>
        </w:tc>
      </w:tr>
      <w:tr w:rsidR="006C7EAC" w:rsidRPr="006C7EAC" w14:paraId="62EC07CC" w14:textId="77777777" w:rsidTr="006C7EAC">
        <w:trPr>
          <w:trHeight w:val="435"/>
        </w:trPr>
        <w:tc>
          <w:tcPr>
            <w:tcW w:w="5058" w:type="dxa"/>
            <w:tcBorders>
              <w:top w:val="nil"/>
              <w:left w:val="single" w:sz="4" w:space="0" w:color="auto"/>
              <w:bottom w:val="single" w:sz="4" w:space="0" w:color="auto"/>
              <w:right w:val="single" w:sz="4" w:space="0" w:color="auto"/>
            </w:tcBorders>
            <w:shd w:val="clear" w:color="000000" w:fill="D9E1F2"/>
            <w:vAlign w:val="bottom"/>
            <w:hideMark/>
          </w:tcPr>
          <w:p w14:paraId="2F5B1BE6"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Trainings (10 locations - state headquarters, including meals, training hall, projector and stationery/training materials if feasible)</w:t>
            </w:r>
          </w:p>
        </w:tc>
        <w:tc>
          <w:tcPr>
            <w:tcW w:w="845" w:type="dxa"/>
            <w:tcBorders>
              <w:top w:val="nil"/>
              <w:left w:val="nil"/>
              <w:bottom w:val="single" w:sz="4" w:space="0" w:color="auto"/>
              <w:right w:val="single" w:sz="4" w:space="0" w:color="auto"/>
            </w:tcBorders>
            <w:shd w:val="clear" w:color="000000" w:fill="D9E1F2"/>
            <w:noWrap/>
            <w:vAlign w:val="bottom"/>
            <w:hideMark/>
          </w:tcPr>
          <w:p w14:paraId="554A129B"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lump sum</w:t>
            </w:r>
          </w:p>
        </w:tc>
        <w:tc>
          <w:tcPr>
            <w:tcW w:w="936" w:type="dxa"/>
            <w:tcBorders>
              <w:top w:val="nil"/>
              <w:left w:val="nil"/>
              <w:bottom w:val="single" w:sz="4" w:space="0" w:color="auto"/>
              <w:right w:val="single" w:sz="4" w:space="0" w:color="auto"/>
            </w:tcBorders>
            <w:shd w:val="clear" w:color="000000" w:fill="D9E1F2"/>
            <w:noWrap/>
            <w:vAlign w:val="bottom"/>
            <w:hideMark/>
          </w:tcPr>
          <w:p w14:paraId="15B8AC2A"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2</w:t>
            </w:r>
          </w:p>
        </w:tc>
        <w:tc>
          <w:tcPr>
            <w:tcW w:w="580" w:type="dxa"/>
            <w:tcBorders>
              <w:top w:val="nil"/>
              <w:left w:val="nil"/>
              <w:bottom w:val="single" w:sz="4" w:space="0" w:color="auto"/>
              <w:right w:val="single" w:sz="4" w:space="0" w:color="auto"/>
            </w:tcBorders>
            <w:shd w:val="clear" w:color="000000" w:fill="D9E1F2"/>
            <w:noWrap/>
            <w:vAlign w:val="bottom"/>
            <w:hideMark/>
          </w:tcPr>
          <w:p w14:paraId="68B1714A"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10</w:t>
            </w:r>
          </w:p>
        </w:tc>
        <w:tc>
          <w:tcPr>
            <w:tcW w:w="615" w:type="dxa"/>
            <w:tcBorders>
              <w:top w:val="nil"/>
              <w:left w:val="nil"/>
              <w:bottom w:val="single" w:sz="4" w:space="0" w:color="auto"/>
              <w:right w:val="single" w:sz="4" w:space="0" w:color="auto"/>
            </w:tcBorders>
            <w:shd w:val="clear" w:color="000000" w:fill="D9E1F2"/>
            <w:noWrap/>
            <w:vAlign w:val="bottom"/>
            <w:hideMark/>
          </w:tcPr>
          <w:p w14:paraId="7A542043"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2500</w:t>
            </w:r>
          </w:p>
        </w:tc>
        <w:tc>
          <w:tcPr>
            <w:tcW w:w="976" w:type="dxa"/>
            <w:tcBorders>
              <w:top w:val="nil"/>
              <w:left w:val="nil"/>
              <w:bottom w:val="single" w:sz="4" w:space="0" w:color="auto"/>
              <w:right w:val="single" w:sz="4" w:space="0" w:color="auto"/>
            </w:tcBorders>
            <w:shd w:val="clear" w:color="000000" w:fill="D9E1F2"/>
            <w:noWrap/>
            <w:vAlign w:val="bottom"/>
            <w:hideMark/>
          </w:tcPr>
          <w:p w14:paraId="08669843"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50000</w:t>
            </w:r>
          </w:p>
        </w:tc>
      </w:tr>
      <w:tr w:rsidR="006C7EAC" w:rsidRPr="006C7EAC" w14:paraId="0858F419" w14:textId="77777777" w:rsidTr="006C7EAC">
        <w:trPr>
          <w:trHeight w:val="272"/>
        </w:trPr>
        <w:tc>
          <w:tcPr>
            <w:tcW w:w="5058" w:type="dxa"/>
            <w:tcBorders>
              <w:top w:val="nil"/>
              <w:left w:val="single" w:sz="4" w:space="0" w:color="auto"/>
              <w:bottom w:val="single" w:sz="4" w:space="0" w:color="auto"/>
              <w:right w:val="single" w:sz="4" w:space="0" w:color="auto"/>
            </w:tcBorders>
            <w:shd w:val="clear" w:color="000000" w:fill="8EA9DB"/>
            <w:vAlign w:val="bottom"/>
            <w:hideMark/>
          </w:tcPr>
          <w:p w14:paraId="13F40590" w14:textId="1640A578"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Transport refund for 8</w:t>
            </w:r>
            <w:r w:rsidR="005943F8">
              <w:rPr>
                <w:rFonts w:ascii="Calibri" w:eastAsia="Times New Roman" w:hAnsi="Calibri" w:cs="Calibri"/>
                <w:color w:val="000000"/>
                <w:sz w:val="22"/>
                <w:szCs w:val="22"/>
              </w:rPr>
              <w:t>1</w:t>
            </w:r>
            <w:r w:rsidRPr="006C7EAC">
              <w:rPr>
                <w:rFonts w:ascii="Calibri" w:eastAsia="Times New Roman" w:hAnsi="Calibri" w:cs="Calibri"/>
                <w:color w:val="000000"/>
                <w:sz w:val="22"/>
                <w:szCs w:val="22"/>
              </w:rPr>
              <w:t xml:space="preserve"> data collectors </w:t>
            </w:r>
          </w:p>
        </w:tc>
        <w:tc>
          <w:tcPr>
            <w:tcW w:w="845" w:type="dxa"/>
            <w:tcBorders>
              <w:top w:val="nil"/>
              <w:left w:val="nil"/>
              <w:bottom w:val="single" w:sz="4" w:space="0" w:color="auto"/>
              <w:right w:val="single" w:sz="4" w:space="0" w:color="auto"/>
            </w:tcBorders>
            <w:shd w:val="clear" w:color="000000" w:fill="8EA9DB"/>
            <w:noWrap/>
            <w:vAlign w:val="bottom"/>
            <w:hideMark/>
          </w:tcPr>
          <w:p w14:paraId="138620BC"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persons</w:t>
            </w:r>
          </w:p>
        </w:tc>
        <w:tc>
          <w:tcPr>
            <w:tcW w:w="936" w:type="dxa"/>
            <w:tcBorders>
              <w:top w:val="nil"/>
              <w:left w:val="nil"/>
              <w:bottom w:val="single" w:sz="4" w:space="0" w:color="auto"/>
              <w:right w:val="single" w:sz="4" w:space="0" w:color="auto"/>
            </w:tcBorders>
            <w:shd w:val="clear" w:color="000000" w:fill="8EA9DB"/>
            <w:noWrap/>
            <w:vAlign w:val="bottom"/>
            <w:hideMark/>
          </w:tcPr>
          <w:p w14:paraId="1BA28159"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81</w:t>
            </w:r>
          </w:p>
        </w:tc>
        <w:tc>
          <w:tcPr>
            <w:tcW w:w="580" w:type="dxa"/>
            <w:tcBorders>
              <w:top w:val="nil"/>
              <w:left w:val="nil"/>
              <w:bottom w:val="single" w:sz="4" w:space="0" w:color="auto"/>
              <w:right w:val="single" w:sz="4" w:space="0" w:color="auto"/>
            </w:tcBorders>
            <w:shd w:val="clear" w:color="000000" w:fill="8EA9DB"/>
            <w:noWrap/>
            <w:vAlign w:val="bottom"/>
            <w:hideMark/>
          </w:tcPr>
          <w:p w14:paraId="4448FDE3"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2</w:t>
            </w:r>
          </w:p>
        </w:tc>
        <w:tc>
          <w:tcPr>
            <w:tcW w:w="615" w:type="dxa"/>
            <w:tcBorders>
              <w:top w:val="nil"/>
              <w:left w:val="nil"/>
              <w:bottom w:val="single" w:sz="4" w:space="0" w:color="auto"/>
              <w:right w:val="single" w:sz="4" w:space="0" w:color="auto"/>
            </w:tcBorders>
            <w:shd w:val="clear" w:color="000000" w:fill="8EA9DB"/>
            <w:noWrap/>
            <w:vAlign w:val="bottom"/>
            <w:hideMark/>
          </w:tcPr>
          <w:p w14:paraId="3F40BD0A"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30</w:t>
            </w:r>
          </w:p>
        </w:tc>
        <w:tc>
          <w:tcPr>
            <w:tcW w:w="976" w:type="dxa"/>
            <w:tcBorders>
              <w:top w:val="nil"/>
              <w:left w:val="nil"/>
              <w:bottom w:val="single" w:sz="4" w:space="0" w:color="auto"/>
              <w:right w:val="single" w:sz="4" w:space="0" w:color="auto"/>
            </w:tcBorders>
            <w:shd w:val="clear" w:color="000000" w:fill="8EA9DB"/>
            <w:noWrap/>
            <w:vAlign w:val="bottom"/>
            <w:hideMark/>
          </w:tcPr>
          <w:p w14:paraId="31A0FEBA"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4860</w:t>
            </w:r>
          </w:p>
        </w:tc>
      </w:tr>
      <w:tr w:rsidR="006C7EAC" w:rsidRPr="006C7EAC" w14:paraId="3F4F88A2" w14:textId="77777777" w:rsidTr="00312A86">
        <w:trPr>
          <w:trHeight w:val="217"/>
        </w:trPr>
        <w:tc>
          <w:tcPr>
            <w:tcW w:w="5058" w:type="dxa"/>
            <w:tcBorders>
              <w:top w:val="nil"/>
              <w:left w:val="single" w:sz="4" w:space="0" w:color="auto"/>
              <w:bottom w:val="single" w:sz="4" w:space="0" w:color="auto"/>
              <w:right w:val="single" w:sz="4" w:space="0" w:color="auto"/>
            </w:tcBorders>
            <w:shd w:val="clear" w:color="auto" w:fill="8EAADB" w:themeFill="accent1" w:themeFillTint="99"/>
            <w:vAlign w:val="bottom"/>
            <w:hideMark/>
          </w:tcPr>
          <w:p w14:paraId="57992458" w14:textId="0CEA7585" w:rsidR="006C7EAC" w:rsidRPr="00312A86" w:rsidRDefault="00312A86" w:rsidP="006C7EAC">
            <w:pPr>
              <w:rPr>
                <w:rFonts w:ascii="Calibri" w:eastAsia="Times New Roman" w:hAnsi="Calibri" w:cs="Calibri"/>
                <w:color w:val="000000"/>
                <w:sz w:val="22"/>
                <w:szCs w:val="22"/>
              </w:rPr>
            </w:pPr>
            <w:r w:rsidRPr="00312A86">
              <w:rPr>
                <w:rFonts w:ascii="Calibri" w:eastAsia="Times New Roman" w:hAnsi="Calibri" w:cs="Calibri"/>
                <w:color w:val="000000"/>
                <w:sz w:val="22"/>
                <w:szCs w:val="22"/>
              </w:rPr>
              <w:t>Accommodation for</w:t>
            </w:r>
            <w:r w:rsidR="006C7EAC" w:rsidRPr="00312A86">
              <w:rPr>
                <w:rFonts w:ascii="Calibri" w:eastAsia="Times New Roman" w:hAnsi="Calibri" w:cs="Calibri"/>
                <w:color w:val="000000"/>
                <w:sz w:val="22"/>
                <w:szCs w:val="22"/>
              </w:rPr>
              <w:t xml:space="preserve"> 8</w:t>
            </w:r>
            <w:r w:rsidR="005943F8" w:rsidRPr="00312A86">
              <w:rPr>
                <w:rFonts w:ascii="Calibri" w:eastAsia="Times New Roman" w:hAnsi="Calibri" w:cs="Calibri"/>
                <w:color w:val="000000"/>
                <w:sz w:val="22"/>
                <w:szCs w:val="22"/>
              </w:rPr>
              <w:t>1</w:t>
            </w:r>
            <w:r w:rsidR="006C7EAC" w:rsidRPr="00312A86">
              <w:rPr>
                <w:rFonts w:ascii="Calibri" w:eastAsia="Times New Roman" w:hAnsi="Calibri" w:cs="Calibri"/>
                <w:color w:val="000000"/>
                <w:sz w:val="22"/>
                <w:szCs w:val="22"/>
              </w:rPr>
              <w:t xml:space="preserve"> enumerators during training (where feasible)</w:t>
            </w:r>
          </w:p>
        </w:tc>
        <w:tc>
          <w:tcPr>
            <w:tcW w:w="845" w:type="dxa"/>
            <w:tcBorders>
              <w:top w:val="nil"/>
              <w:left w:val="nil"/>
              <w:bottom w:val="single" w:sz="4" w:space="0" w:color="auto"/>
              <w:right w:val="single" w:sz="4" w:space="0" w:color="auto"/>
            </w:tcBorders>
            <w:shd w:val="clear" w:color="auto" w:fill="8EAADB" w:themeFill="accent1" w:themeFillTint="99"/>
            <w:noWrap/>
            <w:vAlign w:val="bottom"/>
            <w:hideMark/>
          </w:tcPr>
          <w:p w14:paraId="291425D4"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persons</w:t>
            </w:r>
          </w:p>
        </w:tc>
        <w:tc>
          <w:tcPr>
            <w:tcW w:w="936" w:type="dxa"/>
            <w:tcBorders>
              <w:top w:val="nil"/>
              <w:left w:val="nil"/>
              <w:bottom w:val="single" w:sz="4" w:space="0" w:color="auto"/>
              <w:right w:val="single" w:sz="4" w:space="0" w:color="auto"/>
            </w:tcBorders>
            <w:shd w:val="clear" w:color="auto" w:fill="8EAADB" w:themeFill="accent1" w:themeFillTint="99"/>
            <w:noWrap/>
            <w:vAlign w:val="bottom"/>
            <w:hideMark/>
          </w:tcPr>
          <w:p w14:paraId="04FBF20A"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81</w:t>
            </w:r>
          </w:p>
        </w:tc>
        <w:tc>
          <w:tcPr>
            <w:tcW w:w="580" w:type="dxa"/>
            <w:tcBorders>
              <w:top w:val="nil"/>
              <w:left w:val="nil"/>
              <w:bottom w:val="single" w:sz="4" w:space="0" w:color="auto"/>
              <w:right w:val="single" w:sz="4" w:space="0" w:color="auto"/>
            </w:tcBorders>
            <w:shd w:val="clear" w:color="auto" w:fill="8EAADB" w:themeFill="accent1" w:themeFillTint="99"/>
            <w:noWrap/>
            <w:vAlign w:val="bottom"/>
            <w:hideMark/>
          </w:tcPr>
          <w:p w14:paraId="508109B4"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3</w:t>
            </w:r>
          </w:p>
        </w:tc>
        <w:tc>
          <w:tcPr>
            <w:tcW w:w="615" w:type="dxa"/>
            <w:tcBorders>
              <w:top w:val="nil"/>
              <w:left w:val="nil"/>
              <w:bottom w:val="single" w:sz="4" w:space="0" w:color="auto"/>
              <w:right w:val="single" w:sz="4" w:space="0" w:color="auto"/>
            </w:tcBorders>
            <w:shd w:val="clear" w:color="auto" w:fill="8EAADB" w:themeFill="accent1" w:themeFillTint="99"/>
            <w:noWrap/>
            <w:vAlign w:val="bottom"/>
            <w:hideMark/>
          </w:tcPr>
          <w:p w14:paraId="015E0E58"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25</w:t>
            </w:r>
          </w:p>
        </w:tc>
        <w:tc>
          <w:tcPr>
            <w:tcW w:w="976" w:type="dxa"/>
            <w:tcBorders>
              <w:top w:val="nil"/>
              <w:left w:val="nil"/>
              <w:bottom w:val="single" w:sz="4" w:space="0" w:color="auto"/>
              <w:right w:val="single" w:sz="4" w:space="0" w:color="auto"/>
            </w:tcBorders>
            <w:shd w:val="clear" w:color="auto" w:fill="8EAADB" w:themeFill="accent1" w:themeFillTint="99"/>
            <w:noWrap/>
            <w:vAlign w:val="bottom"/>
            <w:hideMark/>
          </w:tcPr>
          <w:p w14:paraId="1058F22E"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6075</w:t>
            </w:r>
          </w:p>
        </w:tc>
      </w:tr>
      <w:tr w:rsidR="006C7EAC" w:rsidRPr="006C7EAC" w14:paraId="3CA4D8FD" w14:textId="77777777" w:rsidTr="006C7EAC">
        <w:trPr>
          <w:trHeight w:val="217"/>
        </w:trPr>
        <w:tc>
          <w:tcPr>
            <w:tcW w:w="5058" w:type="dxa"/>
            <w:tcBorders>
              <w:top w:val="nil"/>
              <w:left w:val="single" w:sz="4" w:space="0" w:color="auto"/>
              <w:bottom w:val="single" w:sz="4" w:space="0" w:color="auto"/>
              <w:right w:val="single" w:sz="4" w:space="0" w:color="auto"/>
            </w:tcBorders>
            <w:shd w:val="clear" w:color="000000" w:fill="00B0F0"/>
            <w:vAlign w:val="bottom"/>
            <w:hideMark/>
          </w:tcPr>
          <w:p w14:paraId="69397D7D"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 xml:space="preserve">Fee for HHS data collectors (60) </w:t>
            </w:r>
          </w:p>
        </w:tc>
        <w:tc>
          <w:tcPr>
            <w:tcW w:w="845" w:type="dxa"/>
            <w:tcBorders>
              <w:top w:val="nil"/>
              <w:left w:val="nil"/>
              <w:bottom w:val="single" w:sz="4" w:space="0" w:color="auto"/>
              <w:right w:val="single" w:sz="4" w:space="0" w:color="auto"/>
            </w:tcBorders>
            <w:shd w:val="clear" w:color="000000" w:fill="00B0F0"/>
            <w:noWrap/>
            <w:vAlign w:val="bottom"/>
            <w:hideMark/>
          </w:tcPr>
          <w:p w14:paraId="5D900345"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 xml:space="preserve">days </w:t>
            </w:r>
          </w:p>
        </w:tc>
        <w:tc>
          <w:tcPr>
            <w:tcW w:w="936" w:type="dxa"/>
            <w:tcBorders>
              <w:top w:val="nil"/>
              <w:left w:val="nil"/>
              <w:bottom w:val="single" w:sz="4" w:space="0" w:color="auto"/>
              <w:right w:val="single" w:sz="4" w:space="0" w:color="auto"/>
            </w:tcBorders>
            <w:shd w:val="clear" w:color="000000" w:fill="00B0F0"/>
            <w:noWrap/>
            <w:vAlign w:val="bottom"/>
            <w:hideMark/>
          </w:tcPr>
          <w:p w14:paraId="78DA4641"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60</w:t>
            </w:r>
          </w:p>
        </w:tc>
        <w:tc>
          <w:tcPr>
            <w:tcW w:w="580" w:type="dxa"/>
            <w:tcBorders>
              <w:top w:val="nil"/>
              <w:left w:val="nil"/>
              <w:bottom w:val="single" w:sz="4" w:space="0" w:color="auto"/>
              <w:right w:val="single" w:sz="4" w:space="0" w:color="auto"/>
            </w:tcBorders>
            <w:shd w:val="clear" w:color="000000" w:fill="00B0F0"/>
            <w:noWrap/>
            <w:vAlign w:val="bottom"/>
            <w:hideMark/>
          </w:tcPr>
          <w:p w14:paraId="68C623CC"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5</w:t>
            </w:r>
          </w:p>
        </w:tc>
        <w:tc>
          <w:tcPr>
            <w:tcW w:w="615" w:type="dxa"/>
            <w:tcBorders>
              <w:top w:val="nil"/>
              <w:left w:val="nil"/>
              <w:bottom w:val="single" w:sz="4" w:space="0" w:color="auto"/>
              <w:right w:val="single" w:sz="4" w:space="0" w:color="auto"/>
            </w:tcBorders>
            <w:shd w:val="clear" w:color="000000" w:fill="00B0F0"/>
            <w:noWrap/>
            <w:vAlign w:val="bottom"/>
            <w:hideMark/>
          </w:tcPr>
          <w:p w14:paraId="14583070"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83</w:t>
            </w:r>
          </w:p>
        </w:tc>
        <w:tc>
          <w:tcPr>
            <w:tcW w:w="976" w:type="dxa"/>
            <w:tcBorders>
              <w:top w:val="nil"/>
              <w:left w:val="nil"/>
              <w:bottom w:val="single" w:sz="4" w:space="0" w:color="auto"/>
              <w:right w:val="single" w:sz="4" w:space="0" w:color="auto"/>
            </w:tcBorders>
            <w:shd w:val="clear" w:color="000000" w:fill="00B0F0"/>
            <w:noWrap/>
            <w:vAlign w:val="bottom"/>
            <w:hideMark/>
          </w:tcPr>
          <w:p w14:paraId="1646FEAC"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24900</w:t>
            </w:r>
          </w:p>
        </w:tc>
      </w:tr>
      <w:tr w:rsidR="006C7EAC" w:rsidRPr="006C7EAC" w14:paraId="00BD1350" w14:textId="77777777" w:rsidTr="006C7EAC">
        <w:trPr>
          <w:trHeight w:val="217"/>
        </w:trPr>
        <w:tc>
          <w:tcPr>
            <w:tcW w:w="5058" w:type="dxa"/>
            <w:tcBorders>
              <w:top w:val="nil"/>
              <w:left w:val="single" w:sz="4" w:space="0" w:color="auto"/>
              <w:bottom w:val="single" w:sz="4" w:space="0" w:color="auto"/>
              <w:right w:val="single" w:sz="4" w:space="0" w:color="auto"/>
            </w:tcBorders>
            <w:shd w:val="clear" w:color="000000" w:fill="92D050"/>
            <w:vAlign w:val="bottom"/>
            <w:hideMark/>
          </w:tcPr>
          <w:p w14:paraId="1B2526D9"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 xml:space="preserve">Fees for supervisors (20) </w:t>
            </w:r>
          </w:p>
        </w:tc>
        <w:tc>
          <w:tcPr>
            <w:tcW w:w="845" w:type="dxa"/>
            <w:tcBorders>
              <w:top w:val="nil"/>
              <w:left w:val="nil"/>
              <w:bottom w:val="single" w:sz="4" w:space="0" w:color="auto"/>
              <w:right w:val="single" w:sz="4" w:space="0" w:color="auto"/>
            </w:tcBorders>
            <w:shd w:val="clear" w:color="000000" w:fill="92D050"/>
            <w:noWrap/>
            <w:vAlign w:val="bottom"/>
            <w:hideMark/>
          </w:tcPr>
          <w:p w14:paraId="7B500A80"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 xml:space="preserve">days </w:t>
            </w:r>
          </w:p>
        </w:tc>
        <w:tc>
          <w:tcPr>
            <w:tcW w:w="936" w:type="dxa"/>
            <w:tcBorders>
              <w:top w:val="nil"/>
              <w:left w:val="nil"/>
              <w:bottom w:val="single" w:sz="4" w:space="0" w:color="auto"/>
              <w:right w:val="single" w:sz="4" w:space="0" w:color="auto"/>
            </w:tcBorders>
            <w:shd w:val="clear" w:color="000000" w:fill="92D050"/>
            <w:noWrap/>
            <w:vAlign w:val="bottom"/>
            <w:hideMark/>
          </w:tcPr>
          <w:p w14:paraId="48AFCF21"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20</w:t>
            </w:r>
          </w:p>
        </w:tc>
        <w:tc>
          <w:tcPr>
            <w:tcW w:w="580" w:type="dxa"/>
            <w:tcBorders>
              <w:top w:val="nil"/>
              <w:left w:val="nil"/>
              <w:bottom w:val="single" w:sz="4" w:space="0" w:color="auto"/>
              <w:right w:val="single" w:sz="4" w:space="0" w:color="auto"/>
            </w:tcBorders>
            <w:shd w:val="clear" w:color="000000" w:fill="92D050"/>
            <w:noWrap/>
            <w:vAlign w:val="bottom"/>
            <w:hideMark/>
          </w:tcPr>
          <w:p w14:paraId="1BA9FDEE"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5</w:t>
            </w:r>
          </w:p>
        </w:tc>
        <w:tc>
          <w:tcPr>
            <w:tcW w:w="615" w:type="dxa"/>
            <w:tcBorders>
              <w:top w:val="nil"/>
              <w:left w:val="nil"/>
              <w:bottom w:val="single" w:sz="4" w:space="0" w:color="auto"/>
              <w:right w:val="single" w:sz="4" w:space="0" w:color="auto"/>
            </w:tcBorders>
            <w:shd w:val="clear" w:color="000000" w:fill="92D050"/>
            <w:noWrap/>
            <w:vAlign w:val="bottom"/>
            <w:hideMark/>
          </w:tcPr>
          <w:p w14:paraId="637F5E3D"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120</w:t>
            </w:r>
          </w:p>
        </w:tc>
        <w:tc>
          <w:tcPr>
            <w:tcW w:w="976" w:type="dxa"/>
            <w:tcBorders>
              <w:top w:val="nil"/>
              <w:left w:val="nil"/>
              <w:bottom w:val="single" w:sz="4" w:space="0" w:color="auto"/>
              <w:right w:val="single" w:sz="4" w:space="0" w:color="auto"/>
            </w:tcBorders>
            <w:shd w:val="clear" w:color="000000" w:fill="92D050"/>
            <w:noWrap/>
            <w:vAlign w:val="bottom"/>
            <w:hideMark/>
          </w:tcPr>
          <w:p w14:paraId="284F2EA4"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12000</w:t>
            </w:r>
          </w:p>
        </w:tc>
      </w:tr>
      <w:tr w:rsidR="006C7EAC" w:rsidRPr="006C7EAC" w14:paraId="15CB7E7D" w14:textId="77777777" w:rsidTr="006C7EAC">
        <w:trPr>
          <w:trHeight w:val="217"/>
        </w:trPr>
        <w:tc>
          <w:tcPr>
            <w:tcW w:w="5058" w:type="dxa"/>
            <w:tcBorders>
              <w:top w:val="nil"/>
              <w:left w:val="single" w:sz="4" w:space="0" w:color="auto"/>
              <w:bottom w:val="single" w:sz="4" w:space="0" w:color="auto"/>
              <w:right w:val="single" w:sz="4" w:space="0" w:color="auto"/>
            </w:tcBorders>
            <w:shd w:val="clear" w:color="000000" w:fill="92D050"/>
            <w:vAlign w:val="bottom"/>
            <w:hideMark/>
          </w:tcPr>
          <w:p w14:paraId="709A8D58"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 xml:space="preserve">Fees for state level supervisor (1) </w:t>
            </w:r>
          </w:p>
        </w:tc>
        <w:tc>
          <w:tcPr>
            <w:tcW w:w="845" w:type="dxa"/>
            <w:tcBorders>
              <w:top w:val="nil"/>
              <w:left w:val="nil"/>
              <w:bottom w:val="single" w:sz="4" w:space="0" w:color="auto"/>
              <w:right w:val="single" w:sz="4" w:space="0" w:color="auto"/>
            </w:tcBorders>
            <w:shd w:val="clear" w:color="000000" w:fill="92D050"/>
            <w:noWrap/>
            <w:vAlign w:val="bottom"/>
            <w:hideMark/>
          </w:tcPr>
          <w:p w14:paraId="742D6C64"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 xml:space="preserve">days </w:t>
            </w:r>
          </w:p>
        </w:tc>
        <w:tc>
          <w:tcPr>
            <w:tcW w:w="936" w:type="dxa"/>
            <w:tcBorders>
              <w:top w:val="nil"/>
              <w:left w:val="nil"/>
              <w:bottom w:val="single" w:sz="4" w:space="0" w:color="auto"/>
              <w:right w:val="single" w:sz="4" w:space="0" w:color="auto"/>
            </w:tcBorders>
            <w:shd w:val="clear" w:color="000000" w:fill="92D050"/>
            <w:noWrap/>
            <w:vAlign w:val="bottom"/>
            <w:hideMark/>
          </w:tcPr>
          <w:p w14:paraId="0DA434A3"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1</w:t>
            </w:r>
          </w:p>
        </w:tc>
        <w:tc>
          <w:tcPr>
            <w:tcW w:w="580" w:type="dxa"/>
            <w:tcBorders>
              <w:top w:val="nil"/>
              <w:left w:val="nil"/>
              <w:bottom w:val="single" w:sz="4" w:space="0" w:color="auto"/>
              <w:right w:val="single" w:sz="4" w:space="0" w:color="auto"/>
            </w:tcBorders>
            <w:shd w:val="clear" w:color="000000" w:fill="92D050"/>
            <w:noWrap/>
            <w:vAlign w:val="bottom"/>
            <w:hideMark/>
          </w:tcPr>
          <w:p w14:paraId="6F8411E0"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5</w:t>
            </w:r>
          </w:p>
        </w:tc>
        <w:tc>
          <w:tcPr>
            <w:tcW w:w="615" w:type="dxa"/>
            <w:tcBorders>
              <w:top w:val="nil"/>
              <w:left w:val="nil"/>
              <w:bottom w:val="single" w:sz="4" w:space="0" w:color="auto"/>
              <w:right w:val="single" w:sz="4" w:space="0" w:color="auto"/>
            </w:tcBorders>
            <w:shd w:val="clear" w:color="000000" w:fill="92D050"/>
            <w:noWrap/>
            <w:vAlign w:val="bottom"/>
            <w:hideMark/>
          </w:tcPr>
          <w:p w14:paraId="38AEB536"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300</w:t>
            </w:r>
          </w:p>
        </w:tc>
        <w:tc>
          <w:tcPr>
            <w:tcW w:w="976" w:type="dxa"/>
            <w:tcBorders>
              <w:top w:val="nil"/>
              <w:left w:val="nil"/>
              <w:bottom w:val="single" w:sz="4" w:space="0" w:color="auto"/>
              <w:right w:val="single" w:sz="4" w:space="0" w:color="auto"/>
            </w:tcBorders>
            <w:shd w:val="clear" w:color="000000" w:fill="92D050"/>
            <w:noWrap/>
            <w:vAlign w:val="bottom"/>
            <w:hideMark/>
          </w:tcPr>
          <w:p w14:paraId="216AB5C1"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1500</w:t>
            </w:r>
          </w:p>
        </w:tc>
      </w:tr>
      <w:tr w:rsidR="006C7EAC" w:rsidRPr="006C7EAC" w14:paraId="4FEEF134" w14:textId="77777777" w:rsidTr="006C7EAC">
        <w:trPr>
          <w:trHeight w:val="217"/>
        </w:trPr>
        <w:tc>
          <w:tcPr>
            <w:tcW w:w="5058" w:type="dxa"/>
            <w:tcBorders>
              <w:top w:val="nil"/>
              <w:left w:val="single" w:sz="4" w:space="0" w:color="auto"/>
              <w:bottom w:val="single" w:sz="4" w:space="0" w:color="auto"/>
              <w:right w:val="single" w:sz="4" w:space="0" w:color="auto"/>
            </w:tcBorders>
            <w:shd w:val="clear" w:color="000000" w:fill="92D050"/>
            <w:vAlign w:val="bottom"/>
            <w:hideMark/>
          </w:tcPr>
          <w:p w14:paraId="3AC03EED"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 xml:space="preserve">Procurement of 100 tablets </w:t>
            </w:r>
          </w:p>
        </w:tc>
        <w:tc>
          <w:tcPr>
            <w:tcW w:w="845" w:type="dxa"/>
            <w:tcBorders>
              <w:top w:val="nil"/>
              <w:left w:val="nil"/>
              <w:bottom w:val="single" w:sz="4" w:space="0" w:color="auto"/>
              <w:right w:val="single" w:sz="4" w:space="0" w:color="auto"/>
            </w:tcBorders>
            <w:shd w:val="clear" w:color="000000" w:fill="92D050"/>
            <w:noWrap/>
            <w:vAlign w:val="bottom"/>
            <w:hideMark/>
          </w:tcPr>
          <w:p w14:paraId="7C3AE8CE"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pcs</w:t>
            </w:r>
          </w:p>
        </w:tc>
        <w:tc>
          <w:tcPr>
            <w:tcW w:w="936" w:type="dxa"/>
            <w:tcBorders>
              <w:top w:val="nil"/>
              <w:left w:val="nil"/>
              <w:bottom w:val="single" w:sz="4" w:space="0" w:color="auto"/>
              <w:right w:val="single" w:sz="4" w:space="0" w:color="auto"/>
            </w:tcBorders>
            <w:shd w:val="clear" w:color="000000" w:fill="92D050"/>
            <w:noWrap/>
            <w:vAlign w:val="bottom"/>
            <w:hideMark/>
          </w:tcPr>
          <w:p w14:paraId="7B021773"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100</w:t>
            </w:r>
          </w:p>
        </w:tc>
        <w:tc>
          <w:tcPr>
            <w:tcW w:w="580" w:type="dxa"/>
            <w:tcBorders>
              <w:top w:val="nil"/>
              <w:left w:val="nil"/>
              <w:bottom w:val="single" w:sz="4" w:space="0" w:color="auto"/>
              <w:right w:val="single" w:sz="4" w:space="0" w:color="auto"/>
            </w:tcBorders>
            <w:shd w:val="clear" w:color="000000" w:fill="92D050"/>
            <w:noWrap/>
            <w:vAlign w:val="bottom"/>
            <w:hideMark/>
          </w:tcPr>
          <w:p w14:paraId="1A4A9748"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1</w:t>
            </w:r>
          </w:p>
        </w:tc>
        <w:tc>
          <w:tcPr>
            <w:tcW w:w="615" w:type="dxa"/>
            <w:tcBorders>
              <w:top w:val="nil"/>
              <w:left w:val="nil"/>
              <w:bottom w:val="single" w:sz="4" w:space="0" w:color="auto"/>
              <w:right w:val="single" w:sz="4" w:space="0" w:color="auto"/>
            </w:tcBorders>
            <w:shd w:val="clear" w:color="000000" w:fill="92D050"/>
            <w:noWrap/>
            <w:vAlign w:val="bottom"/>
            <w:hideMark/>
          </w:tcPr>
          <w:p w14:paraId="3A9A6C6A"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206</w:t>
            </w:r>
          </w:p>
        </w:tc>
        <w:tc>
          <w:tcPr>
            <w:tcW w:w="976" w:type="dxa"/>
            <w:tcBorders>
              <w:top w:val="nil"/>
              <w:left w:val="nil"/>
              <w:bottom w:val="single" w:sz="4" w:space="0" w:color="auto"/>
              <w:right w:val="single" w:sz="4" w:space="0" w:color="auto"/>
            </w:tcBorders>
            <w:shd w:val="clear" w:color="000000" w:fill="92D050"/>
            <w:noWrap/>
            <w:vAlign w:val="bottom"/>
            <w:hideMark/>
          </w:tcPr>
          <w:p w14:paraId="513DEE61"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20600</w:t>
            </w:r>
          </w:p>
        </w:tc>
      </w:tr>
      <w:tr w:rsidR="006C7EAC" w:rsidRPr="006C7EAC" w14:paraId="4D8D160E" w14:textId="77777777" w:rsidTr="006C7EAC">
        <w:trPr>
          <w:trHeight w:val="217"/>
        </w:trPr>
        <w:tc>
          <w:tcPr>
            <w:tcW w:w="5058" w:type="dxa"/>
            <w:tcBorders>
              <w:top w:val="nil"/>
              <w:left w:val="single" w:sz="4" w:space="0" w:color="auto"/>
              <w:bottom w:val="single" w:sz="4" w:space="0" w:color="auto"/>
              <w:right w:val="single" w:sz="4" w:space="0" w:color="auto"/>
            </w:tcBorders>
            <w:shd w:val="clear" w:color="000000" w:fill="92D050"/>
            <w:vAlign w:val="bottom"/>
            <w:hideMark/>
          </w:tcPr>
          <w:p w14:paraId="1CA83C4C"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 xml:space="preserve">DSA and other cost for </w:t>
            </w:r>
            <w:proofErr w:type="spellStart"/>
            <w:r w:rsidRPr="006C7EAC">
              <w:rPr>
                <w:rFonts w:ascii="Calibri" w:eastAsia="Times New Roman" w:hAnsi="Calibri" w:cs="Calibri"/>
                <w:color w:val="000000"/>
                <w:sz w:val="22"/>
                <w:szCs w:val="22"/>
              </w:rPr>
              <w:t>facilitaors</w:t>
            </w:r>
            <w:proofErr w:type="spellEnd"/>
            <w:r w:rsidRPr="006C7EAC">
              <w:rPr>
                <w:rFonts w:ascii="Calibri" w:eastAsia="Times New Roman" w:hAnsi="Calibri" w:cs="Calibri"/>
                <w:color w:val="000000"/>
                <w:sz w:val="22"/>
                <w:szCs w:val="22"/>
              </w:rPr>
              <w:t xml:space="preserve"> (lumpsum) </w:t>
            </w:r>
          </w:p>
        </w:tc>
        <w:tc>
          <w:tcPr>
            <w:tcW w:w="845" w:type="dxa"/>
            <w:tcBorders>
              <w:top w:val="nil"/>
              <w:left w:val="nil"/>
              <w:bottom w:val="single" w:sz="4" w:space="0" w:color="auto"/>
              <w:right w:val="single" w:sz="4" w:space="0" w:color="auto"/>
            </w:tcBorders>
            <w:shd w:val="clear" w:color="000000" w:fill="92D050"/>
            <w:vAlign w:val="bottom"/>
            <w:hideMark/>
          </w:tcPr>
          <w:p w14:paraId="7D1DF25E"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lump sum</w:t>
            </w:r>
          </w:p>
        </w:tc>
        <w:tc>
          <w:tcPr>
            <w:tcW w:w="936" w:type="dxa"/>
            <w:tcBorders>
              <w:top w:val="nil"/>
              <w:left w:val="nil"/>
              <w:bottom w:val="single" w:sz="4" w:space="0" w:color="auto"/>
              <w:right w:val="single" w:sz="4" w:space="0" w:color="auto"/>
            </w:tcBorders>
            <w:shd w:val="clear" w:color="000000" w:fill="92D050"/>
            <w:noWrap/>
            <w:vAlign w:val="bottom"/>
            <w:hideMark/>
          </w:tcPr>
          <w:p w14:paraId="00E7FA49"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1</w:t>
            </w:r>
          </w:p>
        </w:tc>
        <w:tc>
          <w:tcPr>
            <w:tcW w:w="580" w:type="dxa"/>
            <w:tcBorders>
              <w:top w:val="nil"/>
              <w:left w:val="nil"/>
              <w:bottom w:val="single" w:sz="4" w:space="0" w:color="auto"/>
              <w:right w:val="single" w:sz="4" w:space="0" w:color="auto"/>
            </w:tcBorders>
            <w:shd w:val="clear" w:color="000000" w:fill="92D050"/>
            <w:noWrap/>
            <w:vAlign w:val="bottom"/>
            <w:hideMark/>
          </w:tcPr>
          <w:p w14:paraId="5E7978FE"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1</w:t>
            </w:r>
          </w:p>
        </w:tc>
        <w:tc>
          <w:tcPr>
            <w:tcW w:w="615" w:type="dxa"/>
            <w:tcBorders>
              <w:top w:val="nil"/>
              <w:left w:val="nil"/>
              <w:bottom w:val="single" w:sz="4" w:space="0" w:color="auto"/>
              <w:right w:val="single" w:sz="4" w:space="0" w:color="auto"/>
            </w:tcBorders>
            <w:shd w:val="clear" w:color="000000" w:fill="92D050"/>
            <w:noWrap/>
            <w:vAlign w:val="bottom"/>
            <w:hideMark/>
          </w:tcPr>
          <w:p w14:paraId="75238422"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4000</w:t>
            </w:r>
          </w:p>
        </w:tc>
        <w:tc>
          <w:tcPr>
            <w:tcW w:w="976" w:type="dxa"/>
            <w:tcBorders>
              <w:top w:val="nil"/>
              <w:left w:val="nil"/>
              <w:bottom w:val="single" w:sz="4" w:space="0" w:color="auto"/>
              <w:right w:val="single" w:sz="4" w:space="0" w:color="auto"/>
            </w:tcBorders>
            <w:shd w:val="clear" w:color="000000" w:fill="92D050"/>
            <w:noWrap/>
            <w:vAlign w:val="bottom"/>
            <w:hideMark/>
          </w:tcPr>
          <w:p w14:paraId="6E910C2D"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4000</w:t>
            </w:r>
          </w:p>
        </w:tc>
      </w:tr>
      <w:tr w:rsidR="006C7EAC" w:rsidRPr="006C7EAC" w14:paraId="009FF69E" w14:textId="77777777" w:rsidTr="006C7EAC">
        <w:trPr>
          <w:trHeight w:val="217"/>
        </w:trPr>
        <w:tc>
          <w:tcPr>
            <w:tcW w:w="5058" w:type="dxa"/>
            <w:tcBorders>
              <w:top w:val="nil"/>
              <w:left w:val="single" w:sz="4" w:space="0" w:color="auto"/>
              <w:bottom w:val="single" w:sz="4" w:space="0" w:color="auto"/>
              <w:right w:val="single" w:sz="4" w:space="0" w:color="auto"/>
            </w:tcBorders>
            <w:shd w:val="clear" w:color="000000" w:fill="92D050"/>
            <w:vAlign w:val="bottom"/>
            <w:hideMark/>
          </w:tcPr>
          <w:p w14:paraId="3893ECBB"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 xml:space="preserve">IEC support (Facemask, </w:t>
            </w:r>
            <w:proofErr w:type="spellStart"/>
            <w:r w:rsidRPr="006C7EAC">
              <w:rPr>
                <w:rFonts w:ascii="Calibri" w:eastAsia="Times New Roman" w:hAnsi="Calibri" w:cs="Calibri"/>
                <w:color w:val="000000"/>
                <w:sz w:val="22"/>
                <w:szCs w:val="22"/>
              </w:rPr>
              <w:t>appron</w:t>
            </w:r>
            <w:proofErr w:type="spellEnd"/>
            <w:r w:rsidRPr="006C7EAC">
              <w:rPr>
                <w:rFonts w:ascii="Calibri" w:eastAsia="Times New Roman" w:hAnsi="Calibri" w:cs="Calibri"/>
                <w:color w:val="000000"/>
                <w:sz w:val="22"/>
                <w:szCs w:val="22"/>
              </w:rPr>
              <w:t xml:space="preserve">, cap </w:t>
            </w:r>
            <w:proofErr w:type="spellStart"/>
            <w:r w:rsidRPr="006C7EAC">
              <w:rPr>
                <w:rFonts w:ascii="Calibri" w:eastAsia="Times New Roman" w:hAnsi="Calibri" w:cs="Calibri"/>
                <w:color w:val="000000"/>
                <w:sz w:val="22"/>
                <w:szCs w:val="22"/>
              </w:rPr>
              <w:t>etc</w:t>
            </w:r>
            <w:proofErr w:type="spellEnd"/>
            <w:r w:rsidRPr="006C7EAC">
              <w:rPr>
                <w:rFonts w:ascii="Calibri" w:eastAsia="Times New Roman" w:hAnsi="Calibri" w:cs="Calibri"/>
                <w:color w:val="000000"/>
                <w:sz w:val="22"/>
                <w:szCs w:val="22"/>
              </w:rPr>
              <w:t xml:space="preserve">) </w:t>
            </w:r>
          </w:p>
        </w:tc>
        <w:tc>
          <w:tcPr>
            <w:tcW w:w="845" w:type="dxa"/>
            <w:tcBorders>
              <w:top w:val="nil"/>
              <w:left w:val="nil"/>
              <w:bottom w:val="single" w:sz="4" w:space="0" w:color="auto"/>
              <w:right w:val="single" w:sz="4" w:space="0" w:color="auto"/>
            </w:tcBorders>
            <w:shd w:val="clear" w:color="000000" w:fill="92D050"/>
            <w:vAlign w:val="bottom"/>
            <w:hideMark/>
          </w:tcPr>
          <w:p w14:paraId="1DED8D04"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lump sum</w:t>
            </w:r>
          </w:p>
        </w:tc>
        <w:tc>
          <w:tcPr>
            <w:tcW w:w="936" w:type="dxa"/>
            <w:tcBorders>
              <w:top w:val="nil"/>
              <w:left w:val="nil"/>
              <w:bottom w:val="single" w:sz="4" w:space="0" w:color="auto"/>
              <w:right w:val="single" w:sz="4" w:space="0" w:color="auto"/>
            </w:tcBorders>
            <w:shd w:val="clear" w:color="000000" w:fill="92D050"/>
            <w:noWrap/>
            <w:vAlign w:val="bottom"/>
            <w:hideMark/>
          </w:tcPr>
          <w:p w14:paraId="3D478614"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81</w:t>
            </w:r>
          </w:p>
        </w:tc>
        <w:tc>
          <w:tcPr>
            <w:tcW w:w="580" w:type="dxa"/>
            <w:tcBorders>
              <w:top w:val="nil"/>
              <w:left w:val="nil"/>
              <w:bottom w:val="single" w:sz="4" w:space="0" w:color="auto"/>
              <w:right w:val="single" w:sz="4" w:space="0" w:color="auto"/>
            </w:tcBorders>
            <w:shd w:val="clear" w:color="000000" w:fill="92D050"/>
            <w:noWrap/>
            <w:vAlign w:val="bottom"/>
            <w:hideMark/>
          </w:tcPr>
          <w:p w14:paraId="7BEF8CDF"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1</w:t>
            </w:r>
          </w:p>
        </w:tc>
        <w:tc>
          <w:tcPr>
            <w:tcW w:w="615" w:type="dxa"/>
            <w:tcBorders>
              <w:top w:val="nil"/>
              <w:left w:val="nil"/>
              <w:bottom w:val="single" w:sz="4" w:space="0" w:color="auto"/>
              <w:right w:val="single" w:sz="4" w:space="0" w:color="auto"/>
            </w:tcBorders>
            <w:shd w:val="clear" w:color="000000" w:fill="92D050"/>
            <w:noWrap/>
            <w:vAlign w:val="bottom"/>
            <w:hideMark/>
          </w:tcPr>
          <w:p w14:paraId="2FFC3E86"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15</w:t>
            </w:r>
          </w:p>
        </w:tc>
        <w:tc>
          <w:tcPr>
            <w:tcW w:w="976" w:type="dxa"/>
            <w:tcBorders>
              <w:top w:val="nil"/>
              <w:left w:val="nil"/>
              <w:bottom w:val="single" w:sz="4" w:space="0" w:color="auto"/>
              <w:right w:val="single" w:sz="4" w:space="0" w:color="auto"/>
            </w:tcBorders>
            <w:shd w:val="clear" w:color="000000" w:fill="92D050"/>
            <w:noWrap/>
            <w:vAlign w:val="bottom"/>
            <w:hideMark/>
          </w:tcPr>
          <w:p w14:paraId="7AF769BA"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1215</w:t>
            </w:r>
          </w:p>
        </w:tc>
      </w:tr>
      <w:tr w:rsidR="006C7EAC" w:rsidRPr="006C7EAC" w14:paraId="2D3D5916" w14:textId="77777777" w:rsidTr="006C7EAC">
        <w:trPr>
          <w:trHeight w:val="217"/>
        </w:trPr>
        <w:tc>
          <w:tcPr>
            <w:tcW w:w="5058" w:type="dxa"/>
            <w:tcBorders>
              <w:top w:val="nil"/>
              <w:left w:val="single" w:sz="4" w:space="0" w:color="auto"/>
              <w:bottom w:val="single" w:sz="4" w:space="0" w:color="auto"/>
              <w:right w:val="single" w:sz="4" w:space="0" w:color="auto"/>
            </w:tcBorders>
            <w:shd w:val="clear" w:color="000000" w:fill="FFC000"/>
            <w:vAlign w:val="bottom"/>
            <w:hideMark/>
          </w:tcPr>
          <w:p w14:paraId="13C4AA32" w14:textId="77777777" w:rsidR="006C7EAC" w:rsidRPr="006C7EAC" w:rsidRDefault="006C7EAC" w:rsidP="006C7EAC">
            <w:pPr>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 xml:space="preserve">Total </w:t>
            </w:r>
          </w:p>
        </w:tc>
        <w:tc>
          <w:tcPr>
            <w:tcW w:w="845" w:type="dxa"/>
            <w:tcBorders>
              <w:top w:val="nil"/>
              <w:left w:val="nil"/>
              <w:bottom w:val="single" w:sz="4" w:space="0" w:color="auto"/>
              <w:right w:val="single" w:sz="4" w:space="0" w:color="auto"/>
            </w:tcBorders>
            <w:shd w:val="clear" w:color="000000" w:fill="FFC000"/>
            <w:noWrap/>
            <w:vAlign w:val="bottom"/>
            <w:hideMark/>
          </w:tcPr>
          <w:p w14:paraId="7AC20CBD" w14:textId="77777777" w:rsidR="006C7EAC" w:rsidRPr="006C7EAC" w:rsidRDefault="006C7EAC" w:rsidP="006C7EAC">
            <w:pPr>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 </w:t>
            </w:r>
          </w:p>
        </w:tc>
        <w:tc>
          <w:tcPr>
            <w:tcW w:w="936" w:type="dxa"/>
            <w:tcBorders>
              <w:top w:val="nil"/>
              <w:left w:val="nil"/>
              <w:bottom w:val="single" w:sz="4" w:space="0" w:color="auto"/>
              <w:right w:val="single" w:sz="4" w:space="0" w:color="auto"/>
            </w:tcBorders>
            <w:shd w:val="clear" w:color="000000" w:fill="FFC000"/>
            <w:noWrap/>
            <w:vAlign w:val="bottom"/>
            <w:hideMark/>
          </w:tcPr>
          <w:p w14:paraId="016FAC6E" w14:textId="77777777" w:rsidR="006C7EAC" w:rsidRPr="006C7EAC" w:rsidRDefault="006C7EAC" w:rsidP="006C7EAC">
            <w:pPr>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 </w:t>
            </w:r>
          </w:p>
        </w:tc>
        <w:tc>
          <w:tcPr>
            <w:tcW w:w="580" w:type="dxa"/>
            <w:tcBorders>
              <w:top w:val="nil"/>
              <w:left w:val="nil"/>
              <w:bottom w:val="single" w:sz="4" w:space="0" w:color="auto"/>
              <w:right w:val="single" w:sz="4" w:space="0" w:color="auto"/>
            </w:tcBorders>
            <w:shd w:val="clear" w:color="000000" w:fill="FFC000"/>
            <w:noWrap/>
            <w:vAlign w:val="bottom"/>
            <w:hideMark/>
          </w:tcPr>
          <w:p w14:paraId="3436BA46" w14:textId="77777777" w:rsidR="006C7EAC" w:rsidRPr="006C7EAC" w:rsidRDefault="006C7EAC" w:rsidP="006C7EAC">
            <w:pPr>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 </w:t>
            </w:r>
          </w:p>
        </w:tc>
        <w:tc>
          <w:tcPr>
            <w:tcW w:w="615" w:type="dxa"/>
            <w:tcBorders>
              <w:top w:val="nil"/>
              <w:left w:val="nil"/>
              <w:bottom w:val="single" w:sz="4" w:space="0" w:color="auto"/>
              <w:right w:val="single" w:sz="4" w:space="0" w:color="auto"/>
            </w:tcBorders>
            <w:shd w:val="clear" w:color="000000" w:fill="FFC000"/>
            <w:noWrap/>
            <w:vAlign w:val="bottom"/>
            <w:hideMark/>
          </w:tcPr>
          <w:p w14:paraId="3294DFC1" w14:textId="77777777" w:rsidR="006C7EAC" w:rsidRPr="006C7EAC" w:rsidRDefault="006C7EAC" w:rsidP="006C7EAC">
            <w:pPr>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 </w:t>
            </w:r>
          </w:p>
        </w:tc>
        <w:tc>
          <w:tcPr>
            <w:tcW w:w="976" w:type="dxa"/>
            <w:tcBorders>
              <w:top w:val="nil"/>
              <w:left w:val="nil"/>
              <w:bottom w:val="single" w:sz="4" w:space="0" w:color="auto"/>
              <w:right w:val="single" w:sz="4" w:space="0" w:color="auto"/>
            </w:tcBorders>
            <w:shd w:val="clear" w:color="000000" w:fill="FFC000"/>
            <w:noWrap/>
            <w:vAlign w:val="bottom"/>
            <w:hideMark/>
          </w:tcPr>
          <w:p w14:paraId="1458C9AB" w14:textId="77777777" w:rsidR="006C7EAC" w:rsidRPr="006C7EAC" w:rsidRDefault="006C7EAC" w:rsidP="006C7EAC">
            <w:pPr>
              <w:jc w:val="right"/>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125150</w:t>
            </w:r>
          </w:p>
        </w:tc>
      </w:tr>
      <w:tr w:rsidR="006C7EAC" w:rsidRPr="006C7EAC" w14:paraId="0958C24C" w14:textId="77777777" w:rsidTr="006C7EAC">
        <w:trPr>
          <w:trHeight w:val="217"/>
        </w:trPr>
        <w:tc>
          <w:tcPr>
            <w:tcW w:w="9010" w:type="dxa"/>
            <w:gridSpan w:val="6"/>
            <w:tcBorders>
              <w:top w:val="single" w:sz="4" w:space="0" w:color="auto"/>
              <w:left w:val="single" w:sz="4" w:space="0" w:color="auto"/>
              <w:bottom w:val="single" w:sz="4" w:space="0" w:color="auto"/>
              <w:right w:val="single" w:sz="4" w:space="0" w:color="auto"/>
            </w:tcBorders>
            <w:shd w:val="clear" w:color="000000" w:fill="00B0F0"/>
            <w:vAlign w:val="bottom"/>
            <w:hideMark/>
          </w:tcPr>
          <w:p w14:paraId="258F666A" w14:textId="77777777" w:rsidR="006C7EAC" w:rsidRPr="006C7EAC" w:rsidRDefault="006C7EAC" w:rsidP="006C7EAC">
            <w:pPr>
              <w:jc w:val="center"/>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CRA PHASE III (Dec 2020 to Jan 2021)</w:t>
            </w:r>
          </w:p>
        </w:tc>
      </w:tr>
      <w:tr w:rsidR="006C7EAC" w:rsidRPr="006C7EAC" w14:paraId="2D153797" w14:textId="77777777" w:rsidTr="006C7EAC">
        <w:trPr>
          <w:trHeight w:val="217"/>
        </w:trPr>
        <w:tc>
          <w:tcPr>
            <w:tcW w:w="5058" w:type="dxa"/>
            <w:tcBorders>
              <w:top w:val="nil"/>
              <w:left w:val="single" w:sz="4" w:space="0" w:color="auto"/>
              <w:bottom w:val="single" w:sz="4" w:space="0" w:color="auto"/>
              <w:right w:val="single" w:sz="4" w:space="0" w:color="auto"/>
            </w:tcBorders>
            <w:shd w:val="clear" w:color="auto" w:fill="auto"/>
            <w:noWrap/>
            <w:vAlign w:val="bottom"/>
            <w:hideMark/>
          </w:tcPr>
          <w:p w14:paraId="2D2287E8" w14:textId="77777777" w:rsidR="006C7EAC" w:rsidRPr="006C7EAC" w:rsidRDefault="006C7EAC" w:rsidP="006C7EAC">
            <w:pPr>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 xml:space="preserve">Activity </w:t>
            </w:r>
          </w:p>
        </w:tc>
        <w:tc>
          <w:tcPr>
            <w:tcW w:w="845" w:type="dxa"/>
            <w:tcBorders>
              <w:top w:val="nil"/>
              <w:left w:val="nil"/>
              <w:bottom w:val="single" w:sz="4" w:space="0" w:color="auto"/>
              <w:right w:val="single" w:sz="4" w:space="0" w:color="auto"/>
            </w:tcBorders>
            <w:shd w:val="clear" w:color="auto" w:fill="auto"/>
            <w:noWrap/>
            <w:vAlign w:val="bottom"/>
            <w:hideMark/>
          </w:tcPr>
          <w:p w14:paraId="20C4AA82" w14:textId="77777777" w:rsidR="006C7EAC" w:rsidRPr="006C7EAC" w:rsidRDefault="006C7EAC" w:rsidP="006C7EAC">
            <w:pPr>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Unit</w:t>
            </w:r>
          </w:p>
        </w:tc>
        <w:tc>
          <w:tcPr>
            <w:tcW w:w="936" w:type="dxa"/>
            <w:tcBorders>
              <w:top w:val="nil"/>
              <w:left w:val="nil"/>
              <w:bottom w:val="single" w:sz="4" w:space="0" w:color="auto"/>
              <w:right w:val="single" w:sz="4" w:space="0" w:color="auto"/>
            </w:tcBorders>
            <w:shd w:val="clear" w:color="auto" w:fill="auto"/>
            <w:noWrap/>
            <w:vAlign w:val="bottom"/>
            <w:hideMark/>
          </w:tcPr>
          <w:p w14:paraId="33CE098B" w14:textId="77777777" w:rsidR="006C7EAC" w:rsidRPr="006C7EAC" w:rsidRDefault="006C7EAC" w:rsidP="006C7EAC">
            <w:pPr>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Quantity</w:t>
            </w:r>
          </w:p>
        </w:tc>
        <w:tc>
          <w:tcPr>
            <w:tcW w:w="580" w:type="dxa"/>
            <w:tcBorders>
              <w:top w:val="nil"/>
              <w:left w:val="nil"/>
              <w:bottom w:val="single" w:sz="4" w:space="0" w:color="auto"/>
              <w:right w:val="single" w:sz="4" w:space="0" w:color="auto"/>
            </w:tcBorders>
            <w:shd w:val="clear" w:color="auto" w:fill="auto"/>
            <w:noWrap/>
            <w:vAlign w:val="bottom"/>
            <w:hideMark/>
          </w:tcPr>
          <w:p w14:paraId="0250E032" w14:textId="77777777" w:rsidR="006C7EAC" w:rsidRPr="006C7EAC" w:rsidRDefault="006C7EAC" w:rsidP="006C7EAC">
            <w:pPr>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Freq</w:t>
            </w:r>
          </w:p>
        </w:tc>
        <w:tc>
          <w:tcPr>
            <w:tcW w:w="615" w:type="dxa"/>
            <w:tcBorders>
              <w:top w:val="nil"/>
              <w:left w:val="nil"/>
              <w:bottom w:val="single" w:sz="4" w:space="0" w:color="auto"/>
              <w:right w:val="single" w:sz="4" w:space="0" w:color="auto"/>
            </w:tcBorders>
            <w:shd w:val="clear" w:color="auto" w:fill="auto"/>
            <w:noWrap/>
            <w:vAlign w:val="bottom"/>
            <w:hideMark/>
          </w:tcPr>
          <w:p w14:paraId="73B58CF4" w14:textId="77777777" w:rsidR="006C7EAC" w:rsidRPr="006C7EAC" w:rsidRDefault="006C7EAC" w:rsidP="006C7EAC">
            <w:pPr>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Unit rate</w:t>
            </w:r>
          </w:p>
        </w:tc>
        <w:tc>
          <w:tcPr>
            <w:tcW w:w="976" w:type="dxa"/>
            <w:tcBorders>
              <w:top w:val="nil"/>
              <w:left w:val="nil"/>
              <w:bottom w:val="single" w:sz="4" w:space="0" w:color="auto"/>
              <w:right w:val="single" w:sz="4" w:space="0" w:color="auto"/>
            </w:tcBorders>
            <w:shd w:val="clear" w:color="auto" w:fill="auto"/>
            <w:noWrap/>
            <w:vAlign w:val="bottom"/>
            <w:hideMark/>
          </w:tcPr>
          <w:p w14:paraId="16ED6A57" w14:textId="77777777" w:rsidR="006C7EAC" w:rsidRPr="006C7EAC" w:rsidRDefault="006C7EAC" w:rsidP="006C7EAC">
            <w:pPr>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Total Cost</w:t>
            </w:r>
          </w:p>
        </w:tc>
      </w:tr>
      <w:tr w:rsidR="006C7EAC" w:rsidRPr="006C7EAC" w14:paraId="323E1508" w14:textId="77777777" w:rsidTr="006C7EAC">
        <w:trPr>
          <w:trHeight w:val="435"/>
        </w:trPr>
        <w:tc>
          <w:tcPr>
            <w:tcW w:w="5058" w:type="dxa"/>
            <w:tcBorders>
              <w:top w:val="nil"/>
              <w:left w:val="single" w:sz="4" w:space="0" w:color="auto"/>
              <w:bottom w:val="single" w:sz="4" w:space="0" w:color="auto"/>
              <w:right w:val="single" w:sz="4" w:space="0" w:color="auto"/>
            </w:tcBorders>
            <w:shd w:val="clear" w:color="000000" w:fill="D9E1F2"/>
            <w:vAlign w:val="bottom"/>
            <w:hideMark/>
          </w:tcPr>
          <w:p w14:paraId="2202673C"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Refresh Trainings (10 locations - state headquarters, including meals and stationery/training materials if feasible)</w:t>
            </w:r>
          </w:p>
        </w:tc>
        <w:tc>
          <w:tcPr>
            <w:tcW w:w="845" w:type="dxa"/>
            <w:tcBorders>
              <w:top w:val="nil"/>
              <w:left w:val="nil"/>
              <w:bottom w:val="single" w:sz="4" w:space="0" w:color="auto"/>
              <w:right w:val="single" w:sz="4" w:space="0" w:color="auto"/>
            </w:tcBorders>
            <w:shd w:val="clear" w:color="000000" w:fill="D9E1F2"/>
            <w:noWrap/>
            <w:vAlign w:val="bottom"/>
            <w:hideMark/>
          </w:tcPr>
          <w:p w14:paraId="513F384C"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lump sum</w:t>
            </w:r>
          </w:p>
        </w:tc>
        <w:tc>
          <w:tcPr>
            <w:tcW w:w="936" w:type="dxa"/>
            <w:tcBorders>
              <w:top w:val="nil"/>
              <w:left w:val="nil"/>
              <w:bottom w:val="single" w:sz="4" w:space="0" w:color="auto"/>
              <w:right w:val="single" w:sz="4" w:space="0" w:color="auto"/>
            </w:tcBorders>
            <w:shd w:val="clear" w:color="000000" w:fill="D9E1F2"/>
            <w:noWrap/>
            <w:vAlign w:val="bottom"/>
            <w:hideMark/>
          </w:tcPr>
          <w:p w14:paraId="015F8ABD"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1</w:t>
            </w:r>
          </w:p>
        </w:tc>
        <w:tc>
          <w:tcPr>
            <w:tcW w:w="580" w:type="dxa"/>
            <w:tcBorders>
              <w:top w:val="nil"/>
              <w:left w:val="nil"/>
              <w:bottom w:val="single" w:sz="4" w:space="0" w:color="auto"/>
              <w:right w:val="single" w:sz="4" w:space="0" w:color="auto"/>
            </w:tcBorders>
            <w:shd w:val="clear" w:color="000000" w:fill="D9E1F2"/>
            <w:noWrap/>
            <w:vAlign w:val="bottom"/>
            <w:hideMark/>
          </w:tcPr>
          <w:p w14:paraId="495A20F1"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10</w:t>
            </w:r>
          </w:p>
        </w:tc>
        <w:tc>
          <w:tcPr>
            <w:tcW w:w="615" w:type="dxa"/>
            <w:tcBorders>
              <w:top w:val="nil"/>
              <w:left w:val="nil"/>
              <w:bottom w:val="single" w:sz="4" w:space="0" w:color="auto"/>
              <w:right w:val="single" w:sz="4" w:space="0" w:color="auto"/>
            </w:tcBorders>
            <w:shd w:val="clear" w:color="000000" w:fill="D9E1F2"/>
            <w:noWrap/>
            <w:vAlign w:val="bottom"/>
            <w:hideMark/>
          </w:tcPr>
          <w:p w14:paraId="21AEA4CE"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2500</w:t>
            </w:r>
          </w:p>
        </w:tc>
        <w:tc>
          <w:tcPr>
            <w:tcW w:w="1051" w:type="dxa"/>
            <w:tcBorders>
              <w:top w:val="nil"/>
              <w:left w:val="nil"/>
              <w:bottom w:val="single" w:sz="4" w:space="0" w:color="auto"/>
              <w:right w:val="single" w:sz="4" w:space="0" w:color="auto"/>
            </w:tcBorders>
            <w:shd w:val="clear" w:color="000000" w:fill="D9E1F2"/>
            <w:noWrap/>
            <w:vAlign w:val="bottom"/>
            <w:hideMark/>
          </w:tcPr>
          <w:p w14:paraId="43F53D51"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25000</w:t>
            </w:r>
          </w:p>
        </w:tc>
      </w:tr>
      <w:tr w:rsidR="006C7EAC" w:rsidRPr="006C7EAC" w14:paraId="436150D1" w14:textId="77777777" w:rsidTr="006C7EAC">
        <w:trPr>
          <w:trHeight w:val="226"/>
        </w:trPr>
        <w:tc>
          <w:tcPr>
            <w:tcW w:w="5058" w:type="dxa"/>
            <w:tcBorders>
              <w:top w:val="nil"/>
              <w:left w:val="single" w:sz="4" w:space="0" w:color="auto"/>
              <w:bottom w:val="single" w:sz="4" w:space="0" w:color="auto"/>
              <w:right w:val="single" w:sz="4" w:space="0" w:color="auto"/>
            </w:tcBorders>
            <w:shd w:val="clear" w:color="000000" w:fill="8EA9DB"/>
            <w:vAlign w:val="bottom"/>
            <w:hideMark/>
          </w:tcPr>
          <w:p w14:paraId="12B9AE1F" w14:textId="245BD638" w:rsidR="006C7EAC" w:rsidRPr="006C7EAC" w:rsidRDefault="00F05323" w:rsidP="006C7EAC">
            <w:pP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rPr>
              <w:t>s</w:t>
            </w:r>
            <w:r w:rsidR="006C7EAC" w:rsidRPr="006C7EAC">
              <w:rPr>
                <w:rFonts w:ascii="Calibri" w:eastAsia="Times New Roman" w:hAnsi="Calibri" w:cs="Calibri"/>
                <w:color w:val="000000"/>
                <w:sz w:val="22"/>
                <w:szCs w:val="22"/>
              </w:rPr>
              <w:t>Transport</w:t>
            </w:r>
            <w:proofErr w:type="spellEnd"/>
            <w:r w:rsidR="006C7EAC" w:rsidRPr="006C7EAC">
              <w:rPr>
                <w:rFonts w:ascii="Calibri" w:eastAsia="Times New Roman" w:hAnsi="Calibri" w:cs="Calibri"/>
                <w:color w:val="000000"/>
                <w:sz w:val="22"/>
                <w:szCs w:val="22"/>
              </w:rPr>
              <w:t xml:space="preserve"> refund for 80 data collectors </w:t>
            </w:r>
          </w:p>
        </w:tc>
        <w:tc>
          <w:tcPr>
            <w:tcW w:w="845" w:type="dxa"/>
            <w:tcBorders>
              <w:top w:val="nil"/>
              <w:left w:val="nil"/>
              <w:bottom w:val="single" w:sz="4" w:space="0" w:color="auto"/>
              <w:right w:val="single" w:sz="4" w:space="0" w:color="auto"/>
            </w:tcBorders>
            <w:shd w:val="clear" w:color="000000" w:fill="8EA9DB"/>
            <w:noWrap/>
            <w:vAlign w:val="bottom"/>
            <w:hideMark/>
          </w:tcPr>
          <w:p w14:paraId="7859A969"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persons</w:t>
            </w:r>
          </w:p>
        </w:tc>
        <w:tc>
          <w:tcPr>
            <w:tcW w:w="936" w:type="dxa"/>
            <w:tcBorders>
              <w:top w:val="nil"/>
              <w:left w:val="nil"/>
              <w:bottom w:val="single" w:sz="4" w:space="0" w:color="auto"/>
              <w:right w:val="single" w:sz="4" w:space="0" w:color="auto"/>
            </w:tcBorders>
            <w:shd w:val="clear" w:color="000000" w:fill="8EA9DB"/>
            <w:noWrap/>
            <w:vAlign w:val="bottom"/>
            <w:hideMark/>
          </w:tcPr>
          <w:p w14:paraId="22C50C4B"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80</w:t>
            </w:r>
          </w:p>
        </w:tc>
        <w:tc>
          <w:tcPr>
            <w:tcW w:w="580" w:type="dxa"/>
            <w:tcBorders>
              <w:top w:val="nil"/>
              <w:left w:val="nil"/>
              <w:bottom w:val="single" w:sz="4" w:space="0" w:color="auto"/>
              <w:right w:val="single" w:sz="4" w:space="0" w:color="auto"/>
            </w:tcBorders>
            <w:shd w:val="clear" w:color="000000" w:fill="8EA9DB"/>
            <w:noWrap/>
            <w:vAlign w:val="bottom"/>
            <w:hideMark/>
          </w:tcPr>
          <w:p w14:paraId="7C75697E"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2</w:t>
            </w:r>
          </w:p>
        </w:tc>
        <w:tc>
          <w:tcPr>
            <w:tcW w:w="615" w:type="dxa"/>
            <w:tcBorders>
              <w:top w:val="nil"/>
              <w:left w:val="nil"/>
              <w:bottom w:val="single" w:sz="4" w:space="0" w:color="auto"/>
              <w:right w:val="single" w:sz="4" w:space="0" w:color="auto"/>
            </w:tcBorders>
            <w:shd w:val="clear" w:color="000000" w:fill="8EA9DB"/>
            <w:noWrap/>
            <w:vAlign w:val="bottom"/>
            <w:hideMark/>
          </w:tcPr>
          <w:p w14:paraId="3F5CF538"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30</w:t>
            </w:r>
          </w:p>
        </w:tc>
        <w:tc>
          <w:tcPr>
            <w:tcW w:w="976" w:type="dxa"/>
            <w:tcBorders>
              <w:top w:val="nil"/>
              <w:left w:val="nil"/>
              <w:bottom w:val="single" w:sz="4" w:space="0" w:color="auto"/>
              <w:right w:val="single" w:sz="4" w:space="0" w:color="auto"/>
            </w:tcBorders>
            <w:shd w:val="clear" w:color="000000" w:fill="8EA9DB"/>
            <w:noWrap/>
            <w:vAlign w:val="bottom"/>
            <w:hideMark/>
          </w:tcPr>
          <w:p w14:paraId="6C38354A"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4800</w:t>
            </w:r>
          </w:p>
        </w:tc>
      </w:tr>
      <w:tr w:rsidR="006C7EAC" w:rsidRPr="006C7EAC" w14:paraId="72E9C5F1" w14:textId="77777777" w:rsidTr="00312A86">
        <w:trPr>
          <w:trHeight w:val="217"/>
        </w:trPr>
        <w:tc>
          <w:tcPr>
            <w:tcW w:w="5058" w:type="dxa"/>
            <w:tcBorders>
              <w:top w:val="nil"/>
              <w:left w:val="single" w:sz="4" w:space="0" w:color="auto"/>
              <w:bottom w:val="single" w:sz="4" w:space="0" w:color="auto"/>
              <w:right w:val="single" w:sz="4" w:space="0" w:color="auto"/>
            </w:tcBorders>
            <w:shd w:val="clear" w:color="auto" w:fill="8EAADB" w:themeFill="accent1" w:themeFillTint="99"/>
            <w:vAlign w:val="bottom"/>
            <w:hideMark/>
          </w:tcPr>
          <w:p w14:paraId="0766425D" w14:textId="0AD066C7" w:rsidR="006C7EAC" w:rsidRPr="006C7EAC" w:rsidRDefault="00C131B6"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Accommodation for</w:t>
            </w:r>
            <w:r w:rsidR="006C7EAC" w:rsidRPr="006C7EAC">
              <w:rPr>
                <w:rFonts w:ascii="Calibri" w:eastAsia="Times New Roman" w:hAnsi="Calibri" w:cs="Calibri"/>
                <w:color w:val="000000"/>
                <w:sz w:val="22"/>
                <w:szCs w:val="22"/>
              </w:rPr>
              <w:t xml:space="preserve"> 80 enumerators during training (where feasible)</w:t>
            </w:r>
          </w:p>
        </w:tc>
        <w:tc>
          <w:tcPr>
            <w:tcW w:w="845" w:type="dxa"/>
            <w:tcBorders>
              <w:top w:val="nil"/>
              <w:left w:val="nil"/>
              <w:bottom w:val="single" w:sz="4" w:space="0" w:color="auto"/>
              <w:right w:val="single" w:sz="4" w:space="0" w:color="auto"/>
            </w:tcBorders>
            <w:shd w:val="clear" w:color="auto" w:fill="8EAADB" w:themeFill="accent1" w:themeFillTint="99"/>
            <w:noWrap/>
            <w:vAlign w:val="bottom"/>
            <w:hideMark/>
          </w:tcPr>
          <w:p w14:paraId="790C947E"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persons</w:t>
            </w:r>
          </w:p>
        </w:tc>
        <w:tc>
          <w:tcPr>
            <w:tcW w:w="936" w:type="dxa"/>
            <w:tcBorders>
              <w:top w:val="nil"/>
              <w:left w:val="nil"/>
              <w:bottom w:val="single" w:sz="4" w:space="0" w:color="auto"/>
              <w:right w:val="single" w:sz="4" w:space="0" w:color="auto"/>
            </w:tcBorders>
            <w:shd w:val="clear" w:color="auto" w:fill="8EAADB" w:themeFill="accent1" w:themeFillTint="99"/>
            <w:noWrap/>
            <w:vAlign w:val="bottom"/>
            <w:hideMark/>
          </w:tcPr>
          <w:p w14:paraId="72A99424"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80</w:t>
            </w:r>
          </w:p>
        </w:tc>
        <w:tc>
          <w:tcPr>
            <w:tcW w:w="580" w:type="dxa"/>
            <w:tcBorders>
              <w:top w:val="nil"/>
              <w:left w:val="nil"/>
              <w:bottom w:val="single" w:sz="4" w:space="0" w:color="auto"/>
              <w:right w:val="single" w:sz="4" w:space="0" w:color="auto"/>
            </w:tcBorders>
            <w:shd w:val="clear" w:color="auto" w:fill="8EAADB" w:themeFill="accent1" w:themeFillTint="99"/>
            <w:noWrap/>
            <w:vAlign w:val="bottom"/>
            <w:hideMark/>
          </w:tcPr>
          <w:p w14:paraId="6EA51858"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3</w:t>
            </w:r>
          </w:p>
        </w:tc>
        <w:tc>
          <w:tcPr>
            <w:tcW w:w="615" w:type="dxa"/>
            <w:tcBorders>
              <w:top w:val="nil"/>
              <w:left w:val="nil"/>
              <w:bottom w:val="single" w:sz="4" w:space="0" w:color="auto"/>
              <w:right w:val="single" w:sz="4" w:space="0" w:color="auto"/>
            </w:tcBorders>
            <w:shd w:val="clear" w:color="auto" w:fill="8EAADB" w:themeFill="accent1" w:themeFillTint="99"/>
            <w:noWrap/>
            <w:vAlign w:val="bottom"/>
            <w:hideMark/>
          </w:tcPr>
          <w:p w14:paraId="4EA3DE21"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25</w:t>
            </w:r>
          </w:p>
        </w:tc>
        <w:tc>
          <w:tcPr>
            <w:tcW w:w="976" w:type="dxa"/>
            <w:tcBorders>
              <w:top w:val="nil"/>
              <w:left w:val="nil"/>
              <w:bottom w:val="single" w:sz="4" w:space="0" w:color="auto"/>
              <w:right w:val="single" w:sz="4" w:space="0" w:color="auto"/>
            </w:tcBorders>
            <w:shd w:val="clear" w:color="auto" w:fill="8EAADB" w:themeFill="accent1" w:themeFillTint="99"/>
            <w:noWrap/>
            <w:vAlign w:val="bottom"/>
            <w:hideMark/>
          </w:tcPr>
          <w:p w14:paraId="7F8D830F"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6000</w:t>
            </w:r>
          </w:p>
        </w:tc>
      </w:tr>
      <w:tr w:rsidR="006C7EAC" w:rsidRPr="006C7EAC" w14:paraId="689AF328" w14:textId="77777777" w:rsidTr="006C7EAC">
        <w:trPr>
          <w:trHeight w:val="217"/>
        </w:trPr>
        <w:tc>
          <w:tcPr>
            <w:tcW w:w="5058" w:type="dxa"/>
            <w:tcBorders>
              <w:top w:val="nil"/>
              <w:left w:val="single" w:sz="4" w:space="0" w:color="auto"/>
              <w:bottom w:val="single" w:sz="4" w:space="0" w:color="auto"/>
              <w:right w:val="single" w:sz="4" w:space="0" w:color="auto"/>
            </w:tcBorders>
            <w:shd w:val="clear" w:color="000000" w:fill="00B0F0"/>
            <w:vAlign w:val="bottom"/>
            <w:hideMark/>
          </w:tcPr>
          <w:p w14:paraId="0D5B932F"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 xml:space="preserve">Fee for HHS data collectors (60) </w:t>
            </w:r>
          </w:p>
        </w:tc>
        <w:tc>
          <w:tcPr>
            <w:tcW w:w="845" w:type="dxa"/>
            <w:tcBorders>
              <w:top w:val="nil"/>
              <w:left w:val="nil"/>
              <w:bottom w:val="single" w:sz="4" w:space="0" w:color="auto"/>
              <w:right w:val="single" w:sz="4" w:space="0" w:color="auto"/>
            </w:tcBorders>
            <w:shd w:val="clear" w:color="000000" w:fill="00B0F0"/>
            <w:noWrap/>
            <w:vAlign w:val="bottom"/>
            <w:hideMark/>
          </w:tcPr>
          <w:p w14:paraId="0D2A2375"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 xml:space="preserve">days </w:t>
            </w:r>
          </w:p>
        </w:tc>
        <w:tc>
          <w:tcPr>
            <w:tcW w:w="936" w:type="dxa"/>
            <w:tcBorders>
              <w:top w:val="nil"/>
              <w:left w:val="nil"/>
              <w:bottom w:val="single" w:sz="4" w:space="0" w:color="auto"/>
              <w:right w:val="single" w:sz="4" w:space="0" w:color="auto"/>
            </w:tcBorders>
            <w:shd w:val="clear" w:color="000000" w:fill="00B0F0"/>
            <w:noWrap/>
            <w:vAlign w:val="bottom"/>
            <w:hideMark/>
          </w:tcPr>
          <w:p w14:paraId="249EE785"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60</w:t>
            </w:r>
          </w:p>
        </w:tc>
        <w:tc>
          <w:tcPr>
            <w:tcW w:w="580" w:type="dxa"/>
            <w:tcBorders>
              <w:top w:val="nil"/>
              <w:left w:val="nil"/>
              <w:bottom w:val="single" w:sz="4" w:space="0" w:color="auto"/>
              <w:right w:val="single" w:sz="4" w:space="0" w:color="auto"/>
            </w:tcBorders>
            <w:shd w:val="clear" w:color="000000" w:fill="00B0F0"/>
            <w:noWrap/>
            <w:vAlign w:val="bottom"/>
            <w:hideMark/>
          </w:tcPr>
          <w:p w14:paraId="7F248CA4"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5</w:t>
            </w:r>
          </w:p>
        </w:tc>
        <w:tc>
          <w:tcPr>
            <w:tcW w:w="615" w:type="dxa"/>
            <w:tcBorders>
              <w:top w:val="nil"/>
              <w:left w:val="nil"/>
              <w:bottom w:val="single" w:sz="4" w:space="0" w:color="auto"/>
              <w:right w:val="single" w:sz="4" w:space="0" w:color="auto"/>
            </w:tcBorders>
            <w:shd w:val="clear" w:color="000000" w:fill="00B0F0"/>
            <w:noWrap/>
            <w:vAlign w:val="bottom"/>
            <w:hideMark/>
          </w:tcPr>
          <w:p w14:paraId="383459AD"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83</w:t>
            </w:r>
          </w:p>
        </w:tc>
        <w:tc>
          <w:tcPr>
            <w:tcW w:w="976" w:type="dxa"/>
            <w:tcBorders>
              <w:top w:val="nil"/>
              <w:left w:val="nil"/>
              <w:bottom w:val="single" w:sz="4" w:space="0" w:color="auto"/>
              <w:right w:val="single" w:sz="4" w:space="0" w:color="auto"/>
            </w:tcBorders>
            <w:shd w:val="clear" w:color="000000" w:fill="00B0F0"/>
            <w:noWrap/>
            <w:vAlign w:val="bottom"/>
            <w:hideMark/>
          </w:tcPr>
          <w:p w14:paraId="4B61237B"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24900</w:t>
            </w:r>
          </w:p>
        </w:tc>
      </w:tr>
      <w:tr w:rsidR="006C7EAC" w:rsidRPr="006C7EAC" w14:paraId="1B670917" w14:textId="77777777" w:rsidTr="006C7EAC">
        <w:trPr>
          <w:trHeight w:val="217"/>
        </w:trPr>
        <w:tc>
          <w:tcPr>
            <w:tcW w:w="5058" w:type="dxa"/>
            <w:tcBorders>
              <w:top w:val="nil"/>
              <w:left w:val="single" w:sz="4" w:space="0" w:color="auto"/>
              <w:bottom w:val="single" w:sz="4" w:space="0" w:color="auto"/>
              <w:right w:val="single" w:sz="4" w:space="0" w:color="auto"/>
            </w:tcBorders>
            <w:shd w:val="clear" w:color="000000" w:fill="92D050"/>
            <w:vAlign w:val="bottom"/>
            <w:hideMark/>
          </w:tcPr>
          <w:p w14:paraId="1B6F3EB1"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 xml:space="preserve">Fees for supervisors (20) </w:t>
            </w:r>
          </w:p>
        </w:tc>
        <w:tc>
          <w:tcPr>
            <w:tcW w:w="845" w:type="dxa"/>
            <w:tcBorders>
              <w:top w:val="nil"/>
              <w:left w:val="nil"/>
              <w:bottom w:val="single" w:sz="4" w:space="0" w:color="auto"/>
              <w:right w:val="single" w:sz="4" w:space="0" w:color="auto"/>
            </w:tcBorders>
            <w:shd w:val="clear" w:color="000000" w:fill="92D050"/>
            <w:noWrap/>
            <w:vAlign w:val="bottom"/>
            <w:hideMark/>
          </w:tcPr>
          <w:p w14:paraId="15C4DB21"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 xml:space="preserve">days </w:t>
            </w:r>
          </w:p>
        </w:tc>
        <w:tc>
          <w:tcPr>
            <w:tcW w:w="936" w:type="dxa"/>
            <w:tcBorders>
              <w:top w:val="nil"/>
              <w:left w:val="nil"/>
              <w:bottom w:val="single" w:sz="4" w:space="0" w:color="auto"/>
              <w:right w:val="single" w:sz="4" w:space="0" w:color="auto"/>
            </w:tcBorders>
            <w:shd w:val="clear" w:color="000000" w:fill="92D050"/>
            <w:noWrap/>
            <w:vAlign w:val="bottom"/>
            <w:hideMark/>
          </w:tcPr>
          <w:p w14:paraId="3C1737C3"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20</w:t>
            </w:r>
          </w:p>
        </w:tc>
        <w:tc>
          <w:tcPr>
            <w:tcW w:w="580" w:type="dxa"/>
            <w:tcBorders>
              <w:top w:val="nil"/>
              <w:left w:val="nil"/>
              <w:bottom w:val="single" w:sz="4" w:space="0" w:color="auto"/>
              <w:right w:val="single" w:sz="4" w:space="0" w:color="auto"/>
            </w:tcBorders>
            <w:shd w:val="clear" w:color="000000" w:fill="92D050"/>
            <w:noWrap/>
            <w:vAlign w:val="bottom"/>
            <w:hideMark/>
          </w:tcPr>
          <w:p w14:paraId="61C30536"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5</w:t>
            </w:r>
          </w:p>
        </w:tc>
        <w:tc>
          <w:tcPr>
            <w:tcW w:w="615" w:type="dxa"/>
            <w:tcBorders>
              <w:top w:val="nil"/>
              <w:left w:val="nil"/>
              <w:bottom w:val="single" w:sz="4" w:space="0" w:color="auto"/>
              <w:right w:val="single" w:sz="4" w:space="0" w:color="auto"/>
            </w:tcBorders>
            <w:shd w:val="clear" w:color="000000" w:fill="92D050"/>
            <w:noWrap/>
            <w:vAlign w:val="bottom"/>
            <w:hideMark/>
          </w:tcPr>
          <w:p w14:paraId="11ABCC80"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120</w:t>
            </w:r>
          </w:p>
        </w:tc>
        <w:tc>
          <w:tcPr>
            <w:tcW w:w="976" w:type="dxa"/>
            <w:tcBorders>
              <w:top w:val="nil"/>
              <w:left w:val="nil"/>
              <w:bottom w:val="single" w:sz="4" w:space="0" w:color="auto"/>
              <w:right w:val="single" w:sz="4" w:space="0" w:color="auto"/>
            </w:tcBorders>
            <w:shd w:val="clear" w:color="000000" w:fill="92D050"/>
            <w:noWrap/>
            <w:vAlign w:val="bottom"/>
            <w:hideMark/>
          </w:tcPr>
          <w:p w14:paraId="06D102DA"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12000</w:t>
            </w:r>
          </w:p>
        </w:tc>
      </w:tr>
      <w:tr w:rsidR="006C7EAC" w:rsidRPr="006C7EAC" w14:paraId="4F45C782" w14:textId="77777777" w:rsidTr="006C7EAC">
        <w:trPr>
          <w:trHeight w:val="217"/>
        </w:trPr>
        <w:tc>
          <w:tcPr>
            <w:tcW w:w="5058" w:type="dxa"/>
            <w:tcBorders>
              <w:top w:val="nil"/>
              <w:left w:val="single" w:sz="4" w:space="0" w:color="auto"/>
              <w:bottom w:val="single" w:sz="4" w:space="0" w:color="auto"/>
              <w:right w:val="single" w:sz="4" w:space="0" w:color="auto"/>
            </w:tcBorders>
            <w:shd w:val="clear" w:color="000000" w:fill="92D050"/>
            <w:vAlign w:val="bottom"/>
            <w:hideMark/>
          </w:tcPr>
          <w:p w14:paraId="5AD46B0E"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 xml:space="preserve">Fees for state level supervisor (1) </w:t>
            </w:r>
          </w:p>
        </w:tc>
        <w:tc>
          <w:tcPr>
            <w:tcW w:w="845" w:type="dxa"/>
            <w:tcBorders>
              <w:top w:val="nil"/>
              <w:left w:val="nil"/>
              <w:bottom w:val="single" w:sz="4" w:space="0" w:color="auto"/>
              <w:right w:val="single" w:sz="4" w:space="0" w:color="auto"/>
            </w:tcBorders>
            <w:shd w:val="clear" w:color="000000" w:fill="92D050"/>
            <w:noWrap/>
            <w:vAlign w:val="bottom"/>
            <w:hideMark/>
          </w:tcPr>
          <w:p w14:paraId="221BDEAA"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 xml:space="preserve">days </w:t>
            </w:r>
          </w:p>
        </w:tc>
        <w:tc>
          <w:tcPr>
            <w:tcW w:w="936" w:type="dxa"/>
            <w:tcBorders>
              <w:top w:val="nil"/>
              <w:left w:val="nil"/>
              <w:bottom w:val="single" w:sz="4" w:space="0" w:color="auto"/>
              <w:right w:val="single" w:sz="4" w:space="0" w:color="auto"/>
            </w:tcBorders>
            <w:shd w:val="clear" w:color="000000" w:fill="92D050"/>
            <w:noWrap/>
            <w:vAlign w:val="bottom"/>
            <w:hideMark/>
          </w:tcPr>
          <w:p w14:paraId="2239ECC9"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1</w:t>
            </w:r>
          </w:p>
        </w:tc>
        <w:tc>
          <w:tcPr>
            <w:tcW w:w="580" w:type="dxa"/>
            <w:tcBorders>
              <w:top w:val="nil"/>
              <w:left w:val="nil"/>
              <w:bottom w:val="single" w:sz="4" w:space="0" w:color="auto"/>
              <w:right w:val="single" w:sz="4" w:space="0" w:color="auto"/>
            </w:tcBorders>
            <w:shd w:val="clear" w:color="000000" w:fill="92D050"/>
            <w:noWrap/>
            <w:vAlign w:val="bottom"/>
            <w:hideMark/>
          </w:tcPr>
          <w:p w14:paraId="233DAA5F"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5</w:t>
            </w:r>
          </w:p>
        </w:tc>
        <w:tc>
          <w:tcPr>
            <w:tcW w:w="615" w:type="dxa"/>
            <w:tcBorders>
              <w:top w:val="nil"/>
              <w:left w:val="nil"/>
              <w:bottom w:val="single" w:sz="4" w:space="0" w:color="auto"/>
              <w:right w:val="single" w:sz="4" w:space="0" w:color="auto"/>
            </w:tcBorders>
            <w:shd w:val="clear" w:color="000000" w:fill="92D050"/>
            <w:noWrap/>
            <w:vAlign w:val="bottom"/>
            <w:hideMark/>
          </w:tcPr>
          <w:p w14:paraId="0FBDBFB4"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300</w:t>
            </w:r>
          </w:p>
        </w:tc>
        <w:tc>
          <w:tcPr>
            <w:tcW w:w="976" w:type="dxa"/>
            <w:tcBorders>
              <w:top w:val="nil"/>
              <w:left w:val="nil"/>
              <w:bottom w:val="single" w:sz="4" w:space="0" w:color="auto"/>
              <w:right w:val="single" w:sz="4" w:space="0" w:color="auto"/>
            </w:tcBorders>
            <w:shd w:val="clear" w:color="000000" w:fill="92D050"/>
            <w:noWrap/>
            <w:vAlign w:val="bottom"/>
            <w:hideMark/>
          </w:tcPr>
          <w:p w14:paraId="7D7010E9"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1500</w:t>
            </w:r>
          </w:p>
        </w:tc>
      </w:tr>
      <w:tr w:rsidR="006C7EAC" w:rsidRPr="006C7EAC" w14:paraId="1D76F06B" w14:textId="77777777" w:rsidTr="006C7EAC">
        <w:trPr>
          <w:trHeight w:val="217"/>
        </w:trPr>
        <w:tc>
          <w:tcPr>
            <w:tcW w:w="5058" w:type="dxa"/>
            <w:tcBorders>
              <w:top w:val="nil"/>
              <w:left w:val="single" w:sz="4" w:space="0" w:color="auto"/>
              <w:bottom w:val="single" w:sz="4" w:space="0" w:color="auto"/>
              <w:right w:val="single" w:sz="4" w:space="0" w:color="auto"/>
            </w:tcBorders>
            <w:shd w:val="clear" w:color="000000" w:fill="92D050"/>
            <w:vAlign w:val="bottom"/>
            <w:hideMark/>
          </w:tcPr>
          <w:p w14:paraId="4303B2A6"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 xml:space="preserve">DSA and other cost for </w:t>
            </w:r>
            <w:proofErr w:type="spellStart"/>
            <w:r w:rsidRPr="006C7EAC">
              <w:rPr>
                <w:rFonts w:ascii="Calibri" w:eastAsia="Times New Roman" w:hAnsi="Calibri" w:cs="Calibri"/>
                <w:color w:val="000000"/>
                <w:sz w:val="22"/>
                <w:szCs w:val="22"/>
              </w:rPr>
              <w:t>facilitaors</w:t>
            </w:r>
            <w:proofErr w:type="spellEnd"/>
            <w:r w:rsidRPr="006C7EAC">
              <w:rPr>
                <w:rFonts w:ascii="Calibri" w:eastAsia="Times New Roman" w:hAnsi="Calibri" w:cs="Calibri"/>
                <w:color w:val="000000"/>
                <w:sz w:val="22"/>
                <w:szCs w:val="22"/>
              </w:rPr>
              <w:t xml:space="preserve"> (lumpsum) </w:t>
            </w:r>
          </w:p>
        </w:tc>
        <w:tc>
          <w:tcPr>
            <w:tcW w:w="845" w:type="dxa"/>
            <w:tcBorders>
              <w:top w:val="nil"/>
              <w:left w:val="nil"/>
              <w:bottom w:val="single" w:sz="4" w:space="0" w:color="auto"/>
              <w:right w:val="single" w:sz="4" w:space="0" w:color="auto"/>
            </w:tcBorders>
            <w:shd w:val="clear" w:color="000000" w:fill="92D050"/>
            <w:vAlign w:val="bottom"/>
            <w:hideMark/>
          </w:tcPr>
          <w:p w14:paraId="7FE95DC5"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lump sum</w:t>
            </w:r>
          </w:p>
        </w:tc>
        <w:tc>
          <w:tcPr>
            <w:tcW w:w="936" w:type="dxa"/>
            <w:tcBorders>
              <w:top w:val="nil"/>
              <w:left w:val="nil"/>
              <w:bottom w:val="single" w:sz="4" w:space="0" w:color="auto"/>
              <w:right w:val="single" w:sz="4" w:space="0" w:color="auto"/>
            </w:tcBorders>
            <w:shd w:val="clear" w:color="000000" w:fill="92D050"/>
            <w:noWrap/>
            <w:vAlign w:val="bottom"/>
            <w:hideMark/>
          </w:tcPr>
          <w:p w14:paraId="36BF5C1B"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1</w:t>
            </w:r>
          </w:p>
        </w:tc>
        <w:tc>
          <w:tcPr>
            <w:tcW w:w="580" w:type="dxa"/>
            <w:tcBorders>
              <w:top w:val="nil"/>
              <w:left w:val="nil"/>
              <w:bottom w:val="single" w:sz="4" w:space="0" w:color="auto"/>
              <w:right w:val="single" w:sz="4" w:space="0" w:color="auto"/>
            </w:tcBorders>
            <w:shd w:val="clear" w:color="000000" w:fill="92D050"/>
            <w:noWrap/>
            <w:vAlign w:val="bottom"/>
            <w:hideMark/>
          </w:tcPr>
          <w:p w14:paraId="663D564B"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1</w:t>
            </w:r>
          </w:p>
        </w:tc>
        <w:tc>
          <w:tcPr>
            <w:tcW w:w="615" w:type="dxa"/>
            <w:tcBorders>
              <w:top w:val="nil"/>
              <w:left w:val="nil"/>
              <w:bottom w:val="single" w:sz="4" w:space="0" w:color="auto"/>
              <w:right w:val="single" w:sz="4" w:space="0" w:color="auto"/>
            </w:tcBorders>
            <w:shd w:val="clear" w:color="000000" w:fill="92D050"/>
            <w:noWrap/>
            <w:vAlign w:val="bottom"/>
            <w:hideMark/>
          </w:tcPr>
          <w:p w14:paraId="5A2456F5"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4000</w:t>
            </w:r>
          </w:p>
        </w:tc>
        <w:tc>
          <w:tcPr>
            <w:tcW w:w="976" w:type="dxa"/>
            <w:tcBorders>
              <w:top w:val="nil"/>
              <w:left w:val="nil"/>
              <w:bottom w:val="single" w:sz="4" w:space="0" w:color="auto"/>
              <w:right w:val="single" w:sz="4" w:space="0" w:color="auto"/>
            </w:tcBorders>
            <w:shd w:val="clear" w:color="000000" w:fill="92D050"/>
            <w:noWrap/>
            <w:vAlign w:val="bottom"/>
            <w:hideMark/>
          </w:tcPr>
          <w:p w14:paraId="3F28DB6E"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4000</w:t>
            </w:r>
          </w:p>
        </w:tc>
      </w:tr>
      <w:tr w:rsidR="006C7EAC" w:rsidRPr="006C7EAC" w14:paraId="7FD6BC15" w14:textId="77777777" w:rsidTr="006C7EAC">
        <w:trPr>
          <w:trHeight w:val="217"/>
        </w:trPr>
        <w:tc>
          <w:tcPr>
            <w:tcW w:w="5058" w:type="dxa"/>
            <w:tcBorders>
              <w:top w:val="nil"/>
              <w:left w:val="single" w:sz="4" w:space="0" w:color="auto"/>
              <w:bottom w:val="single" w:sz="4" w:space="0" w:color="auto"/>
              <w:right w:val="single" w:sz="4" w:space="0" w:color="auto"/>
            </w:tcBorders>
            <w:shd w:val="clear" w:color="000000" w:fill="92D050"/>
            <w:vAlign w:val="bottom"/>
            <w:hideMark/>
          </w:tcPr>
          <w:p w14:paraId="76F1EA19"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 xml:space="preserve">IEC support (Facemask, </w:t>
            </w:r>
            <w:proofErr w:type="spellStart"/>
            <w:r w:rsidRPr="006C7EAC">
              <w:rPr>
                <w:rFonts w:ascii="Calibri" w:eastAsia="Times New Roman" w:hAnsi="Calibri" w:cs="Calibri"/>
                <w:color w:val="000000"/>
                <w:sz w:val="22"/>
                <w:szCs w:val="22"/>
              </w:rPr>
              <w:t>appron</w:t>
            </w:r>
            <w:proofErr w:type="spellEnd"/>
            <w:r w:rsidRPr="006C7EAC">
              <w:rPr>
                <w:rFonts w:ascii="Calibri" w:eastAsia="Times New Roman" w:hAnsi="Calibri" w:cs="Calibri"/>
                <w:color w:val="000000"/>
                <w:sz w:val="22"/>
                <w:szCs w:val="22"/>
              </w:rPr>
              <w:t xml:space="preserve">, cap </w:t>
            </w:r>
            <w:proofErr w:type="spellStart"/>
            <w:r w:rsidRPr="006C7EAC">
              <w:rPr>
                <w:rFonts w:ascii="Calibri" w:eastAsia="Times New Roman" w:hAnsi="Calibri" w:cs="Calibri"/>
                <w:color w:val="000000"/>
                <w:sz w:val="22"/>
                <w:szCs w:val="22"/>
              </w:rPr>
              <w:t>etc</w:t>
            </w:r>
            <w:proofErr w:type="spellEnd"/>
            <w:r w:rsidRPr="006C7EAC">
              <w:rPr>
                <w:rFonts w:ascii="Calibri" w:eastAsia="Times New Roman" w:hAnsi="Calibri" w:cs="Calibri"/>
                <w:color w:val="000000"/>
                <w:sz w:val="22"/>
                <w:szCs w:val="22"/>
              </w:rPr>
              <w:t xml:space="preserve">) </w:t>
            </w:r>
          </w:p>
        </w:tc>
        <w:tc>
          <w:tcPr>
            <w:tcW w:w="845" w:type="dxa"/>
            <w:tcBorders>
              <w:top w:val="nil"/>
              <w:left w:val="nil"/>
              <w:bottom w:val="single" w:sz="4" w:space="0" w:color="auto"/>
              <w:right w:val="single" w:sz="4" w:space="0" w:color="auto"/>
            </w:tcBorders>
            <w:shd w:val="clear" w:color="000000" w:fill="92D050"/>
            <w:vAlign w:val="bottom"/>
            <w:hideMark/>
          </w:tcPr>
          <w:p w14:paraId="39AEA7E2" w14:textId="77777777" w:rsidR="006C7EAC" w:rsidRPr="006C7EAC" w:rsidRDefault="006C7EAC" w:rsidP="006C7EAC">
            <w:pPr>
              <w:rPr>
                <w:rFonts w:ascii="Calibri" w:eastAsia="Times New Roman" w:hAnsi="Calibri" w:cs="Calibri"/>
                <w:color w:val="000000"/>
                <w:sz w:val="22"/>
                <w:szCs w:val="22"/>
              </w:rPr>
            </w:pPr>
            <w:r w:rsidRPr="006C7EAC">
              <w:rPr>
                <w:rFonts w:ascii="Calibri" w:eastAsia="Times New Roman" w:hAnsi="Calibri" w:cs="Calibri"/>
                <w:color w:val="000000"/>
                <w:sz w:val="22"/>
                <w:szCs w:val="22"/>
              </w:rPr>
              <w:t>lump sum</w:t>
            </w:r>
          </w:p>
        </w:tc>
        <w:tc>
          <w:tcPr>
            <w:tcW w:w="936" w:type="dxa"/>
            <w:tcBorders>
              <w:top w:val="nil"/>
              <w:left w:val="nil"/>
              <w:bottom w:val="single" w:sz="4" w:space="0" w:color="auto"/>
              <w:right w:val="single" w:sz="4" w:space="0" w:color="auto"/>
            </w:tcBorders>
            <w:shd w:val="clear" w:color="000000" w:fill="92D050"/>
            <w:noWrap/>
            <w:vAlign w:val="bottom"/>
            <w:hideMark/>
          </w:tcPr>
          <w:p w14:paraId="7C6B6B08"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81</w:t>
            </w:r>
          </w:p>
        </w:tc>
        <w:tc>
          <w:tcPr>
            <w:tcW w:w="580" w:type="dxa"/>
            <w:tcBorders>
              <w:top w:val="nil"/>
              <w:left w:val="nil"/>
              <w:bottom w:val="single" w:sz="4" w:space="0" w:color="auto"/>
              <w:right w:val="single" w:sz="4" w:space="0" w:color="auto"/>
            </w:tcBorders>
            <w:shd w:val="clear" w:color="000000" w:fill="92D050"/>
            <w:noWrap/>
            <w:vAlign w:val="bottom"/>
            <w:hideMark/>
          </w:tcPr>
          <w:p w14:paraId="3FF5FB41"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1</w:t>
            </w:r>
          </w:p>
        </w:tc>
        <w:tc>
          <w:tcPr>
            <w:tcW w:w="615" w:type="dxa"/>
            <w:tcBorders>
              <w:top w:val="nil"/>
              <w:left w:val="nil"/>
              <w:bottom w:val="single" w:sz="4" w:space="0" w:color="auto"/>
              <w:right w:val="single" w:sz="4" w:space="0" w:color="auto"/>
            </w:tcBorders>
            <w:shd w:val="clear" w:color="000000" w:fill="92D050"/>
            <w:noWrap/>
            <w:vAlign w:val="bottom"/>
            <w:hideMark/>
          </w:tcPr>
          <w:p w14:paraId="5AB4D570"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15</w:t>
            </w:r>
          </w:p>
        </w:tc>
        <w:tc>
          <w:tcPr>
            <w:tcW w:w="976" w:type="dxa"/>
            <w:tcBorders>
              <w:top w:val="nil"/>
              <w:left w:val="nil"/>
              <w:bottom w:val="single" w:sz="4" w:space="0" w:color="auto"/>
              <w:right w:val="single" w:sz="4" w:space="0" w:color="auto"/>
            </w:tcBorders>
            <w:shd w:val="clear" w:color="000000" w:fill="92D050"/>
            <w:noWrap/>
            <w:vAlign w:val="bottom"/>
            <w:hideMark/>
          </w:tcPr>
          <w:p w14:paraId="666D07F2" w14:textId="77777777" w:rsidR="006C7EAC" w:rsidRPr="006C7EAC" w:rsidRDefault="006C7EAC" w:rsidP="006C7EAC">
            <w:pPr>
              <w:jc w:val="right"/>
              <w:rPr>
                <w:rFonts w:ascii="Calibri" w:eastAsia="Times New Roman" w:hAnsi="Calibri" w:cs="Calibri"/>
                <w:color w:val="000000"/>
                <w:sz w:val="22"/>
                <w:szCs w:val="22"/>
              </w:rPr>
            </w:pPr>
            <w:r w:rsidRPr="006C7EAC">
              <w:rPr>
                <w:rFonts w:ascii="Calibri" w:eastAsia="Times New Roman" w:hAnsi="Calibri" w:cs="Calibri"/>
                <w:color w:val="000000"/>
                <w:sz w:val="22"/>
                <w:szCs w:val="22"/>
              </w:rPr>
              <w:t>1215</w:t>
            </w:r>
          </w:p>
        </w:tc>
      </w:tr>
      <w:tr w:rsidR="006C7EAC" w:rsidRPr="006C7EAC" w14:paraId="7C1F6C02" w14:textId="77777777" w:rsidTr="006C7EAC">
        <w:trPr>
          <w:trHeight w:val="217"/>
        </w:trPr>
        <w:tc>
          <w:tcPr>
            <w:tcW w:w="5058" w:type="dxa"/>
            <w:tcBorders>
              <w:top w:val="nil"/>
              <w:left w:val="single" w:sz="4" w:space="0" w:color="auto"/>
              <w:bottom w:val="single" w:sz="4" w:space="0" w:color="auto"/>
              <w:right w:val="single" w:sz="4" w:space="0" w:color="auto"/>
            </w:tcBorders>
            <w:shd w:val="clear" w:color="000000" w:fill="FFC000"/>
            <w:vAlign w:val="bottom"/>
            <w:hideMark/>
          </w:tcPr>
          <w:p w14:paraId="6BFA646B" w14:textId="77777777" w:rsidR="006C7EAC" w:rsidRPr="006C7EAC" w:rsidRDefault="006C7EAC" w:rsidP="006C7EAC">
            <w:pPr>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 xml:space="preserve">Total </w:t>
            </w:r>
          </w:p>
        </w:tc>
        <w:tc>
          <w:tcPr>
            <w:tcW w:w="845" w:type="dxa"/>
            <w:tcBorders>
              <w:top w:val="nil"/>
              <w:left w:val="nil"/>
              <w:bottom w:val="single" w:sz="4" w:space="0" w:color="auto"/>
              <w:right w:val="single" w:sz="4" w:space="0" w:color="auto"/>
            </w:tcBorders>
            <w:shd w:val="clear" w:color="000000" w:fill="FFC000"/>
            <w:noWrap/>
            <w:vAlign w:val="bottom"/>
            <w:hideMark/>
          </w:tcPr>
          <w:p w14:paraId="7FEB4132" w14:textId="77777777" w:rsidR="006C7EAC" w:rsidRPr="006C7EAC" w:rsidRDefault="006C7EAC" w:rsidP="006C7EAC">
            <w:pPr>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 </w:t>
            </w:r>
          </w:p>
        </w:tc>
        <w:tc>
          <w:tcPr>
            <w:tcW w:w="936" w:type="dxa"/>
            <w:tcBorders>
              <w:top w:val="nil"/>
              <w:left w:val="nil"/>
              <w:bottom w:val="single" w:sz="4" w:space="0" w:color="auto"/>
              <w:right w:val="single" w:sz="4" w:space="0" w:color="auto"/>
            </w:tcBorders>
            <w:shd w:val="clear" w:color="000000" w:fill="FFC000"/>
            <w:noWrap/>
            <w:vAlign w:val="bottom"/>
            <w:hideMark/>
          </w:tcPr>
          <w:p w14:paraId="7F3123C1" w14:textId="77777777" w:rsidR="006C7EAC" w:rsidRPr="006C7EAC" w:rsidRDefault="006C7EAC" w:rsidP="006C7EAC">
            <w:pPr>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 </w:t>
            </w:r>
          </w:p>
        </w:tc>
        <w:tc>
          <w:tcPr>
            <w:tcW w:w="580" w:type="dxa"/>
            <w:tcBorders>
              <w:top w:val="nil"/>
              <w:left w:val="nil"/>
              <w:bottom w:val="single" w:sz="4" w:space="0" w:color="auto"/>
              <w:right w:val="single" w:sz="4" w:space="0" w:color="auto"/>
            </w:tcBorders>
            <w:shd w:val="clear" w:color="000000" w:fill="FFC000"/>
            <w:noWrap/>
            <w:vAlign w:val="bottom"/>
            <w:hideMark/>
          </w:tcPr>
          <w:p w14:paraId="1B35A86A" w14:textId="77777777" w:rsidR="006C7EAC" w:rsidRPr="006C7EAC" w:rsidRDefault="006C7EAC" w:rsidP="006C7EAC">
            <w:pPr>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 </w:t>
            </w:r>
          </w:p>
        </w:tc>
        <w:tc>
          <w:tcPr>
            <w:tcW w:w="615" w:type="dxa"/>
            <w:tcBorders>
              <w:top w:val="nil"/>
              <w:left w:val="nil"/>
              <w:bottom w:val="single" w:sz="4" w:space="0" w:color="auto"/>
              <w:right w:val="single" w:sz="4" w:space="0" w:color="auto"/>
            </w:tcBorders>
            <w:shd w:val="clear" w:color="000000" w:fill="FFC000"/>
            <w:noWrap/>
            <w:vAlign w:val="bottom"/>
            <w:hideMark/>
          </w:tcPr>
          <w:p w14:paraId="748AA360" w14:textId="77777777" w:rsidR="006C7EAC" w:rsidRPr="006C7EAC" w:rsidRDefault="006C7EAC" w:rsidP="006C7EAC">
            <w:pPr>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 </w:t>
            </w:r>
          </w:p>
        </w:tc>
        <w:tc>
          <w:tcPr>
            <w:tcW w:w="976" w:type="dxa"/>
            <w:tcBorders>
              <w:top w:val="nil"/>
              <w:left w:val="nil"/>
              <w:bottom w:val="single" w:sz="4" w:space="0" w:color="auto"/>
              <w:right w:val="single" w:sz="4" w:space="0" w:color="auto"/>
            </w:tcBorders>
            <w:shd w:val="clear" w:color="000000" w:fill="FFC000"/>
            <w:noWrap/>
            <w:vAlign w:val="bottom"/>
            <w:hideMark/>
          </w:tcPr>
          <w:p w14:paraId="05AA94E9" w14:textId="77777777" w:rsidR="006C7EAC" w:rsidRPr="006C7EAC" w:rsidRDefault="006C7EAC" w:rsidP="006C7EAC">
            <w:pPr>
              <w:jc w:val="right"/>
              <w:rPr>
                <w:rFonts w:ascii="Calibri" w:eastAsia="Times New Roman" w:hAnsi="Calibri" w:cs="Calibri"/>
                <w:b/>
                <w:bCs/>
                <w:color w:val="000000"/>
                <w:sz w:val="22"/>
                <w:szCs w:val="22"/>
              </w:rPr>
            </w:pPr>
            <w:r w:rsidRPr="006C7EAC">
              <w:rPr>
                <w:rFonts w:ascii="Calibri" w:eastAsia="Times New Roman" w:hAnsi="Calibri" w:cs="Calibri"/>
                <w:b/>
                <w:bCs/>
                <w:color w:val="000000"/>
                <w:sz w:val="22"/>
                <w:szCs w:val="22"/>
              </w:rPr>
              <w:t>79415</w:t>
            </w:r>
          </w:p>
        </w:tc>
      </w:tr>
      <w:tr w:rsidR="006C7EAC" w:rsidRPr="006C7EAC" w14:paraId="032C7A9E" w14:textId="77777777" w:rsidTr="006C7EAC">
        <w:trPr>
          <w:trHeight w:val="272"/>
        </w:trPr>
        <w:tc>
          <w:tcPr>
            <w:tcW w:w="5058" w:type="dxa"/>
            <w:tcBorders>
              <w:top w:val="nil"/>
              <w:left w:val="single" w:sz="4" w:space="0" w:color="auto"/>
              <w:bottom w:val="single" w:sz="4" w:space="0" w:color="auto"/>
              <w:right w:val="single" w:sz="4" w:space="0" w:color="auto"/>
            </w:tcBorders>
            <w:shd w:val="clear" w:color="000000" w:fill="92D050"/>
            <w:vAlign w:val="bottom"/>
            <w:hideMark/>
          </w:tcPr>
          <w:p w14:paraId="5C7F7FDC" w14:textId="77777777" w:rsidR="006C7EAC" w:rsidRPr="006C7EAC" w:rsidRDefault="006C7EAC" w:rsidP="006C7EAC">
            <w:pPr>
              <w:rPr>
                <w:rFonts w:ascii="Calibri" w:eastAsia="Times New Roman" w:hAnsi="Calibri" w:cs="Calibri"/>
                <w:b/>
                <w:bCs/>
                <w:color w:val="000000"/>
                <w:sz w:val="28"/>
                <w:szCs w:val="28"/>
              </w:rPr>
            </w:pPr>
            <w:r w:rsidRPr="006C7EAC">
              <w:rPr>
                <w:rFonts w:ascii="Calibri" w:eastAsia="Times New Roman" w:hAnsi="Calibri" w:cs="Calibri"/>
                <w:b/>
                <w:bCs/>
                <w:color w:val="000000"/>
                <w:sz w:val="28"/>
                <w:szCs w:val="28"/>
              </w:rPr>
              <w:t xml:space="preserve">GRAND TOTAL (2 phases) </w:t>
            </w:r>
          </w:p>
        </w:tc>
        <w:tc>
          <w:tcPr>
            <w:tcW w:w="845" w:type="dxa"/>
            <w:tcBorders>
              <w:top w:val="nil"/>
              <w:left w:val="nil"/>
              <w:bottom w:val="single" w:sz="4" w:space="0" w:color="auto"/>
              <w:right w:val="single" w:sz="4" w:space="0" w:color="auto"/>
            </w:tcBorders>
            <w:shd w:val="clear" w:color="000000" w:fill="92D050"/>
            <w:noWrap/>
            <w:vAlign w:val="bottom"/>
            <w:hideMark/>
          </w:tcPr>
          <w:p w14:paraId="225913EF" w14:textId="77777777" w:rsidR="006C7EAC" w:rsidRPr="006C7EAC" w:rsidRDefault="006C7EAC" w:rsidP="006C7EAC">
            <w:pPr>
              <w:rPr>
                <w:rFonts w:ascii="Calibri" w:eastAsia="Times New Roman" w:hAnsi="Calibri" w:cs="Calibri"/>
                <w:b/>
                <w:bCs/>
                <w:color w:val="000000"/>
                <w:sz w:val="28"/>
                <w:szCs w:val="28"/>
              </w:rPr>
            </w:pPr>
            <w:r w:rsidRPr="006C7EAC">
              <w:rPr>
                <w:rFonts w:ascii="Calibri" w:eastAsia="Times New Roman" w:hAnsi="Calibri" w:cs="Calibri"/>
                <w:b/>
                <w:bCs/>
                <w:color w:val="000000"/>
                <w:sz w:val="28"/>
                <w:szCs w:val="28"/>
              </w:rPr>
              <w:t> </w:t>
            </w:r>
          </w:p>
        </w:tc>
        <w:tc>
          <w:tcPr>
            <w:tcW w:w="936" w:type="dxa"/>
            <w:tcBorders>
              <w:top w:val="nil"/>
              <w:left w:val="nil"/>
              <w:bottom w:val="single" w:sz="4" w:space="0" w:color="auto"/>
              <w:right w:val="single" w:sz="4" w:space="0" w:color="auto"/>
            </w:tcBorders>
            <w:shd w:val="clear" w:color="000000" w:fill="92D050"/>
            <w:noWrap/>
            <w:vAlign w:val="bottom"/>
            <w:hideMark/>
          </w:tcPr>
          <w:p w14:paraId="4E5E78B6" w14:textId="77777777" w:rsidR="006C7EAC" w:rsidRPr="006C7EAC" w:rsidRDefault="006C7EAC" w:rsidP="006C7EAC">
            <w:pPr>
              <w:rPr>
                <w:rFonts w:ascii="Calibri" w:eastAsia="Times New Roman" w:hAnsi="Calibri" w:cs="Calibri"/>
                <w:b/>
                <w:bCs/>
                <w:color w:val="000000"/>
                <w:sz w:val="28"/>
                <w:szCs w:val="28"/>
              </w:rPr>
            </w:pPr>
            <w:r w:rsidRPr="006C7EAC">
              <w:rPr>
                <w:rFonts w:ascii="Calibri" w:eastAsia="Times New Roman" w:hAnsi="Calibri" w:cs="Calibri"/>
                <w:b/>
                <w:bCs/>
                <w:color w:val="000000"/>
                <w:sz w:val="28"/>
                <w:szCs w:val="28"/>
              </w:rPr>
              <w:t> </w:t>
            </w:r>
          </w:p>
        </w:tc>
        <w:tc>
          <w:tcPr>
            <w:tcW w:w="580" w:type="dxa"/>
            <w:tcBorders>
              <w:top w:val="nil"/>
              <w:left w:val="nil"/>
              <w:bottom w:val="single" w:sz="4" w:space="0" w:color="auto"/>
              <w:right w:val="single" w:sz="4" w:space="0" w:color="auto"/>
            </w:tcBorders>
            <w:shd w:val="clear" w:color="000000" w:fill="92D050"/>
            <w:noWrap/>
            <w:vAlign w:val="bottom"/>
            <w:hideMark/>
          </w:tcPr>
          <w:p w14:paraId="1949C37F" w14:textId="77777777" w:rsidR="006C7EAC" w:rsidRPr="006C7EAC" w:rsidRDefault="006C7EAC" w:rsidP="006C7EAC">
            <w:pPr>
              <w:rPr>
                <w:rFonts w:ascii="Calibri" w:eastAsia="Times New Roman" w:hAnsi="Calibri" w:cs="Calibri"/>
                <w:b/>
                <w:bCs/>
                <w:color w:val="000000"/>
                <w:sz w:val="28"/>
                <w:szCs w:val="28"/>
              </w:rPr>
            </w:pPr>
            <w:r w:rsidRPr="006C7EAC">
              <w:rPr>
                <w:rFonts w:ascii="Calibri" w:eastAsia="Times New Roman" w:hAnsi="Calibri" w:cs="Calibri"/>
                <w:b/>
                <w:bCs/>
                <w:color w:val="000000"/>
                <w:sz w:val="28"/>
                <w:szCs w:val="28"/>
              </w:rPr>
              <w:t> </w:t>
            </w:r>
          </w:p>
        </w:tc>
        <w:tc>
          <w:tcPr>
            <w:tcW w:w="615" w:type="dxa"/>
            <w:tcBorders>
              <w:top w:val="nil"/>
              <w:left w:val="nil"/>
              <w:bottom w:val="single" w:sz="4" w:space="0" w:color="auto"/>
              <w:right w:val="single" w:sz="4" w:space="0" w:color="auto"/>
            </w:tcBorders>
            <w:shd w:val="clear" w:color="000000" w:fill="92D050"/>
            <w:noWrap/>
            <w:vAlign w:val="bottom"/>
            <w:hideMark/>
          </w:tcPr>
          <w:p w14:paraId="3DDDAFC3" w14:textId="77777777" w:rsidR="006C7EAC" w:rsidRPr="006C7EAC" w:rsidRDefault="006C7EAC" w:rsidP="006C7EAC">
            <w:pPr>
              <w:rPr>
                <w:rFonts w:ascii="Calibri" w:eastAsia="Times New Roman" w:hAnsi="Calibri" w:cs="Calibri"/>
                <w:b/>
                <w:bCs/>
                <w:color w:val="000000"/>
                <w:sz w:val="28"/>
                <w:szCs w:val="28"/>
              </w:rPr>
            </w:pPr>
            <w:r w:rsidRPr="006C7EAC">
              <w:rPr>
                <w:rFonts w:ascii="Calibri" w:eastAsia="Times New Roman" w:hAnsi="Calibri" w:cs="Calibri"/>
                <w:b/>
                <w:bCs/>
                <w:color w:val="000000"/>
                <w:sz w:val="28"/>
                <w:szCs w:val="28"/>
              </w:rPr>
              <w:t> </w:t>
            </w:r>
          </w:p>
        </w:tc>
        <w:tc>
          <w:tcPr>
            <w:tcW w:w="976" w:type="dxa"/>
            <w:tcBorders>
              <w:top w:val="nil"/>
              <w:left w:val="nil"/>
              <w:bottom w:val="single" w:sz="4" w:space="0" w:color="auto"/>
              <w:right w:val="single" w:sz="4" w:space="0" w:color="auto"/>
            </w:tcBorders>
            <w:shd w:val="clear" w:color="000000" w:fill="92D050"/>
            <w:noWrap/>
            <w:vAlign w:val="bottom"/>
            <w:hideMark/>
          </w:tcPr>
          <w:p w14:paraId="7CAC9065" w14:textId="77777777" w:rsidR="006C7EAC" w:rsidRPr="006C7EAC" w:rsidRDefault="006C7EAC" w:rsidP="006C7EAC">
            <w:pPr>
              <w:jc w:val="right"/>
              <w:rPr>
                <w:rFonts w:ascii="Calibri" w:eastAsia="Times New Roman" w:hAnsi="Calibri" w:cs="Calibri"/>
                <w:b/>
                <w:bCs/>
                <w:color w:val="000000"/>
                <w:sz w:val="28"/>
                <w:szCs w:val="28"/>
              </w:rPr>
            </w:pPr>
            <w:r w:rsidRPr="006C7EAC">
              <w:rPr>
                <w:rFonts w:ascii="Calibri" w:eastAsia="Times New Roman" w:hAnsi="Calibri" w:cs="Calibri"/>
                <w:b/>
                <w:bCs/>
                <w:color w:val="000000"/>
                <w:sz w:val="28"/>
                <w:szCs w:val="28"/>
              </w:rPr>
              <w:t>204565</w:t>
            </w:r>
          </w:p>
        </w:tc>
      </w:tr>
    </w:tbl>
    <w:p w14:paraId="26E9B7AC" w14:textId="1AD65627" w:rsidR="00A2775D" w:rsidRDefault="00A2775D" w:rsidP="00A66A06">
      <w:pPr>
        <w:autoSpaceDE w:val="0"/>
        <w:autoSpaceDN w:val="0"/>
        <w:adjustRightInd w:val="0"/>
        <w:spacing w:line="360" w:lineRule="auto"/>
        <w:rPr>
          <w:rFonts w:ascii="Times New Roman" w:hAnsi="Times New Roman" w:cs="Times New Roman"/>
          <w:sz w:val="22"/>
          <w:szCs w:val="22"/>
        </w:rPr>
      </w:pPr>
    </w:p>
    <w:p w14:paraId="266A0F6B" w14:textId="313AA358" w:rsidR="00A66A06" w:rsidRPr="00A66A06" w:rsidRDefault="00A66A06" w:rsidP="00A66A06">
      <w:pPr>
        <w:pStyle w:val="Heading1"/>
        <w:rPr>
          <w:b/>
          <w:bCs/>
          <w:sz w:val="24"/>
          <w:szCs w:val="24"/>
        </w:rPr>
      </w:pPr>
      <w:bookmarkStart w:id="11" w:name="_Toc49503510"/>
      <w:r w:rsidRPr="00A66A06">
        <w:rPr>
          <w:b/>
          <w:bCs/>
          <w:sz w:val="24"/>
          <w:szCs w:val="24"/>
        </w:rPr>
        <w:t>Study Limitations</w:t>
      </w:r>
      <w:r>
        <w:rPr>
          <w:b/>
          <w:bCs/>
          <w:sz w:val="24"/>
          <w:szCs w:val="24"/>
        </w:rPr>
        <w:t xml:space="preserve"> (at country and global level)</w:t>
      </w:r>
      <w:bookmarkEnd w:id="11"/>
    </w:p>
    <w:p w14:paraId="4DDE50B0" w14:textId="77777777" w:rsidR="00A66A06" w:rsidRPr="00A66A06" w:rsidRDefault="00A66A06" w:rsidP="00A66A06">
      <w:pPr>
        <w:numPr>
          <w:ilvl w:val="0"/>
          <w:numId w:val="12"/>
        </w:numPr>
        <w:autoSpaceDE w:val="0"/>
        <w:autoSpaceDN w:val="0"/>
        <w:adjustRightInd w:val="0"/>
        <w:spacing w:line="360" w:lineRule="auto"/>
        <w:rPr>
          <w:rFonts w:ascii="Times New Roman" w:hAnsi="Times New Roman" w:cs="Times New Roman"/>
          <w:sz w:val="22"/>
          <w:szCs w:val="22"/>
        </w:rPr>
      </w:pPr>
      <w:r w:rsidRPr="00A66A06">
        <w:rPr>
          <w:rFonts w:ascii="Times New Roman" w:hAnsi="Times New Roman" w:cs="Times New Roman"/>
          <w:sz w:val="22"/>
          <w:szCs w:val="22"/>
        </w:rPr>
        <w:t>Absence of comparable studies on scale and reach.</w:t>
      </w:r>
    </w:p>
    <w:p w14:paraId="64CA6174" w14:textId="77777777" w:rsidR="00A66A06" w:rsidRPr="00A66A06" w:rsidRDefault="00A66A06" w:rsidP="00A66A06">
      <w:pPr>
        <w:numPr>
          <w:ilvl w:val="0"/>
          <w:numId w:val="12"/>
        </w:numPr>
        <w:autoSpaceDE w:val="0"/>
        <w:autoSpaceDN w:val="0"/>
        <w:adjustRightInd w:val="0"/>
        <w:spacing w:line="360" w:lineRule="auto"/>
        <w:rPr>
          <w:rFonts w:ascii="Times New Roman" w:hAnsi="Times New Roman" w:cs="Times New Roman"/>
          <w:sz w:val="22"/>
          <w:szCs w:val="22"/>
        </w:rPr>
      </w:pPr>
      <w:r w:rsidRPr="00A66A06">
        <w:rPr>
          <w:rFonts w:ascii="Times New Roman" w:hAnsi="Times New Roman" w:cs="Times New Roman"/>
          <w:sz w:val="22"/>
          <w:szCs w:val="22"/>
        </w:rPr>
        <w:t>Variability of driving factors across countries to draw global estimates (limitation for aggregation only at the global level).</w:t>
      </w:r>
    </w:p>
    <w:p w14:paraId="43098019" w14:textId="77777777" w:rsidR="00A66A06" w:rsidRPr="00A66A06" w:rsidRDefault="00A66A06" w:rsidP="00A66A06">
      <w:pPr>
        <w:numPr>
          <w:ilvl w:val="0"/>
          <w:numId w:val="12"/>
        </w:numPr>
        <w:autoSpaceDE w:val="0"/>
        <w:autoSpaceDN w:val="0"/>
        <w:adjustRightInd w:val="0"/>
        <w:spacing w:line="360" w:lineRule="auto"/>
        <w:rPr>
          <w:rFonts w:ascii="Times New Roman" w:hAnsi="Times New Roman" w:cs="Times New Roman"/>
          <w:sz w:val="22"/>
          <w:szCs w:val="22"/>
        </w:rPr>
      </w:pPr>
      <w:r w:rsidRPr="00A66A06">
        <w:rPr>
          <w:rFonts w:ascii="Times New Roman" w:hAnsi="Times New Roman" w:cs="Times New Roman"/>
          <w:sz w:val="22"/>
          <w:szCs w:val="22"/>
        </w:rPr>
        <w:t>Rapid assessment baseline and not full-on impact or RCT study.</w:t>
      </w:r>
    </w:p>
    <w:p w14:paraId="5E841A91" w14:textId="77777777" w:rsidR="00A66A06" w:rsidRPr="00A66A06" w:rsidRDefault="00A66A06" w:rsidP="00A66A06">
      <w:pPr>
        <w:numPr>
          <w:ilvl w:val="0"/>
          <w:numId w:val="12"/>
        </w:numPr>
        <w:autoSpaceDE w:val="0"/>
        <w:autoSpaceDN w:val="0"/>
        <w:adjustRightInd w:val="0"/>
        <w:spacing w:line="360" w:lineRule="auto"/>
        <w:rPr>
          <w:rFonts w:ascii="Times New Roman" w:hAnsi="Times New Roman" w:cs="Times New Roman"/>
          <w:sz w:val="22"/>
          <w:szCs w:val="22"/>
        </w:rPr>
      </w:pPr>
      <w:r w:rsidRPr="00A66A06">
        <w:rPr>
          <w:rFonts w:ascii="Times New Roman" w:hAnsi="Times New Roman" w:cs="Times New Roman"/>
          <w:sz w:val="22"/>
          <w:szCs w:val="22"/>
        </w:rPr>
        <w:t>Limited questionnaire due to high costs and mediums (SMS/CATI).</w:t>
      </w:r>
    </w:p>
    <w:p w14:paraId="0CFC2491" w14:textId="77777777" w:rsidR="00A66A06" w:rsidRPr="00A66A06" w:rsidRDefault="00A66A06" w:rsidP="00A66A06">
      <w:pPr>
        <w:numPr>
          <w:ilvl w:val="0"/>
          <w:numId w:val="12"/>
        </w:numPr>
        <w:autoSpaceDE w:val="0"/>
        <w:autoSpaceDN w:val="0"/>
        <w:adjustRightInd w:val="0"/>
        <w:spacing w:line="360" w:lineRule="auto"/>
        <w:rPr>
          <w:rFonts w:ascii="Times New Roman" w:hAnsi="Times New Roman" w:cs="Times New Roman"/>
          <w:sz w:val="22"/>
          <w:szCs w:val="22"/>
        </w:rPr>
      </w:pPr>
      <w:r w:rsidRPr="00A66A06">
        <w:rPr>
          <w:rFonts w:ascii="Times New Roman" w:hAnsi="Times New Roman" w:cs="Times New Roman"/>
          <w:sz w:val="22"/>
          <w:szCs w:val="22"/>
        </w:rPr>
        <w:lastRenderedPageBreak/>
        <w:t>Differing sampling variances and confidence intervals for observed subgroups due to differences on phone. usage/penetration rates across countries.</w:t>
      </w:r>
    </w:p>
    <w:p w14:paraId="401373C4" w14:textId="451ADF33" w:rsidR="00A66A06" w:rsidRPr="00A66A06" w:rsidRDefault="00A66A06" w:rsidP="00A66A06">
      <w:pPr>
        <w:pStyle w:val="Heading1"/>
        <w:rPr>
          <w:b/>
          <w:bCs/>
          <w:sz w:val="24"/>
          <w:szCs w:val="24"/>
        </w:rPr>
      </w:pPr>
      <w:bookmarkStart w:id="12" w:name="_Toc49503511"/>
      <w:r w:rsidRPr="00A66A06">
        <w:rPr>
          <w:b/>
          <w:bCs/>
          <w:sz w:val="24"/>
          <w:szCs w:val="24"/>
        </w:rPr>
        <w:t>Mitigation Strategies</w:t>
      </w:r>
      <w:bookmarkEnd w:id="12"/>
    </w:p>
    <w:p w14:paraId="454CFCAC" w14:textId="77777777" w:rsidR="00A66A06" w:rsidRPr="00A66A06" w:rsidRDefault="00A66A06" w:rsidP="00A66A06">
      <w:pPr>
        <w:numPr>
          <w:ilvl w:val="0"/>
          <w:numId w:val="11"/>
        </w:numPr>
        <w:autoSpaceDE w:val="0"/>
        <w:autoSpaceDN w:val="0"/>
        <w:adjustRightInd w:val="0"/>
        <w:spacing w:line="360" w:lineRule="auto"/>
        <w:rPr>
          <w:rFonts w:ascii="Times New Roman" w:hAnsi="Times New Roman" w:cs="Times New Roman"/>
          <w:sz w:val="22"/>
          <w:szCs w:val="22"/>
        </w:rPr>
      </w:pPr>
      <w:r w:rsidRPr="00A66A06">
        <w:rPr>
          <w:rFonts w:ascii="Times New Roman" w:hAnsi="Times New Roman" w:cs="Times New Roman"/>
          <w:sz w:val="22"/>
          <w:szCs w:val="22"/>
        </w:rPr>
        <w:t xml:space="preserve">Use of National and Regional Estimates where available, to compare results.  </w:t>
      </w:r>
    </w:p>
    <w:p w14:paraId="35861D7D" w14:textId="77777777" w:rsidR="00A66A06" w:rsidRPr="00A66A06" w:rsidRDefault="00A66A06" w:rsidP="00A66A06">
      <w:pPr>
        <w:numPr>
          <w:ilvl w:val="0"/>
          <w:numId w:val="11"/>
        </w:numPr>
        <w:autoSpaceDE w:val="0"/>
        <w:autoSpaceDN w:val="0"/>
        <w:adjustRightInd w:val="0"/>
        <w:spacing w:line="360" w:lineRule="auto"/>
        <w:rPr>
          <w:rFonts w:ascii="Times New Roman" w:hAnsi="Times New Roman" w:cs="Times New Roman"/>
          <w:sz w:val="22"/>
          <w:szCs w:val="22"/>
        </w:rPr>
      </w:pPr>
      <w:r w:rsidRPr="00A66A06">
        <w:rPr>
          <w:rFonts w:ascii="Times New Roman" w:hAnsi="Times New Roman" w:cs="Times New Roman"/>
          <w:sz w:val="22"/>
          <w:szCs w:val="22"/>
        </w:rPr>
        <w:t>Use global aggregates strictly for descriptive purposes.</w:t>
      </w:r>
    </w:p>
    <w:p w14:paraId="7526176E" w14:textId="77777777" w:rsidR="00A66A06" w:rsidRPr="00A66A06" w:rsidRDefault="00A66A06" w:rsidP="00A66A06">
      <w:pPr>
        <w:numPr>
          <w:ilvl w:val="0"/>
          <w:numId w:val="11"/>
        </w:numPr>
        <w:autoSpaceDE w:val="0"/>
        <w:autoSpaceDN w:val="0"/>
        <w:adjustRightInd w:val="0"/>
        <w:spacing w:line="360" w:lineRule="auto"/>
        <w:rPr>
          <w:rFonts w:ascii="Times New Roman" w:hAnsi="Times New Roman" w:cs="Times New Roman"/>
          <w:sz w:val="22"/>
          <w:szCs w:val="22"/>
        </w:rPr>
      </w:pPr>
      <w:r w:rsidRPr="00A66A06">
        <w:rPr>
          <w:rFonts w:ascii="Times New Roman" w:hAnsi="Times New Roman" w:cs="Times New Roman"/>
          <w:sz w:val="22"/>
          <w:szCs w:val="22"/>
        </w:rPr>
        <w:t xml:space="preserve">Fixed and Random Effects Regression Analysis Models, to see significance of changes over time. </w:t>
      </w:r>
    </w:p>
    <w:p w14:paraId="515DBAB1" w14:textId="77777777" w:rsidR="00A66A06" w:rsidRPr="00A66A06" w:rsidRDefault="00A66A06" w:rsidP="00A66A06">
      <w:pPr>
        <w:numPr>
          <w:ilvl w:val="0"/>
          <w:numId w:val="11"/>
        </w:numPr>
        <w:autoSpaceDE w:val="0"/>
        <w:autoSpaceDN w:val="0"/>
        <w:adjustRightInd w:val="0"/>
        <w:spacing w:line="360" w:lineRule="auto"/>
        <w:rPr>
          <w:rFonts w:ascii="Times New Roman" w:hAnsi="Times New Roman" w:cs="Times New Roman"/>
          <w:sz w:val="22"/>
          <w:szCs w:val="22"/>
        </w:rPr>
      </w:pPr>
      <w:r w:rsidRPr="00A66A06">
        <w:rPr>
          <w:rFonts w:ascii="Times New Roman" w:hAnsi="Times New Roman" w:cs="Times New Roman"/>
          <w:sz w:val="22"/>
          <w:szCs w:val="22"/>
        </w:rPr>
        <w:t>Pretest questionnaire validity to capture variability.</w:t>
      </w:r>
    </w:p>
    <w:p w14:paraId="13CFE927" w14:textId="77777777" w:rsidR="00A66A06" w:rsidRPr="00A66A06" w:rsidRDefault="00A66A06" w:rsidP="00A66A06">
      <w:pPr>
        <w:numPr>
          <w:ilvl w:val="0"/>
          <w:numId w:val="11"/>
        </w:numPr>
        <w:autoSpaceDE w:val="0"/>
        <w:autoSpaceDN w:val="0"/>
        <w:adjustRightInd w:val="0"/>
        <w:spacing w:line="360" w:lineRule="auto"/>
        <w:rPr>
          <w:rFonts w:ascii="Times New Roman" w:hAnsi="Times New Roman" w:cs="Times New Roman"/>
          <w:sz w:val="22"/>
          <w:szCs w:val="22"/>
        </w:rPr>
      </w:pPr>
      <w:r w:rsidRPr="00A66A06">
        <w:rPr>
          <w:rFonts w:ascii="Times New Roman" w:hAnsi="Times New Roman" w:cs="Times New Roman"/>
          <w:sz w:val="22"/>
          <w:szCs w:val="22"/>
        </w:rPr>
        <w:t xml:space="preserve">Determine appropriate weights at national level, where needed, and test for significance and robustness checks. </w:t>
      </w:r>
    </w:p>
    <w:p w14:paraId="2A303045" w14:textId="797F39F7" w:rsidR="00A66A06" w:rsidRPr="00A66A06" w:rsidRDefault="00A66A06" w:rsidP="00A66A06">
      <w:pPr>
        <w:pStyle w:val="Heading1"/>
        <w:rPr>
          <w:b/>
          <w:bCs/>
          <w:sz w:val="24"/>
          <w:szCs w:val="24"/>
        </w:rPr>
      </w:pPr>
      <w:bookmarkStart w:id="13" w:name="_Toc49503512"/>
      <w:r w:rsidRPr="00A66A06">
        <w:rPr>
          <w:b/>
          <w:bCs/>
          <w:sz w:val="24"/>
          <w:szCs w:val="24"/>
        </w:rPr>
        <w:t>Anticipated Risks</w:t>
      </w:r>
      <w:bookmarkEnd w:id="13"/>
    </w:p>
    <w:p w14:paraId="15B89C43" w14:textId="77777777" w:rsidR="00A66A06" w:rsidRPr="00A66A06" w:rsidRDefault="00A66A06" w:rsidP="00A66A06">
      <w:pPr>
        <w:autoSpaceDE w:val="0"/>
        <w:autoSpaceDN w:val="0"/>
        <w:adjustRightInd w:val="0"/>
        <w:spacing w:line="360" w:lineRule="auto"/>
        <w:rPr>
          <w:rFonts w:ascii="Times New Roman" w:hAnsi="Times New Roman" w:cs="Times New Roman"/>
          <w:sz w:val="22"/>
          <w:szCs w:val="22"/>
        </w:rPr>
      </w:pPr>
      <w:r w:rsidRPr="00A66A06">
        <w:rPr>
          <w:rFonts w:ascii="Times New Roman" w:hAnsi="Times New Roman" w:cs="Times New Roman"/>
          <w:sz w:val="22"/>
          <w:szCs w:val="22"/>
        </w:rPr>
        <w:t xml:space="preserve">There is expected low risk. For respondents, there are potential risks identified, including time inconvenience. Additionally, direct harm to respondents is low since the variables and information aggregation and anonymization processes do not allow to identify personal information, or any other ethnic or disadvantaged population individual marker. </w:t>
      </w:r>
    </w:p>
    <w:p w14:paraId="664F7DF8" w14:textId="77777777" w:rsidR="00A66A06" w:rsidRPr="00A66A06" w:rsidRDefault="00A66A06" w:rsidP="00A66A06">
      <w:pPr>
        <w:autoSpaceDE w:val="0"/>
        <w:autoSpaceDN w:val="0"/>
        <w:adjustRightInd w:val="0"/>
        <w:spacing w:line="360" w:lineRule="auto"/>
        <w:rPr>
          <w:rFonts w:ascii="Times New Roman" w:hAnsi="Times New Roman" w:cs="Times New Roman"/>
          <w:sz w:val="22"/>
          <w:szCs w:val="22"/>
        </w:rPr>
      </w:pPr>
      <w:r w:rsidRPr="00A66A06">
        <w:rPr>
          <w:rFonts w:ascii="Times New Roman" w:hAnsi="Times New Roman" w:cs="Times New Roman"/>
          <w:sz w:val="22"/>
          <w:szCs w:val="22"/>
        </w:rPr>
        <w:t xml:space="preserve">Additionally, with standard strict data protection measures in place, any risk related to non-anonymous publishing of data from the survey is considered very low, and the personal harm for the individual respondent related to such unlikely event is also considered low due to the less sensitive nature of the responses provided. </w:t>
      </w:r>
    </w:p>
    <w:p w14:paraId="12A085D0" w14:textId="77777777" w:rsidR="00A66A06" w:rsidRPr="00A66A06" w:rsidRDefault="00A66A06" w:rsidP="00A66A06">
      <w:pPr>
        <w:autoSpaceDE w:val="0"/>
        <w:autoSpaceDN w:val="0"/>
        <w:adjustRightInd w:val="0"/>
        <w:spacing w:line="360" w:lineRule="auto"/>
        <w:rPr>
          <w:rFonts w:ascii="Times New Roman" w:hAnsi="Times New Roman" w:cs="Times New Roman"/>
          <w:sz w:val="22"/>
          <w:szCs w:val="22"/>
        </w:rPr>
      </w:pPr>
      <w:r w:rsidRPr="00A66A06">
        <w:rPr>
          <w:rFonts w:ascii="Times New Roman" w:hAnsi="Times New Roman" w:cs="Times New Roman"/>
          <w:sz w:val="22"/>
          <w:szCs w:val="22"/>
        </w:rPr>
        <w:t xml:space="preserve">Benefits include the sense of contributing and being able to participate in shaping the country’s pandemic response and the improvement of the responses provided through the insights that this information gives.  </w:t>
      </w:r>
    </w:p>
    <w:p w14:paraId="2BB3E24C" w14:textId="77777777" w:rsidR="00A66A06" w:rsidRPr="00F20378" w:rsidRDefault="00A66A06" w:rsidP="00A66A06">
      <w:pPr>
        <w:autoSpaceDE w:val="0"/>
        <w:autoSpaceDN w:val="0"/>
        <w:adjustRightInd w:val="0"/>
        <w:spacing w:line="360" w:lineRule="auto"/>
        <w:rPr>
          <w:rFonts w:ascii="Times New Roman" w:hAnsi="Times New Roman" w:cs="Times New Roman"/>
          <w:sz w:val="22"/>
          <w:szCs w:val="22"/>
        </w:rPr>
      </w:pPr>
    </w:p>
    <w:sectPr w:rsidR="00A66A06" w:rsidRPr="00F20378" w:rsidSect="0055317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26D5A"/>
    <w:multiLevelType w:val="hybridMultilevel"/>
    <w:tmpl w:val="AA5C3186"/>
    <w:lvl w:ilvl="0" w:tplc="5B5646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3B7648B"/>
    <w:multiLevelType w:val="hybridMultilevel"/>
    <w:tmpl w:val="099C2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72973"/>
    <w:multiLevelType w:val="hybridMultilevel"/>
    <w:tmpl w:val="FFFFFFFF"/>
    <w:lvl w:ilvl="0" w:tplc="D7C8CF3E">
      <w:start w:val="1"/>
      <w:numFmt w:val="bullet"/>
      <w:lvlText w:val=""/>
      <w:lvlJc w:val="left"/>
      <w:pPr>
        <w:ind w:left="720" w:hanging="360"/>
      </w:pPr>
      <w:rPr>
        <w:rFonts w:ascii="Symbol" w:hAnsi="Symbol" w:hint="default"/>
      </w:rPr>
    </w:lvl>
    <w:lvl w:ilvl="1" w:tplc="1F1E03A4">
      <w:start w:val="1"/>
      <w:numFmt w:val="bullet"/>
      <w:lvlText w:val="o"/>
      <w:lvlJc w:val="left"/>
      <w:pPr>
        <w:ind w:left="1440" w:hanging="360"/>
      </w:pPr>
      <w:rPr>
        <w:rFonts w:ascii="Courier New" w:hAnsi="Courier New" w:hint="default"/>
      </w:rPr>
    </w:lvl>
    <w:lvl w:ilvl="2" w:tplc="FDEE573C">
      <w:start w:val="1"/>
      <w:numFmt w:val="bullet"/>
      <w:lvlText w:val=""/>
      <w:lvlJc w:val="left"/>
      <w:pPr>
        <w:ind w:left="2160" w:hanging="360"/>
      </w:pPr>
      <w:rPr>
        <w:rFonts w:ascii="Wingdings" w:hAnsi="Wingdings" w:hint="default"/>
      </w:rPr>
    </w:lvl>
    <w:lvl w:ilvl="3" w:tplc="1F661418">
      <w:start w:val="1"/>
      <w:numFmt w:val="bullet"/>
      <w:lvlText w:val=""/>
      <w:lvlJc w:val="left"/>
      <w:pPr>
        <w:ind w:left="2880" w:hanging="360"/>
      </w:pPr>
      <w:rPr>
        <w:rFonts w:ascii="Symbol" w:hAnsi="Symbol" w:hint="default"/>
      </w:rPr>
    </w:lvl>
    <w:lvl w:ilvl="4" w:tplc="1B8E8A3E">
      <w:start w:val="1"/>
      <w:numFmt w:val="bullet"/>
      <w:lvlText w:val="o"/>
      <w:lvlJc w:val="left"/>
      <w:pPr>
        <w:ind w:left="3600" w:hanging="360"/>
      </w:pPr>
      <w:rPr>
        <w:rFonts w:ascii="Courier New" w:hAnsi="Courier New" w:hint="default"/>
      </w:rPr>
    </w:lvl>
    <w:lvl w:ilvl="5" w:tplc="07885098">
      <w:start w:val="1"/>
      <w:numFmt w:val="bullet"/>
      <w:lvlText w:val=""/>
      <w:lvlJc w:val="left"/>
      <w:pPr>
        <w:ind w:left="4320" w:hanging="360"/>
      </w:pPr>
      <w:rPr>
        <w:rFonts w:ascii="Wingdings" w:hAnsi="Wingdings" w:hint="default"/>
      </w:rPr>
    </w:lvl>
    <w:lvl w:ilvl="6" w:tplc="63485012">
      <w:start w:val="1"/>
      <w:numFmt w:val="bullet"/>
      <w:lvlText w:val=""/>
      <w:lvlJc w:val="left"/>
      <w:pPr>
        <w:ind w:left="5040" w:hanging="360"/>
      </w:pPr>
      <w:rPr>
        <w:rFonts w:ascii="Symbol" w:hAnsi="Symbol" w:hint="default"/>
      </w:rPr>
    </w:lvl>
    <w:lvl w:ilvl="7" w:tplc="314A6E46">
      <w:start w:val="1"/>
      <w:numFmt w:val="bullet"/>
      <w:lvlText w:val="o"/>
      <w:lvlJc w:val="left"/>
      <w:pPr>
        <w:ind w:left="5760" w:hanging="360"/>
      </w:pPr>
      <w:rPr>
        <w:rFonts w:ascii="Courier New" w:hAnsi="Courier New" w:hint="default"/>
      </w:rPr>
    </w:lvl>
    <w:lvl w:ilvl="8" w:tplc="D1C64766">
      <w:start w:val="1"/>
      <w:numFmt w:val="bullet"/>
      <w:lvlText w:val=""/>
      <w:lvlJc w:val="left"/>
      <w:pPr>
        <w:ind w:left="6480" w:hanging="360"/>
      </w:pPr>
      <w:rPr>
        <w:rFonts w:ascii="Wingdings" w:hAnsi="Wingdings" w:hint="default"/>
      </w:rPr>
    </w:lvl>
  </w:abstractNum>
  <w:abstractNum w:abstractNumId="3" w15:restartNumberingAfterBreak="0">
    <w:nsid w:val="2B691F7A"/>
    <w:multiLevelType w:val="hybridMultilevel"/>
    <w:tmpl w:val="E67A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85152"/>
    <w:multiLevelType w:val="hybridMultilevel"/>
    <w:tmpl w:val="FFFFFFFF"/>
    <w:lvl w:ilvl="0" w:tplc="FFFFFFFF">
      <w:start w:val="1"/>
      <w:numFmt w:val="decimal"/>
      <w:lvlText w:val="%1."/>
      <w:lvlJc w:val="left"/>
      <w:pPr>
        <w:ind w:left="720" w:hanging="360"/>
      </w:pPr>
    </w:lvl>
    <w:lvl w:ilvl="1" w:tplc="C4A8027A">
      <w:start w:val="1"/>
      <w:numFmt w:val="lowerLetter"/>
      <w:lvlText w:val="%2."/>
      <w:lvlJc w:val="left"/>
      <w:pPr>
        <w:ind w:left="1440" w:hanging="360"/>
      </w:pPr>
    </w:lvl>
    <w:lvl w:ilvl="2" w:tplc="71B464A8">
      <w:start w:val="1"/>
      <w:numFmt w:val="lowerRoman"/>
      <w:lvlText w:val="%3."/>
      <w:lvlJc w:val="right"/>
      <w:pPr>
        <w:ind w:left="2160" w:hanging="180"/>
      </w:pPr>
    </w:lvl>
    <w:lvl w:ilvl="3" w:tplc="1416E0EA">
      <w:start w:val="1"/>
      <w:numFmt w:val="decimal"/>
      <w:lvlText w:val="%4."/>
      <w:lvlJc w:val="left"/>
      <w:pPr>
        <w:ind w:left="2880" w:hanging="360"/>
      </w:pPr>
    </w:lvl>
    <w:lvl w:ilvl="4" w:tplc="066816D2">
      <w:start w:val="1"/>
      <w:numFmt w:val="lowerLetter"/>
      <w:lvlText w:val="%5."/>
      <w:lvlJc w:val="left"/>
      <w:pPr>
        <w:ind w:left="3600" w:hanging="360"/>
      </w:pPr>
    </w:lvl>
    <w:lvl w:ilvl="5" w:tplc="B7968D5A">
      <w:start w:val="1"/>
      <w:numFmt w:val="lowerRoman"/>
      <w:lvlText w:val="%6."/>
      <w:lvlJc w:val="right"/>
      <w:pPr>
        <w:ind w:left="4320" w:hanging="180"/>
      </w:pPr>
    </w:lvl>
    <w:lvl w:ilvl="6" w:tplc="276CD5F6">
      <w:start w:val="1"/>
      <w:numFmt w:val="decimal"/>
      <w:lvlText w:val="%7."/>
      <w:lvlJc w:val="left"/>
      <w:pPr>
        <w:ind w:left="5040" w:hanging="360"/>
      </w:pPr>
    </w:lvl>
    <w:lvl w:ilvl="7" w:tplc="D462372E">
      <w:start w:val="1"/>
      <w:numFmt w:val="lowerLetter"/>
      <w:lvlText w:val="%8."/>
      <w:lvlJc w:val="left"/>
      <w:pPr>
        <w:ind w:left="5760" w:hanging="360"/>
      </w:pPr>
    </w:lvl>
    <w:lvl w:ilvl="8" w:tplc="41FAA3F6">
      <w:start w:val="1"/>
      <w:numFmt w:val="lowerRoman"/>
      <w:lvlText w:val="%9."/>
      <w:lvlJc w:val="right"/>
      <w:pPr>
        <w:ind w:left="6480" w:hanging="180"/>
      </w:pPr>
    </w:lvl>
  </w:abstractNum>
  <w:abstractNum w:abstractNumId="5" w15:restartNumberingAfterBreak="0">
    <w:nsid w:val="4D7A7989"/>
    <w:multiLevelType w:val="hybridMultilevel"/>
    <w:tmpl w:val="FFFFFFFF"/>
    <w:lvl w:ilvl="0" w:tplc="A718B4DC">
      <w:start w:val="1"/>
      <w:numFmt w:val="bullet"/>
      <w:lvlText w:val=""/>
      <w:lvlJc w:val="left"/>
      <w:pPr>
        <w:ind w:left="720" w:hanging="360"/>
      </w:pPr>
      <w:rPr>
        <w:rFonts w:ascii="Wingdings" w:hAnsi="Wingdings" w:hint="default"/>
      </w:rPr>
    </w:lvl>
    <w:lvl w:ilvl="1" w:tplc="E3D865C2">
      <w:start w:val="1"/>
      <w:numFmt w:val="bullet"/>
      <w:lvlText w:val="o"/>
      <w:lvlJc w:val="left"/>
      <w:pPr>
        <w:ind w:left="1440" w:hanging="360"/>
      </w:pPr>
      <w:rPr>
        <w:rFonts w:ascii="Courier New" w:hAnsi="Courier New" w:hint="default"/>
      </w:rPr>
    </w:lvl>
    <w:lvl w:ilvl="2" w:tplc="28627AC4">
      <w:start w:val="1"/>
      <w:numFmt w:val="bullet"/>
      <w:lvlText w:val=""/>
      <w:lvlJc w:val="left"/>
      <w:pPr>
        <w:ind w:left="2160" w:hanging="360"/>
      </w:pPr>
      <w:rPr>
        <w:rFonts w:ascii="Wingdings" w:hAnsi="Wingdings" w:hint="default"/>
      </w:rPr>
    </w:lvl>
    <w:lvl w:ilvl="3" w:tplc="2AE4E462">
      <w:start w:val="1"/>
      <w:numFmt w:val="bullet"/>
      <w:lvlText w:val=""/>
      <w:lvlJc w:val="left"/>
      <w:pPr>
        <w:ind w:left="2880" w:hanging="360"/>
      </w:pPr>
      <w:rPr>
        <w:rFonts w:ascii="Symbol" w:hAnsi="Symbol" w:hint="default"/>
      </w:rPr>
    </w:lvl>
    <w:lvl w:ilvl="4" w:tplc="1DD0054A">
      <w:start w:val="1"/>
      <w:numFmt w:val="bullet"/>
      <w:lvlText w:val="o"/>
      <w:lvlJc w:val="left"/>
      <w:pPr>
        <w:ind w:left="3600" w:hanging="360"/>
      </w:pPr>
      <w:rPr>
        <w:rFonts w:ascii="Courier New" w:hAnsi="Courier New" w:hint="default"/>
      </w:rPr>
    </w:lvl>
    <w:lvl w:ilvl="5" w:tplc="4CCC806A">
      <w:start w:val="1"/>
      <w:numFmt w:val="bullet"/>
      <w:lvlText w:val=""/>
      <w:lvlJc w:val="left"/>
      <w:pPr>
        <w:ind w:left="4320" w:hanging="360"/>
      </w:pPr>
      <w:rPr>
        <w:rFonts w:ascii="Wingdings" w:hAnsi="Wingdings" w:hint="default"/>
      </w:rPr>
    </w:lvl>
    <w:lvl w:ilvl="6" w:tplc="070A4A5C">
      <w:start w:val="1"/>
      <w:numFmt w:val="bullet"/>
      <w:lvlText w:val=""/>
      <w:lvlJc w:val="left"/>
      <w:pPr>
        <w:ind w:left="5040" w:hanging="360"/>
      </w:pPr>
      <w:rPr>
        <w:rFonts w:ascii="Symbol" w:hAnsi="Symbol" w:hint="default"/>
      </w:rPr>
    </w:lvl>
    <w:lvl w:ilvl="7" w:tplc="043EF6F8">
      <w:start w:val="1"/>
      <w:numFmt w:val="bullet"/>
      <w:lvlText w:val="o"/>
      <w:lvlJc w:val="left"/>
      <w:pPr>
        <w:ind w:left="5760" w:hanging="360"/>
      </w:pPr>
      <w:rPr>
        <w:rFonts w:ascii="Courier New" w:hAnsi="Courier New" w:hint="default"/>
      </w:rPr>
    </w:lvl>
    <w:lvl w:ilvl="8" w:tplc="09E864AC">
      <w:start w:val="1"/>
      <w:numFmt w:val="bullet"/>
      <w:lvlText w:val=""/>
      <w:lvlJc w:val="left"/>
      <w:pPr>
        <w:ind w:left="6480" w:hanging="360"/>
      </w:pPr>
      <w:rPr>
        <w:rFonts w:ascii="Wingdings" w:hAnsi="Wingdings" w:hint="default"/>
      </w:rPr>
    </w:lvl>
  </w:abstractNum>
  <w:abstractNum w:abstractNumId="6" w15:restartNumberingAfterBreak="0">
    <w:nsid w:val="53257B56"/>
    <w:multiLevelType w:val="hybridMultilevel"/>
    <w:tmpl w:val="3760E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B7D7E"/>
    <w:multiLevelType w:val="hybridMultilevel"/>
    <w:tmpl w:val="25E07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0832C1"/>
    <w:multiLevelType w:val="hybridMultilevel"/>
    <w:tmpl w:val="E55EE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647C10"/>
    <w:multiLevelType w:val="hybridMultilevel"/>
    <w:tmpl w:val="099C2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A7207E"/>
    <w:multiLevelType w:val="hybridMultilevel"/>
    <w:tmpl w:val="88CC9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F0E33"/>
    <w:multiLevelType w:val="hybridMultilevel"/>
    <w:tmpl w:val="CB865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4"/>
  </w:num>
  <w:num w:numId="4">
    <w:abstractNumId w:val="0"/>
  </w:num>
  <w:num w:numId="5">
    <w:abstractNumId w:val="10"/>
  </w:num>
  <w:num w:numId="6">
    <w:abstractNumId w:val="11"/>
  </w:num>
  <w:num w:numId="7">
    <w:abstractNumId w:val="3"/>
  </w:num>
  <w:num w:numId="8">
    <w:abstractNumId w:val="6"/>
  </w:num>
  <w:num w:numId="9">
    <w:abstractNumId w:val="8"/>
  </w:num>
  <w:num w:numId="10">
    <w:abstractNumId w:val="7"/>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yMDO1MDE3NjQ1MDRT0lEKTi0uzszPAykwqgUAcfBXaywAAAA="/>
  </w:docVars>
  <w:rsids>
    <w:rsidRoot w:val="00241C1F"/>
    <w:rsid w:val="00006B9C"/>
    <w:rsid w:val="00015867"/>
    <w:rsid w:val="00045B08"/>
    <w:rsid w:val="00045F9C"/>
    <w:rsid w:val="000A6AF2"/>
    <w:rsid w:val="000C0A77"/>
    <w:rsid w:val="000C0B63"/>
    <w:rsid w:val="000D2D68"/>
    <w:rsid w:val="000E2004"/>
    <w:rsid w:val="000F0CD8"/>
    <w:rsid w:val="00100199"/>
    <w:rsid w:val="0012345D"/>
    <w:rsid w:val="00126380"/>
    <w:rsid w:val="001A33E6"/>
    <w:rsid w:val="001C639C"/>
    <w:rsid w:val="001F5898"/>
    <w:rsid w:val="00215CD9"/>
    <w:rsid w:val="00241C1F"/>
    <w:rsid w:val="00262A58"/>
    <w:rsid w:val="002B3301"/>
    <w:rsid w:val="002B5C4D"/>
    <w:rsid w:val="003006BA"/>
    <w:rsid w:val="00312A86"/>
    <w:rsid w:val="00352C5E"/>
    <w:rsid w:val="00362B11"/>
    <w:rsid w:val="0036516E"/>
    <w:rsid w:val="003731C6"/>
    <w:rsid w:val="00381ABB"/>
    <w:rsid w:val="003C7A9C"/>
    <w:rsid w:val="00403C9B"/>
    <w:rsid w:val="00441129"/>
    <w:rsid w:val="004468FB"/>
    <w:rsid w:val="00455C23"/>
    <w:rsid w:val="0047639B"/>
    <w:rsid w:val="0048258B"/>
    <w:rsid w:val="004877DA"/>
    <w:rsid w:val="00493FEB"/>
    <w:rsid w:val="004C74F8"/>
    <w:rsid w:val="004E0AD9"/>
    <w:rsid w:val="004E534A"/>
    <w:rsid w:val="004F29AC"/>
    <w:rsid w:val="004F43E2"/>
    <w:rsid w:val="00534961"/>
    <w:rsid w:val="00553172"/>
    <w:rsid w:val="00582E36"/>
    <w:rsid w:val="00585C2B"/>
    <w:rsid w:val="00586852"/>
    <w:rsid w:val="005943F8"/>
    <w:rsid w:val="005F0FE3"/>
    <w:rsid w:val="005F7458"/>
    <w:rsid w:val="00603841"/>
    <w:rsid w:val="00613114"/>
    <w:rsid w:val="0063686E"/>
    <w:rsid w:val="0064545E"/>
    <w:rsid w:val="00671236"/>
    <w:rsid w:val="00674A71"/>
    <w:rsid w:val="00681283"/>
    <w:rsid w:val="00684BA5"/>
    <w:rsid w:val="006B32F0"/>
    <w:rsid w:val="006C7EAC"/>
    <w:rsid w:val="006E5192"/>
    <w:rsid w:val="00713611"/>
    <w:rsid w:val="007159C6"/>
    <w:rsid w:val="007164C5"/>
    <w:rsid w:val="0073110A"/>
    <w:rsid w:val="00736F00"/>
    <w:rsid w:val="0077112C"/>
    <w:rsid w:val="007749C6"/>
    <w:rsid w:val="00775B03"/>
    <w:rsid w:val="007C1FC8"/>
    <w:rsid w:val="00806C84"/>
    <w:rsid w:val="00832E54"/>
    <w:rsid w:val="00833C54"/>
    <w:rsid w:val="008824D6"/>
    <w:rsid w:val="00896BAD"/>
    <w:rsid w:val="008E1864"/>
    <w:rsid w:val="008E61EC"/>
    <w:rsid w:val="00964A4D"/>
    <w:rsid w:val="00973731"/>
    <w:rsid w:val="009C6AC3"/>
    <w:rsid w:val="009F01F3"/>
    <w:rsid w:val="00A02DD9"/>
    <w:rsid w:val="00A2775D"/>
    <w:rsid w:val="00A407D8"/>
    <w:rsid w:val="00A56F3E"/>
    <w:rsid w:val="00A6278D"/>
    <w:rsid w:val="00A66A06"/>
    <w:rsid w:val="00A71F71"/>
    <w:rsid w:val="00A9671E"/>
    <w:rsid w:val="00AC1F6B"/>
    <w:rsid w:val="00AE2910"/>
    <w:rsid w:val="00B02FCC"/>
    <w:rsid w:val="00B200BF"/>
    <w:rsid w:val="00B2099C"/>
    <w:rsid w:val="00B5506D"/>
    <w:rsid w:val="00B72EE4"/>
    <w:rsid w:val="00B97F61"/>
    <w:rsid w:val="00BB2230"/>
    <w:rsid w:val="00BC14E3"/>
    <w:rsid w:val="00C131B6"/>
    <w:rsid w:val="00C32580"/>
    <w:rsid w:val="00C636DE"/>
    <w:rsid w:val="00CA1A12"/>
    <w:rsid w:val="00CF29AD"/>
    <w:rsid w:val="00D022C1"/>
    <w:rsid w:val="00D37F93"/>
    <w:rsid w:val="00D42AD9"/>
    <w:rsid w:val="00DB01B3"/>
    <w:rsid w:val="00DB4E77"/>
    <w:rsid w:val="00DE3B36"/>
    <w:rsid w:val="00DF1A4F"/>
    <w:rsid w:val="00E846D5"/>
    <w:rsid w:val="00EB0D15"/>
    <w:rsid w:val="00EE50E8"/>
    <w:rsid w:val="00F05323"/>
    <w:rsid w:val="00F20378"/>
    <w:rsid w:val="00F34D90"/>
    <w:rsid w:val="00F57920"/>
    <w:rsid w:val="00F67EDD"/>
    <w:rsid w:val="00F87925"/>
    <w:rsid w:val="00F91F47"/>
    <w:rsid w:val="00FA5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03EF"/>
  <w15:chartTrackingRefBased/>
  <w15:docId w15:val="{BB3342DE-D252-724A-98BE-70F99447A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9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92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2E3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BA5"/>
    <w:pPr>
      <w:ind w:left="720"/>
      <w:contextualSpacing/>
    </w:pPr>
  </w:style>
  <w:style w:type="table" w:styleId="TableGrid">
    <w:name w:val="Table Grid"/>
    <w:basedOn w:val="TableNormal"/>
    <w:uiPriority w:val="39"/>
    <w:rsid w:val="00EB0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79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79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2E36"/>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B72E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2EE4"/>
    <w:rPr>
      <w:rFonts w:ascii="Times New Roman" w:hAnsi="Times New Roman" w:cs="Times New Roman"/>
      <w:sz w:val="18"/>
      <w:szCs w:val="18"/>
    </w:rPr>
  </w:style>
  <w:style w:type="paragraph" w:styleId="TOCHeading">
    <w:name w:val="TOC Heading"/>
    <w:basedOn w:val="Heading1"/>
    <w:next w:val="Normal"/>
    <w:uiPriority w:val="39"/>
    <w:unhideWhenUsed/>
    <w:qFormat/>
    <w:rsid w:val="000A6AF2"/>
    <w:pPr>
      <w:spacing w:line="259" w:lineRule="auto"/>
      <w:outlineLvl w:val="9"/>
    </w:pPr>
  </w:style>
  <w:style w:type="paragraph" w:styleId="TOC1">
    <w:name w:val="toc 1"/>
    <w:basedOn w:val="Normal"/>
    <w:next w:val="Normal"/>
    <w:autoRedefine/>
    <w:uiPriority w:val="39"/>
    <w:unhideWhenUsed/>
    <w:rsid w:val="000A6AF2"/>
    <w:pPr>
      <w:spacing w:after="100"/>
    </w:pPr>
  </w:style>
  <w:style w:type="paragraph" w:styleId="TOC2">
    <w:name w:val="toc 2"/>
    <w:basedOn w:val="Normal"/>
    <w:next w:val="Normal"/>
    <w:autoRedefine/>
    <w:uiPriority w:val="39"/>
    <w:unhideWhenUsed/>
    <w:rsid w:val="000A6AF2"/>
    <w:pPr>
      <w:spacing w:after="100"/>
      <w:ind w:left="240"/>
    </w:pPr>
  </w:style>
  <w:style w:type="character" w:styleId="Hyperlink">
    <w:name w:val="Hyperlink"/>
    <w:basedOn w:val="DefaultParagraphFont"/>
    <w:uiPriority w:val="99"/>
    <w:unhideWhenUsed/>
    <w:rsid w:val="000A6A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053427">
      <w:bodyDiv w:val="1"/>
      <w:marLeft w:val="0"/>
      <w:marRight w:val="0"/>
      <w:marTop w:val="0"/>
      <w:marBottom w:val="0"/>
      <w:divBdr>
        <w:top w:val="none" w:sz="0" w:space="0" w:color="auto"/>
        <w:left w:val="none" w:sz="0" w:space="0" w:color="auto"/>
        <w:bottom w:val="none" w:sz="0" w:space="0" w:color="auto"/>
        <w:right w:val="none" w:sz="0" w:space="0" w:color="auto"/>
      </w:divBdr>
    </w:div>
    <w:div w:id="772936942">
      <w:bodyDiv w:val="1"/>
      <w:marLeft w:val="0"/>
      <w:marRight w:val="0"/>
      <w:marTop w:val="0"/>
      <w:marBottom w:val="0"/>
      <w:divBdr>
        <w:top w:val="none" w:sz="0" w:space="0" w:color="auto"/>
        <w:left w:val="none" w:sz="0" w:space="0" w:color="auto"/>
        <w:bottom w:val="none" w:sz="0" w:space="0" w:color="auto"/>
        <w:right w:val="none" w:sz="0" w:space="0" w:color="auto"/>
      </w:divBdr>
    </w:div>
    <w:div w:id="1581449805">
      <w:bodyDiv w:val="1"/>
      <w:marLeft w:val="0"/>
      <w:marRight w:val="0"/>
      <w:marTop w:val="0"/>
      <w:marBottom w:val="0"/>
      <w:divBdr>
        <w:top w:val="none" w:sz="0" w:space="0" w:color="auto"/>
        <w:left w:val="none" w:sz="0" w:space="0" w:color="auto"/>
        <w:bottom w:val="none" w:sz="0" w:space="0" w:color="auto"/>
        <w:right w:val="none" w:sz="0" w:space="0" w:color="auto"/>
      </w:divBdr>
    </w:div>
    <w:div w:id="210529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2010</Words>
  <Characters>11461</Characters>
  <Application>Microsoft Office Word</Application>
  <DocSecurity>4</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Makerere University</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Kaawa-Mafigiri</dc:creator>
  <cp:keywords/>
  <dc:description/>
  <cp:lastModifiedBy>Andrés Esteban Ochoa Toasa</cp:lastModifiedBy>
  <cp:revision>2</cp:revision>
  <dcterms:created xsi:type="dcterms:W3CDTF">2020-12-11T20:17:00Z</dcterms:created>
  <dcterms:modified xsi:type="dcterms:W3CDTF">2020-12-11T20:17:00Z</dcterms:modified>
</cp:coreProperties>
</file>