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2885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339"/>
        <w:gridCol w:w="3062"/>
      </w:tblGrid>
      <w:tr w:rsidR="007E7AD0" w:rsidRPr="004B782C" w14:paraId="4FAB9D57" w14:textId="77466974" w:rsidTr="00743821">
        <w:trPr>
          <w:trHeight w:val="495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4886D1" w14:textId="648E9AA2" w:rsidR="007E7AD0" w:rsidRPr="004B782C" w:rsidRDefault="007E7AD0" w:rsidP="00746723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Supplemental Table </w:t>
            </w:r>
            <w:r>
              <w:rPr>
                <w:rFonts w:cs="Arial"/>
                <w:sz w:val="20"/>
                <w:szCs w:val="20"/>
              </w:rPr>
              <w:t>2</w:t>
            </w:r>
            <w:r w:rsidRPr="004B782C">
              <w:rPr>
                <w:rFonts w:cs="Arial"/>
                <w:sz w:val="20"/>
                <w:szCs w:val="20"/>
              </w:rPr>
              <w:t xml:space="preserve">. </w:t>
            </w:r>
            <w:r>
              <w:rPr>
                <w:rFonts w:cs="Arial"/>
                <w:sz w:val="20"/>
                <w:szCs w:val="20"/>
              </w:rPr>
              <w:t>List of vitals and laboratory values utilized as clinical predictors in the high-feature ML models</w:t>
            </w:r>
          </w:p>
        </w:tc>
      </w:tr>
      <w:tr w:rsidR="007E7AD0" w:rsidRPr="004B782C" w14:paraId="69CC7FC0" w14:textId="77777777" w:rsidTr="00743821">
        <w:trPr>
          <w:trHeight w:val="286"/>
        </w:trPr>
        <w:tc>
          <w:tcPr>
            <w:tcW w:w="2165" w:type="pc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38EB93" w14:textId="6E20BE32" w:rsidR="007E7AD0" w:rsidRPr="004B782C" w:rsidRDefault="007E7AD0" w:rsidP="00743821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B782C">
              <w:rPr>
                <w:rFonts w:cs="Arial"/>
                <w:b/>
                <w:bCs/>
                <w:sz w:val="20"/>
                <w:szCs w:val="20"/>
              </w:rPr>
              <w:t>Vitals and weight</w:t>
            </w:r>
          </w:p>
        </w:tc>
        <w:tc>
          <w:tcPr>
            <w:tcW w:w="2835" w:type="pct"/>
            <w:tcBorders>
              <w:top w:val="single" w:sz="4" w:space="0" w:color="auto"/>
            </w:tcBorders>
            <w:vAlign w:val="bottom"/>
          </w:tcPr>
          <w:p w14:paraId="059951F6" w14:textId="594D69F7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b/>
                <w:bCs/>
                <w:sz w:val="20"/>
                <w:szCs w:val="20"/>
              </w:rPr>
              <w:t>Laboratory values</w:t>
            </w:r>
          </w:p>
        </w:tc>
      </w:tr>
      <w:tr w:rsidR="007E7AD0" w:rsidRPr="004B782C" w14:paraId="32B912F2" w14:textId="1739B52A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4DE8CD" w14:textId="39DD0F8B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>Pulse (n)</w:t>
            </w:r>
          </w:p>
        </w:tc>
        <w:tc>
          <w:tcPr>
            <w:tcW w:w="2835" w:type="pct"/>
            <w:vAlign w:val="bottom"/>
          </w:tcPr>
          <w:p w14:paraId="1BE7DA30" w14:textId="09E71994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WBC (K/</w:t>
            </w:r>
            <m:oMath>
              <m:r>
                <w:rPr>
                  <w:rFonts w:ascii="Cambria Math" w:hAnsi="Cambria Math" w:cs="Arial"/>
                  <w:color w:val="000000"/>
                  <w:sz w:val="20"/>
                  <w:szCs w:val="20"/>
                </w:rPr>
                <m:t>μ</m:t>
              </m:r>
            </m:oMath>
            <w:r w:rsidRPr="004B782C">
              <w:rPr>
                <w:rFonts w:eastAsiaTheme="minorEastAsia" w:cs="Arial"/>
                <w:color w:val="000000"/>
                <w:sz w:val="20"/>
                <w:szCs w:val="20"/>
              </w:rPr>
              <w:t>L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>)</w:t>
            </w:r>
          </w:p>
        </w:tc>
      </w:tr>
      <w:tr w:rsidR="007E7AD0" w:rsidRPr="004B782C" w14:paraId="780AD427" w14:textId="53AD71D9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89D31" w14:textId="4A186E8D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>Systolic BP (mmHg)</w:t>
            </w:r>
          </w:p>
        </w:tc>
        <w:tc>
          <w:tcPr>
            <w:tcW w:w="2835" w:type="pct"/>
            <w:vAlign w:val="bottom"/>
          </w:tcPr>
          <w:p w14:paraId="3FF57470" w14:textId="01CCF07A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H</w:t>
            </w:r>
            <w:r>
              <w:rPr>
                <w:rFonts w:cs="Arial"/>
                <w:color w:val="000000"/>
                <w:sz w:val="20"/>
                <w:szCs w:val="20"/>
              </w:rPr>
              <w:t>emoglobin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(g/dL)</w:t>
            </w:r>
          </w:p>
        </w:tc>
      </w:tr>
      <w:tr w:rsidR="007E7AD0" w:rsidRPr="004B782C" w14:paraId="0D641F54" w14:textId="22BB5DAF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79DE64" w14:textId="4B2D378D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>Diastolic BP (mmHg)</w:t>
            </w:r>
          </w:p>
        </w:tc>
        <w:tc>
          <w:tcPr>
            <w:tcW w:w="2835" w:type="pct"/>
            <w:vAlign w:val="bottom"/>
          </w:tcPr>
          <w:p w14:paraId="0905D84C" w14:textId="2E322428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4B782C">
              <w:rPr>
                <w:rFonts w:cs="Arial"/>
                <w:color w:val="000000"/>
                <w:sz w:val="20"/>
                <w:szCs w:val="20"/>
              </w:rPr>
              <w:t>H</w:t>
            </w:r>
            <w:r>
              <w:rPr>
                <w:rFonts w:cs="Arial"/>
                <w:color w:val="000000"/>
                <w:sz w:val="20"/>
                <w:szCs w:val="20"/>
              </w:rPr>
              <w:t>emtaocrit</w:t>
            </w:r>
            <w:proofErr w:type="spellEnd"/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(%)</w:t>
            </w:r>
          </w:p>
        </w:tc>
      </w:tr>
      <w:tr w:rsidR="007E7AD0" w:rsidRPr="004B782C" w14:paraId="237A9129" w14:textId="05761E86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29814" w14:textId="742EC530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>Temp (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°</m:t>
              </m:r>
            </m:oMath>
            <w:r w:rsidRPr="004B782C">
              <w:rPr>
                <w:rFonts w:eastAsiaTheme="minorEastAsia" w:cs="Arial"/>
                <w:sz w:val="20"/>
                <w:szCs w:val="20"/>
              </w:rPr>
              <w:t>F)</w:t>
            </w:r>
          </w:p>
        </w:tc>
        <w:tc>
          <w:tcPr>
            <w:tcW w:w="2835" w:type="pct"/>
            <w:vAlign w:val="bottom"/>
          </w:tcPr>
          <w:p w14:paraId="1F7DA1F2" w14:textId="54A1CFF9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P</w:t>
            </w:r>
            <w:r>
              <w:rPr>
                <w:rFonts w:cs="Arial"/>
                <w:color w:val="000000"/>
                <w:sz w:val="20"/>
                <w:szCs w:val="20"/>
              </w:rPr>
              <w:t>latelets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(K/</w:t>
            </w:r>
            <m:oMath>
              <m:r>
                <w:rPr>
                  <w:rFonts w:ascii="Cambria Math" w:hAnsi="Cambria Math" w:cs="Arial"/>
                  <w:color w:val="000000"/>
                  <w:sz w:val="20"/>
                  <w:szCs w:val="20"/>
                </w:rPr>
                <m:t>μ</m:t>
              </m:r>
            </m:oMath>
            <w:r w:rsidRPr="004B782C">
              <w:rPr>
                <w:rFonts w:eastAsiaTheme="minorEastAsia" w:cs="Arial"/>
                <w:color w:val="000000"/>
                <w:sz w:val="20"/>
                <w:szCs w:val="20"/>
              </w:rPr>
              <w:t>L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>)</w:t>
            </w:r>
          </w:p>
        </w:tc>
      </w:tr>
      <w:tr w:rsidR="007E7AD0" w:rsidRPr="004B782C" w14:paraId="28537870" w14:textId="7511D154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1F96AE" w14:textId="28C6038A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>Weight (kg)</w:t>
            </w:r>
          </w:p>
        </w:tc>
        <w:tc>
          <w:tcPr>
            <w:tcW w:w="2835" w:type="pct"/>
            <w:vAlign w:val="bottom"/>
          </w:tcPr>
          <w:p w14:paraId="47987435" w14:textId="5EB47233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Na (</w:t>
            </w:r>
            <w:proofErr w:type="spellStart"/>
            <w:r w:rsidRPr="004B782C">
              <w:rPr>
                <w:rFonts w:cs="Arial"/>
                <w:color w:val="000000"/>
                <w:sz w:val="20"/>
                <w:szCs w:val="20"/>
              </w:rPr>
              <w:t>mEq</w:t>
            </w:r>
            <w:proofErr w:type="spellEnd"/>
            <w:r w:rsidRPr="004B782C">
              <w:rPr>
                <w:rFonts w:cs="Arial"/>
                <w:color w:val="000000"/>
                <w:sz w:val="20"/>
                <w:szCs w:val="20"/>
              </w:rPr>
              <w:t>/L)</w:t>
            </w:r>
          </w:p>
        </w:tc>
      </w:tr>
      <w:tr w:rsidR="007E7AD0" w:rsidRPr="004B782C" w14:paraId="764F2949" w14:textId="6902B438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402879" w14:textId="64CA00A7" w:rsidR="007E7AD0" w:rsidRPr="004B782C" w:rsidRDefault="007E7AD0" w:rsidP="00743821">
            <w:pPr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pct"/>
            <w:vAlign w:val="bottom"/>
          </w:tcPr>
          <w:p w14:paraId="27C8BA89" w14:textId="4B8DFA33" w:rsidR="007E7AD0" w:rsidRPr="004B782C" w:rsidRDefault="007E7AD0" w:rsidP="00743821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K (</w:t>
            </w:r>
            <w:proofErr w:type="spellStart"/>
            <w:r w:rsidRPr="004B782C">
              <w:rPr>
                <w:rFonts w:cs="Arial"/>
                <w:color w:val="000000"/>
                <w:sz w:val="20"/>
                <w:szCs w:val="20"/>
              </w:rPr>
              <w:t>mEq</w:t>
            </w:r>
            <w:proofErr w:type="spellEnd"/>
            <w:r w:rsidRPr="004B782C">
              <w:rPr>
                <w:rFonts w:cs="Arial"/>
                <w:color w:val="000000"/>
                <w:sz w:val="20"/>
                <w:szCs w:val="20"/>
              </w:rPr>
              <w:t>/L)</w:t>
            </w:r>
          </w:p>
        </w:tc>
      </w:tr>
      <w:tr w:rsidR="007E7AD0" w:rsidRPr="004B782C" w14:paraId="078C5606" w14:textId="6C6BF06A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FDD4A" w14:textId="3487F856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835" w:type="pct"/>
            <w:vAlign w:val="bottom"/>
          </w:tcPr>
          <w:p w14:paraId="03F30AFF" w14:textId="20C4510B" w:rsidR="007E7AD0" w:rsidRPr="004B782C" w:rsidRDefault="007E7AD0" w:rsidP="00743821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Cl (</w:t>
            </w:r>
            <w:proofErr w:type="spellStart"/>
            <w:r w:rsidRPr="004B782C">
              <w:rPr>
                <w:rFonts w:cs="Arial"/>
                <w:color w:val="000000"/>
                <w:sz w:val="20"/>
                <w:szCs w:val="20"/>
              </w:rPr>
              <w:t>mEq</w:t>
            </w:r>
            <w:proofErr w:type="spellEnd"/>
            <w:r w:rsidRPr="004B782C">
              <w:rPr>
                <w:rFonts w:cs="Arial"/>
                <w:color w:val="000000"/>
                <w:sz w:val="20"/>
                <w:szCs w:val="20"/>
              </w:rPr>
              <w:t>/L)</w:t>
            </w:r>
          </w:p>
        </w:tc>
      </w:tr>
      <w:tr w:rsidR="007E7AD0" w:rsidRPr="004B782C" w14:paraId="38BA7775" w14:textId="70D88444" w:rsidTr="00743821">
        <w:trPr>
          <w:trHeight w:val="60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CC6B9" w14:textId="5F4EC3C5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835" w:type="pct"/>
            <w:vAlign w:val="bottom"/>
          </w:tcPr>
          <w:p w14:paraId="3D572847" w14:textId="2665D6A9" w:rsidR="007E7AD0" w:rsidRPr="004B782C" w:rsidRDefault="007E7AD0" w:rsidP="00743821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CO2 (</w:t>
            </w:r>
            <w:proofErr w:type="spellStart"/>
            <w:r w:rsidRPr="004B782C">
              <w:rPr>
                <w:rFonts w:cs="Arial"/>
                <w:color w:val="000000"/>
                <w:sz w:val="20"/>
                <w:szCs w:val="20"/>
              </w:rPr>
              <w:t>mEq</w:t>
            </w:r>
            <w:proofErr w:type="spellEnd"/>
            <w:r w:rsidRPr="004B782C">
              <w:rPr>
                <w:rFonts w:cs="Arial"/>
                <w:color w:val="000000"/>
                <w:sz w:val="20"/>
                <w:szCs w:val="20"/>
              </w:rPr>
              <w:t>/L)</w:t>
            </w:r>
          </w:p>
        </w:tc>
      </w:tr>
      <w:tr w:rsidR="007E7AD0" w:rsidRPr="004B782C" w14:paraId="2C3FD32A" w14:textId="7D584D41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8596F9" w14:textId="6BB9562C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835" w:type="pct"/>
            <w:vAlign w:val="bottom"/>
          </w:tcPr>
          <w:p w14:paraId="3F98A3B6" w14:textId="2BE8C5B2" w:rsidR="007E7AD0" w:rsidRPr="004B782C" w:rsidRDefault="007E7AD0" w:rsidP="00743821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BUN (mg/dL)</w:t>
            </w:r>
          </w:p>
        </w:tc>
      </w:tr>
      <w:tr w:rsidR="007E7AD0" w:rsidRPr="004B782C" w14:paraId="485BDA72" w14:textId="143B31FB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4ABF4" w14:textId="38F3C57B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835" w:type="pct"/>
            <w:vAlign w:val="bottom"/>
          </w:tcPr>
          <w:p w14:paraId="3DF91F3C" w14:textId="1BF50F43" w:rsidR="007E7AD0" w:rsidRPr="004B782C" w:rsidRDefault="007E7AD0" w:rsidP="00743821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Creat</w:t>
            </w:r>
            <w:r>
              <w:rPr>
                <w:rFonts w:cs="Arial"/>
                <w:color w:val="000000"/>
                <w:sz w:val="20"/>
                <w:szCs w:val="20"/>
              </w:rPr>
              <w:t>inine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(mg/dL)</w:t>
            </w:r>
          </w:p>
        </w:tc>
      </w:tr>
      <w:tr w:rsidR="007E7AD0" w:rsidRPr="004B782C" w14:paraId="2E2275FF" w14:textId="4EC46C29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820E2" w14:textId="7AEBE475" w:rsidR="007E7AD0" w:rsidRPr="004B782C" w:rsidRDefault="007E7AD0" w:rsidP="00743821">
            <w:pPr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pct"/>
            <w:vAlign w:val="bottom"/>
          </w:tcPr>
          <w:p w14:paraId="60762F6B" w14:textId="3A8188E0" w:rsidR="007E7AD0" w:rsidRPr="004B782C" w:rsidRDefault="007E7AD0" w:rsidP="00743821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</w:t>
            </w:r>
            <w:r w:rsidR="00B173AB">
              <w:rPr>
                <w:rFonts w:cs="Arial"/>
                <w:color w:val="000000"/>
                <w:sz w:val="20"/>
                <w:szCs w:val="20"/>
              </w:rPr>
              <w:t>e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>GFR (</w:t>
            </w:r>
            <w:r w:rsidRPr="004B782C">
              <w:rPr>
                <w:rFonts w:cs="Arial"/>
                <w:sz w:val="20"/>
                <w:szCs w:val="20"/>
              </w:rPr>
              <w:t>mL/min/1.73 m²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>)</w:t>
            </w:r>
          </w:p>
        </w:tc>
      </w:tr>
      <w:tr w:rsidR="007E7AD0" w:rsidRPr="004B782C" w14:paraId="68EB44CC" w14:textId="5D4FF2A7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57334" w14:textId="46A86878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835" w:type="pct"/>
            <w:vAlign w:val="bottom"/>
          </w:tcPr>
          <w:p w14:paraId="5F1CDD76" w14:textId="679BBE2F" w:rsidR="007E7AD0" w:rsidRPr="004B782C" w:rsidRDefault="007E7AD0" w:rsidP="00743821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Glucose (mg/dL)</w:t>
            </w:r>
          </w:p>
        </w:tc>
      </w:tr>
      <w:tr w:rsidR="007E7AD0" w:rsidRPr="004B782C" w14:paraId="40E29AA0" w14:textId="73840370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BB3FB8" w14:textId="45BCA91F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835" w:type="pct"/>
            <w:vAlign w:val="bottom"/>
          </w:tcPr>
          <w:p w14:paraId="2A84C930" w14:textId="5CDC02D0" w:rsidR="007E7AD0" w:rsidRPr="004B782C" w:rsidRDefault="007E7AD0" w:rsidP="00743821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Calcium (mg/dL)</w:t>
            </w:r>
          </w:p>
        </w:tc>
      </w:tr>
      <w:tr w:rsidR="007E7AD0" w:rsidRPr="004B782C" w14:paraId="57C7FBDF" w14:textId="4B48CD9D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52CEBB" w14:textId="1B002A08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835" w:type="pct"/>
            <w:vAlign w:val="bottom"/>
          </w:tcPr>
          <w:p w14:paraId="4304EB08" w14:textId="7F64DB6C" w:rsidR="007E7AD0" w:rsidRPr="004B782C" w:rsidRDefault="007E7AD0" w:rsidP="00743821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Albumin (g/dL)</w:t>
            </w:r>
          </w:p>
        </w:tc>
      </w:tr>
      <w:tr w:rsidR="007E7AD0" w:rsidRPr="004B782C" w14:paraId="7305F310" w14:textId="76603B68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68A7B" w14:textId="7059380A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835" w:type="pct"/>
            <w:vAlign w:val="bottom"/>
          </w:tcPr>
          <w:p w14:paraId="64D3F612" w14:textId="5B42B3B8" w:rsidR="007E7AD0" w:rsidRPr="004B782C" w:rsidRDefault="007E7AD0" w:rsidP="00743821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Alkaline phosphatase (IU/L)</w:t>
            </w:r>
          </w:p>
        </w:tc>
      </w:tr>
      <w:tr w:rsidR="007E7AD0" w:rsidRPr="004B782C" w14:paraId="1B4DAEDC" w14:textId="4D97DC2C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4AA778" w14:textId="29C7CE3F" w:rsidR="007E7AD0" w:rsidRPr="004B782C" w:rsidRDefault="007E7AD0" w:rsidP="0074382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835" w:type="pct"/>
            <w:vAlign w:val="bottom"/>
          </w:tcPr>
          <w:p w14:paraId="55E65A13" w14:textId="28F592DB" w:rsidR="007E7AD0" w:rsidRPr="004B782C" w:rsidRDefault="007E7AD0" w:rsidP="00743821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AST (IU/L)</w:t>
            </w:r>
          </w:p>
        </w:tc>
      </w:tr>
      <w:tr w:rsidR="007E7AD0" w:rsidRPr="004B782C" w14:paraId="633130D6" w14:textId="10FB3E96" w:rsidTr="00743821">
        <w:trPr>
          <w:trHeight w:val="203"/>
        </w:trPr>
        <w:tc>
          <w:tcPr>
            <w:tcW w:w="2165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F71E38" w14:textId="71400F0A" w:rsidR="007E7AD0" w:rsidRPr="004B782C" w:rsidRDefault="007E7AD0" w:rsidP="00743821">
            <w:pPr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5" w:type="pct"/>
            <w:vAlign w:val="bottom"/>
          </w:tcPr>
          <w:p w14:paraId="119CC80D" w14:textId="700F9C72" w:rsidR="007E7AD0" w:rsidRPr="004B782C" w:rsidRDefault="007E7AD0" w:rsidP="00743821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ALT (IU/L)</w:t>
            </w:r>
          </w:p>
        </w:tc>
      </w:tr>
      <w:tr w:rsidR="007E7AD0" w:rsidRPr="004B782C" w14:paraId="6B74F076" w14:textId="042275CA" w:rsidTr="00743821">
        <w:trPr>
          <w:trHeight w:val="203"/>
        </w:trPr>
        <w:tc>
          <w:tcPr>
            <w:tcW w:w="2165" w:type="pct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7F366E" w14:textId="5799E23C" w:rsidR="007E7AD0" w:rsidRPr="004B782C" w:rsidRDefault="007E7AD0" w:rsidP="00743821">
            <w:pPr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2835" w:type="pct"/>
            <w:tcBorders>
              <w:bottom w:val="single" w:sz="4" w:space="0" w:color="auto"/>
            </w:tcBorders>
            <w:vAlign w:val="bottom"/>
          </w:tcPr>
          <w:p w14:paraId="390D7B0F" w14:textId="21F1A6CB" w:rsidR="007E7AD0" w:rsidRPr="004B782C" w:rsidRDefault="007E7AD0" w:rsidP="00743821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Total bilirubin (mg/dL)</w:t>
            </w:r>
          </w:p>
        </w:tc>
      </w:tr>
      <w:tr w:rsidR="007E7AD0" w:rsidRPr="004B782C" w14:paraId="0C6337F0" w14:textId="6FBD8024" w:rsidTr="00743821">
        <w:trPr>
          <w:trHeight w:val="203"/>
        </w:trPr>
        <w:tc>
          <w:tcPr>
            <w:tcW w:w="5000" w:type="pct"/>
            <w:gridSpan w:val="2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E9C536" w14:textId="7E05B33C" w:rsidR="007E7AD0" w:rsidRPr="004B782C" w:rsidRDefault="007E7AD0" w:rsidP="007E7AD0">
            <w:pPr>
              <w:rPr>
                <w:rFonts w:cs="Arial"/>
                <w:color w:val="000000"/>
                <w:sz w:val="20"/>
                <w:szCs w:val="20"/>
              </w:rPr>
            </w:pPr>
          </w:p>
        </w:tc>
      </w:tr>
    </w:tbl>
    <w:p w14:paraId="34DCCF02" w14:textId="77777777" w:rsidR="00E91F2F" w:rsidRDefault="00E91F2F"/>
    <w:sectPr w:rsidR="00E9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B8"/>
    <w:rsid w:val="000122BE"/>
    <w:rsid w:val="000329F8"/>
    <w:rsid w:val="000424C3"/>
    <w:rsid w:val="00050FF9"/>
    <w:rsid w:val="0005156A"/>
    <w:rsid w:val="00063EFB"/>
    <w:rsid w:val="00063EFE"/>
    <w:rsid w:val="000708C8"/>
    <w:rsid w:val="0007373B"/>
    <w:rsid w:val="000929C7"/>
    <w:rsid w:val="000A01A2"/>
    <w:rsid w:val="001109CC"/>
    <w:rsid w:val="00114886"/>
    <w:rsid w:val="001225C3"/>
    <w:rsid w:val="00124D83"/>
    <w:rsid w:val="001362FE"/>
    <w:rsid w:val="0014010C"/>
    <w:rsid w:val="00161CF5"/>
    <w:rsid w:val="00192D4C"/>
    <w:rsid w:val="001A7265"/>
    <w:rsid w:val="001B6042"/>
    <w:rsid w:val="001C5BF1"/>
    <w:rsid w:val="00200A18"/>
    <w:rsid w:val="0021461D"/>
    <w:rsid w:val="00217049"/>
    <w:rsid w:val="00254548"/>
    <w:rsid w:val="00265932"/>
    <w:rsid w:val="00274B8D"/>
    <w:rsid w:val="002821ED"/>
    <w:rsid w:val="00286744"/>
    <w:rsid w:val="00294087"/>
    <w:rsid w:val="002A4337"/>
    <w:rsid w:val="002A62BC"/>
    <w:rsid w:val="002B1BE0"/>
    <w:rsid w:val="002C4C36"/>
    <w:rsid w:val="002D6547"/>
    <w:rsid w:val="002F307B"/>
    <w:rsid w:val="0031309E"/>
    <w:rsid w:val="003160A2"/>
    <w:rsid w:val="00344752"/>
    <w:rsid w:val="003601FF"/>
    <w:rsid w:val="00364D83"/>
    <w:rsid w:val="00365197"/>
    <w:rsid w:val="003672F4"/>
    <w:rsid w:val="003720E1"/>
    <w:rsid w:val="0039267C"/>
    <w:rsid w:val="003B143C"/>
    <w:rsid w:val="003C3661"/>
    <w:rsid w:val="003D06D9"/>
    <w:rsid w:val="003D533D"/>
    <w:rsid w:val="003F7FBA"/>
    <w:rsid w:val="00401E01"/>
    <w:rsid w:val="00413077"/>
    <w:rsid w:val="00420086"/>
    <w:rsid w:val="00440141"/>
    <w:rsid w:val="0045584D"/>
    <w:rsid w:val="00461553"/>
    <w:rsid w:val="00463030"/>
    <w:rsid w:val="00463D1D"/>
    <w:rsid w:val="00465329"/>
    <w:rsid w:val="0047092B"/>
    <w:rsid w:val="00470BE1"/>
    <w:rsid w:val="004A3156"/>
    <w:rsid w:val="004A55C7"/>
    <w:rsid w:val="004B1EC1"/>
    <w:rsid w:val="004B4271"/>
    <w:rsid w:val="004B782C"/>
    <w:rsid w:val="004C44B9"/>
    <w:rsid w:val="004D205B"/>
    <w:rsid w:val="004F30EC"/>
    <w:rsid w:val="0051113C"/>
    <w:rsid w:val="00511535"/>
    <w:rsid w:val="0051363A"/>
    <w:rsid w:val="005206EE"/>
    <w:rsid w:val="005365CB"/>
    <w:rsid w:val="00536A14"/>
    <w:rsid w:val="00540261"/>
    <w:rsid w:val="005441BC"/>
    <w:rsid w:val="00547B9B"/>
    <w:rsid w:val="005651D0"/>
    <w:rsid w:val="00581D90"/>
    <w:rsid w:val="00587775"/>
    <w:rsid w:val="005A3D45"/>
    <w:rsid w:val="005B0B04"/>
    <w:rsid w:val="005C1A96"/>
    <w:rsid w:val="005E3061"/>
    <w:rsid w:val="005F5ECD"/>
    <w:rsid w:val="00602353"/>
    <w:rsid w:val="0061584C"/>
    <w:rsid w:val="006253DC"/>
    <w:rsid w:val="00662F7E"/>
    <w:rsid w:val="0066315F"/>
    <w:rsid w:val="00692B2E"/>
    <w:rsid w:val="006B04E5"/>
    <w:rsid w:val="006B6B9D"/>
    <w:rsid w:val="006C314F"/>
    <w:rsid w:val="006E40DE"/>
    <w:rsid w:val="00704294"/>
    <w:rsid w:val="00706C65"/>
    <w:rsid w:val="007075BB"/>
    <w:rsid w:val="00711E62"/>
    <w:rsid w:val="00717403"/>
    <w:rsid w:val="00742545"/>
    <w:rsid w:val="00743821"/>
    <w:rsid w:val="00746723"/>
    <w:rsid w:val="0074680D"/>
    <w:rsid w:val="007671AD"/>
    <w:rsid w:val="007910B2"/>
    <w:rsid w:val="007953FB"/>
    <w:rsid w:val="007D653E"/>
    <w:rsid w:val="007E7AD0"/>
    <w:rsid w:val="007F1057"/>
    <w:rsid w:val="007F52A4"/>
    <w:rsid w:val="00815E68"/>
    <w:rsid w:val="00847090"/>
    <w:rsid w:val="00853C77"/>
    <w:rsid w:val="00877CA4"/>
    <w:rsid w:val="00877F10"/>
    <w:rsid w:val="00881218"/>
    <w:rsid w:val="00885464"/>
    <w:rsid w:val="008968A9"/>
    <w:rsid w:val="008A035C"/>
    <w:rsid w:val="008A62F3"/>
    <w:rsid w:val="008B2B34"/>
    <w:rsid w:val="008C1A79"/>
    <w:rsid w:val="008D1E58"/>
    <w:rsid w:val="008E6383"/>
    <w:rsid w:val="008F5509"/>
    <w:rsid w:val="0091548D"/>
    <w:rsid w:val="00916AB0"/>
    <w:rsid w:val="00920B33"/>
    <w:rsid w:val="0097784A"/>
    <w:rsid w:val="009A286E"/>
    <w:rsid w:val="009C39D1"/>
    <w:rsid w:val="009F1BB1"/>
    <w:rsid w:val="009F3A87"/>
    <w:rsid w:val="00A062DF"/>
    <w:rsid w:val="00A20D23"/>
    <w:rsid w:val="00A272C3"/>
    <w:rsid w:val="00A63C3B"/>
    <w:rsid w:val="00A71C56"/>
    <w:rsid w:val="00A755D5"/>
    <w:rsid w:val="00AB0B59"/>
    <w:rsid w:val="00AB2FA7"/>
    <w:rsid w:val="00AD73DD"/>
    <w:rsid w:val="00AE4CC3"/>
    <w:rsid w:val="00B007D9"/>
    <w:rsid w:val="00B173AB"/>
    <w:rsid w:val="00B32348"/>
    <w:rsid w:val="00B54EE7"/>
    <w:rsid w:val="00B6496B"/>
    <w:rsid w:val="00B663B7"/>
    <w:rsid w:val="00B75045"/>
    <w:rsid w:val="00BB23B7"/>
    <w:rsid w:val="00BC6B65"/>
    <w:rsid w:val="00BD2BD1"/>
    <w:rsid w:val="00BE4C94"/>
    <w:rsid w:val="00BE6AFE"/>
    <w:rsid w:val="00C1681B"/>
    <w:rsid w:val="00C443FD"/>
    <w:rsid w:val="00C93E62"/>
    <w:rsid w:val="00CC0A79"/>
    <w:rsid w:val="00CD011D"/>
    <w:rsid w:val="00CD368B"/>
    <w:rsid w:val="00CE4B95"/>
    <w:rsid w:val="00CF6F73"/>
    <w:rsid w:val="00D1068D"/>
    <w:rsid w:val="00D23968"/>
    <w:rsid w:val="00D312F2"/>
    <w:rsid w:val="00D46E61"/>
    <w:rsid w:val="00D70610"/>
    <w:rsid w:val="00D81120"/>
    <w:rsid w:val="00D939A9"/>
    <w:rsid w:val="00DA6DB7"/>
    <w:rsid w:val="00DB1945"/>
    <w:rsid w:val="00DB5379"/>
    <w:rsid w:val="00DC1E44"/>
    <w:rsid w:val="00DF3228"/>
    <w:rsid w:val="00DF65B8"/>
    <w:rsid w:val="00E062DB"/>
    <w:rsid w:val="00E06416"/>
    <w:rsid w:val="00E24614"/>
    <w:rsid w:val="00E748B8"/>
    <w:rsid w:val="00E76A13"/>
    <w:rsid w:val="00E87C61"/>
    <w:rsid w:val="00E908A7"/>
    <w:rsid w:val="00E91F2F"/>
    <w:rsid w:val="00E935A2"/>
    <w:rsid w:val="00EA2F03"/>
    <w:rsid w:val="00EC2317"/>
    <w:rsid w:val="00EC6C7A"/>
    <w:rsid w:val="00EE4BCE"/>
    <w:rsid w:val="00EE7FE1"/>
    <w:rsid w:val="00F04C1A"/>
    <w:rsid w:val="00F05803"/>
    <w:rsid w:val="00F22688"/>
    <w:rsid w:val="00F41252"/>
    <w:rsid w:val="00F47F07"/>
    <w:rsid w:val="00F513B7"/>
    <w:rsid w:val="00F66BF2"/>
    <w:rsid w:val="00F86914"/>
    <w:rsid w:val="00FA1D73"/>
    <w:rsid w:val="00FB3D01"/>
    <w:rsid w:val="00FC08BB"/>
    <w:rsid w:val="00FC29E3"/>
    <w:rsid w:val="00FC457E"/>
    <w:rsid w:val="00FD5854"/>
    <w:rsid w:val="00FE3C1E"/>
    <w:rsid w:val="00FE5CE9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CEBEA"/>
  <w15:chartTrackingRefBased/>
  <w15:docId w15:val="{4A627184-87FC-FC4E-9419-0A598FC4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8B8"/>
  </w:style>
  <w:style w:type="paragraph" w:styleId="Heading1">
    <w:name w:val="heading 1"/>
    <w:basedOn w:val="Normal"/>
    <w:next w:val="Normal"/>
    <w:link w:val="Heading1Char"/>
    <w:uiPriority w:val="9"/>
    <w:qFormat/>
    <w:rsid w:val="00E7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8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8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8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8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8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8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8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8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8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8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8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8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8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8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8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8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8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8B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601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11</cp:revision>
  <dcterms:created xsi:type="dcterms:W3CDTF">2026-08-03T18:46:00Z</dcterms:created>
  <dcterms:modified xsi:type="dcterms:W3CDTF">2026-08-12T17:55:00Z</dcterms:modified>
</cp:coreProperties>
</file>