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</w:pPr>
      <w:r>
        <w:rPr>
          <w:rFonts w:ascii="Arial" w:cs="Arial" w:eastAsia="Arial" w:hAnsi="Arial"/>
          <w:b/>
          <w:bCs/>
          <w:color w:val="1A5C38"/>
          <w:sz w:val="40"/>
          <w:szCs w:val="40"/>
        </w:rPr>
        <w:t xml:space="preserve">Audit Structurel — GrowManager</w:t>
      </w:r>
    </w:p>
    <w:p>
      <w:pPr>
        <w:spacing w:after="3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Arborescence complète des pages, fonctionnalités et éléments interactifs de l'application.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5300"/>
        <w:gridCol w:w="4258"/>
      </w:tblGrid>
      <w:tr>
        <w:trPr>
          <w:tblHeader/>
        </w:trP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 de la page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Objectif / Fonctionnalité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1A5C3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Éléments interactifs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Menu principal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Dashboard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Vue d'ensemble globale de l'état de la culture.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Agrège en temps réel les données de toutes les cultures, stocks et capteurs.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Widgets cliquables (navigation vers pages)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Module Capteurs : T°, Humidité, VPD en live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Module Cultures actives + floraison + récolte estimée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Module Séchage / Curing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Module Stock (herbe, hash, rosin)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Module Production (annuelle / mensuelle)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Module Graines disponibles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/api/dashboard/stats, /api/capteurs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Rafraîchissement auto toutes les 60s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Menu principal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Graines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Catalogue complet des packs de graines.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Suivi des stocks, gestion des paquets ouverts / fermés, prix par graine.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Filtres : recherche texte, type (FEM/AUTO/REG), stock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Tri multi-colonnes (breeder, variété, prix, stock…)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Nouveau pack → modal NouveauPackModal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Modal Détail pack → consultation détaillée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Modal Gestion → marquer graines utilisées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Import / Export CSV (ImportExportModal)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/api/catalogue, /api/packs, /api/graines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Groupe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Culture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Suivi de culture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Gestion du cycle de vie complet des cultures actives.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Vue liste des cultures + vue détail par culture avec 3 onglets.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Nouvelle culture → wizard NouvellerCultureModal (2 étapes)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Modes : interne (graines catalogue) / externe (import séchage)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Vue détail : onglet Calendrier (actions timeline)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Vue détail : onglet Plantes (statut, poids, stade)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Vue détail : onglet Stats (KPIs production)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ActionModal : 6 catégories d’actions (Germination, Lampe, Arrosage, Stade du cycle, Mesures &amp; Soins, Récolte)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ArrosageModal : saisie arrosage + recette engrais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Suppression culture (statut terminée/séchage uniquement)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Renommage inline de la culture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/api/cultures, /api/cultures/{id}/plants, /api/cultures/sechage/plants, /api/calendrier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7"/>
                <w:szCs w:val="17"/>
              </w:rPr>
              <w:t xml:space="preserve">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7"/>
                <w:szCs w:val="17"/>
              </w:rPr>
              <w:t xml:space="preserve">Séchage &amp; Curing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Suivi centralisé des plantes en phase post-récolte (séchage et curing).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Deux sections distinctes : plantes en séchage (statut sechage) et plantes en curing (statut curing).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À la fin du curing, la plante est envoyée automatiquement en stock avec les métadonnées de production.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Tableau par plante : nom, variété, breeder, date récolte, durée J+X, poids sec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Graphe temp/hygro (recharts) via capteur Govee associé à l’espace de la culture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Début Curing (plante en séchage) → modal date + poids sec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Terminer le Curing (plante en curing) → modal confirmation + envoi en stock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/api/cultures/sechage/plants, /api/calendrier/{id_culture}/actions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7"/>
                <w:szCs w:val="17"/>
              </w:rPr>
              <w:t xml:space="preserve">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A3AF"/>
                <w:sz w:val="17"/>
                <w:szCs w:val="17"/>
              </w:rPr>
              <w:t xml:space="preserve">Croisements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🚧 Page en cours de développement — à venir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Constantes (T°/VPD)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Suivi des données environnementales par capteur Govee.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Graphiques historiques de température, humidité et VPD par espace.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Sélecteur de capteur actif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Sélecteur de période (24h → 30j)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Graphique T° + Humidité + VPD (canvas)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Poll manuel (récupération données Govee)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Import CSV Govee Home (℃ ou ℉)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Indicateur VPD coloré par zone (sous-optimal / optimal / élevé)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/api/capteurs, /api/capteurs/{id}/historique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Préparer une culture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Planification d'une future culture : sélection de variétés, nombre de plantes et taille de pots par espace.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Sections par espace de culture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Pagination des plans (← Plan N/Total →)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Nouveau plan (saisie inline)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Tableau variétés : ajout via GraineSelectorModal (catalogue filtrable)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Édition inline nb plantes + taille pot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Calcul automatique nb pots (formule surface × 20.8 × vol⁻⁰·⁵⁹)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Alerte floraison si écart &gt; 14j entre variétés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🚀 Lancer → pré-remplit NouvellerCultureModal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/api/plan-culture, /api/plan-culture/{id}/varietes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Préparation substrat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Wizard 2 étapes : calcul des volumes de substrat à préparer et des quantités d'ingrédients selon la recette choisie.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Étape 1 : saisie pots (nb × volume L) avec +/−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Calcul automatique volume total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Étape 2 : sélection type de sol (paramétrable)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Sol vivant → dropdown recettes LSO → scaling auto des ingrédients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Coco + Terre → slider % coco → volumes calculés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Coco seul → choix vrac ou brique (dimensions cm ou poids g) → nb briques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Terre seule → volume direct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Sauvegarder (historique BDD)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Imprimer (fenêtre HTML dédiée)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Modal Historique des préparations + suppression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/api/preparation-substrat, /api/recettes-lso, /api/parametres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Historique cultures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Registre des cultures terminées, alimenté automatiquement ou manuellement.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Auto-archivage : lorsque toutes les plantes d’une culture atteignent le statut “prête”, la culture bascule en “terminée” et une entrée HistoriqueCulture + HistoriquePlant est créée automatiquement.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Saisie manuelle possible pour les cultures archivées hors circuit normal.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Tableau liste avec tri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Nouvelle entrée → NouvelleCultureHistoriqueModal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Modal Détail → CultureHistoriqueDetailModal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Suppression avec confirmation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Import / Export CSV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/api/historique-culture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Menu principal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Stock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Gestion du stock de produits finis (herbe, hash, rosin).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Suivi des entrées, durées de curing, dates de péremption.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Entrée auto-créée \u00e0 l’action “Terminer le Curing” avec : sous-type (indoor/outdoor), lampe utilisée, substrat/engrais ou recette Sol Vivant.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Filtres : type de stock, variété, recherche texte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Tri multi-colonnes (date, poids, durée, variété…)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Nouveau stock → NouveauStockModal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Suppression avec confirmation inline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Import / Export CSV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Calcul automatique âge et durée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/api/stock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Groupe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Extractions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Extraction Rosin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Suivi des sessions d'extraction de résine par presse.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Calcul du rendement par presse et global.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Tableau liste avec tri et filtres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Nouvelle extraction → NouvelleExtractionModal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Modal Détail → ExtractionDetailModal (détails par presse)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Suppression avec confirmation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Calcul rendement % (quantité extraite / utilisée)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Import / Export CSV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/api/rosin-extractions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Extraction Hash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Suivi des sessions d'extraction de hash (Ice-o-Lator, dry, etc.).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Tableau liste avec tri et filtres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Nouveau hash → NouvelleHashModal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Modal Détail → HashDetailModal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Suppression avec confirmation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Calcul rendement %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Import / Export CSV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/api/hash-extractions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Groupe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Sols &amp; Engrais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7"/>
                <w:szCs w:val="17"/>
              </w:rPr>
              <w:t xml:space="preserve">—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CA3AF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Stock Engrais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Inventaire des produits d'engrais et amendements.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Alertes stock bas et péremption.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Filtres : type, marque, recherche texte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Alertes visuelles : stock bas / périmé / bientôt périmé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Nouveau produit → NouveauProduitEngraisModal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Calcul prix résiduel (stock restant × prix/unité)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Suppression avec confirmation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Import / Export CSV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/api/engrais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Recettes › Arrosages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Bibliothèque de schémas d'arrosage (doses d'engrais par litre).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Utilisées lors des actions d'arrosage en culture active.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Cartes recettes expansibles (détail des lignes)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Nouvelle recette → NouvelleRecetteEngraisModal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Éditer / Supprimer par recette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Calcul du coût par litre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Filtre par période (Veg, Flo…)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/api/recettes-engrais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Recettes › Thés Compost (TCO)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Recettes de thés de compost aéré (AACT) et préparations fermentées.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Cartes recettes expansibles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Nouvelle recette → NouvelleRecetteTCOModal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Édition / Suppression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Filtre par type de fermentation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/api/recettes-tco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Recettes › Living Soil (LSO)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Recettes de substrat organique vivant (mixes, super-soil, top-dress…).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Utilisées dans la page Préparation substrat pour le scaling automatique.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Cartes recettes expansibles (liste des amendements + quantités)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Nouvelle recette → NouvelleRecetteLSOModal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Édition / Suppression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Filtre par type LSO (Substrat de base, Super soil…)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Export / Import CSV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/api/recettes-lso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Recettes › Réamendement sols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Recettes de réamendement pour recharger un sol vivant entre les cultures.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Cartes recettes expansibles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Nouvelle recette → NouvelleRecetteReamendementModal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Édition / Suppression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/api/recettes-reamendement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Recettes › Fermentation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Recettes de fermentation (Bokashi, Lacto, JADAM JLF…).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3FA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Cartes recettes expansibles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Nouvelle recette → NouvelleRecetteFermentationModal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Édition / Suppression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Filtre par type de fermentation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/api/recettes-fermentation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Sous-menu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Suivi Sols Vivants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Suivi du cycle de vie des pots de sol vivant (dates de préparation, réamendements, événements).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Timeline visuelle par pot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Nouveau suivi → SuiviSolVivantModal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Ajout d'événements (réamendement, arrosage TCO, mise en culture…)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Calcul de l'âge du sol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Affichage coût de préparation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/api/suivi-sol-vivant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Menu principal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Espaces de culture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Gestion des espaces physiques de culture (tentes, boxes, salles…).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Association du matériel par espace et suivi des équipements.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Cartes espaces expansibles par catégorie de matériel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Nouvel espace → NouvelEspaceModal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Édition / Suppression des espaces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Affichage équipements associés (lampes, ventilation, pots…)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/api/espaces, /api/materiel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Menu principal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Matériel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Inventaire complet du matériel de culture (lampes, pots, pompes, outils, bocaux…).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Regroupement par catégorie avec caractéristiques spécifiques.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Filtres : catégorie, marque, recherche texte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Tri multi-colonnes (âge, marque, catégorie…)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Bouton Nouveau matériel → NouveauMaterielModal (formulaire dynamique selon catégorie)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Suppression avec confirmation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Calcul âge du matériel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Import / Export CSV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/api/materiel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Menu principal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Statistiques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Analyse croisée des données de graines, stock, extractions, production et cultures historiques.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Filtre par année (extractions, stock, cultures)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Filtre par type de stock / type d'extraction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Indicateurs : valeur stock graines, rendement moyen rosin, production annuelle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Tableaux récapitulatifs par variété / type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Graphiques (BarChart recharts)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/api/catalogue, /api/stock, /api/rosin-extractions, /api/historique-culture</w:t>
            </w:r>
          </w:p>
        </w:tc>
      </w:tr>
      <w:tr>
        <w:tc>
          <w:tcPr>
            <w:tcW w:type="dxa" w:w="1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Menu principal</w:t>
            </w:r>
          </w:p>
        </w:tc>
        <w:tc>
          <w:tcPr>
            <w:tcW w:type="dxa" w:w="27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Paramétrage</w:t>
            </w:r>
          </w:p>
        </w:tc>
        <w:tc>
          <w:tcPr>
            <w:tcW w:type="dxa" w:w="5300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Configuration des listes déroulantes paramétrables de toute l'application.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Gestion des capteurs Govee et de leur connexion cloud.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Gestion des Breeders et Variétés.</w:t>
            </w:r>
          </w:p>
        </w:tc>
        <w:tc>
          <w:tcPr>
            <w:tcW w:type="dxa" w:w="4258"/>
            <w:tcBorders>
              <w:top w:val="single" w:color="D1FAE5" w:sz="1"/>
              <w:left w:val="single" w:color="D1FAE5" w:sz="1"/>
              <w:bottom w:val="single" w:color="D1FAE5" w:sz="1"/>
              <w:right w:val="single" w:color="D1FAE5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Sections : Général, Matériel, Stock, Espaces, Préparation substrat, Historique, Recettes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Édition inline des valeurs de chaque liste (ajouter, renommer, supprimer)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Section Capteurs Govee : liste des devices, toggle actif/inactif, attribution espace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Config Gmail (import données Govee par email)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Section Breeders : CRUD breeders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Section Variétés : CRUD variétés (croisement, type, durée flo)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API : /api/parametres, /api/capteurs, /api/breeders, /api/varietes</w:t>
            </w:r>
          </w:p>
        </w:tc>
      </w:tr>
    </w:tbl>
    <w:p>
      <w:pPr>
        <w:spacing w:before="3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A5C38"/>
          <w:sz w:val="20"/>
          <w:szCs w:val="20"/>
        </w:rPr>
        <w:t xml:space="preserve">Légende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Menu principal 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Page accessible directement depuis la barre de navigation.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Sous-menu 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Page accessible via un groupe de navigation (ex : Culture, Extractions, Sols &amp; Engrais).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Sous-sous-menu 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Page imbriquée dans un sous-groupe (ex : Recettes dans Sols &amp; Engrais).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Groupe 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Entrée de navigation regroupant plusieurs sous-pages — pas de page propre.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🚧 À venir 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Page planifiée mais non encore développée.</w:t>
      </w:r>
    </w:p>
    <w:sectPr>
      <w:headerReference w:type="default" r:id="rId7"/>
      <w:footerReference w:type="default" r:id="rId8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/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38" w:sz="4" w:space="4"/>
      </w:pBdr>
      <w:tabs>
        <w:tab w:val="right" w:pos="13560"/>
      </w:tabs>
    </w:pPr>
    <w:r>
      <w:rPr>
        <w:rFonts w:ascii="Arial" w:cs="Arial" w:eastAsia="Arial" w:hAnsi="Arial"/>
        <w:b/>
        <w:bCs/>
        <w:color w:val="1A5C38"/>
        <w:sz w:val="18"/>
        <w:szCs w:val="18"/>
      </w:rPr>
      <w:t xml:space="preserve">GrowManager — Audit Structurel</w:t>
    </w:r>
    <w:r>
      <w:rPr>
        <w:rFonts w:ascii="Arial" w:cs="Arial" w:eastAsia="Arial" w:hAnsi="Arial"/>
        <w:color w:val="6B7280"/>
        <w:sz w:val="16"/>
        <w:szCs w:val="16"/>
      </w:rPr>
      <w:t xml:space="preserve">	03/04/2026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2026-04-03T21:06:08.461Z</dcterms:created>
  <dcterms:modified xsi:type="dcterms:W3CDTF">2026-04-03T21:06:08.461Z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