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2D5016"/>
          <w:sz w:val="52"/>
          <w:szCs w:val="52"/>
        </w:rPr>
        <w:t xml:space="preserve">🌱 GrowManager</w:t>
      </w:r>
    </w:p>
    <w:p>
      <w:pPr>
        <w:spacing w:after="80" w:before="0"/>
        <w:jc w:val="center"/>
      </w:pPr>
      <w:r>
        <w:rPr>
          <w:rFonts w:ascii="Arial" w:cs="Arial" w:eastAsia="Arial" w:hAnsi="Arial"/>
          <w:color w:val="4A7C59"/>
          <w:sz w:val="28"/>
          <w:szCs w:val="28"/>
        </w:rPr>
        <w:t xml:space="preserve">Stratégie de monétisation &amp; plan de mise sur le marché</w:t>
      </w:r>
    </w:p>
    <w:p>
      <w:pPr>
        <w:spacing w:after="600" w:before="0"/>
        <w:jc w:val="center"/>
      </w:pPr>
      <w:r>
        <w:rPr>
          <w:rFonts w:ascii="Arial" w:cs="Arial" w:eastAsia="Arial" w:hAnsi="Arial"/>
          <w:i/>
          <w:iCs/>
          <w:color w:val="999999"/>
          <w:sz w:val="20"/>
          <w:szCs w:val="20"/>
        </w:rPr>
        <w:t xml:space="preserve">Document de travail — Avril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AF4E8" w:val="clear"/>
            <w:tcMar>
              <w:top w:type="dxa" w:w="120"/>
              <w:left w:type="dxa" w:w="200"/>
              <w:bottom w:type="dxa" w:w="120"/>
              <w:right w:type="dxa" w:w="200"/>
            </w:tcMar>
          </w:tcPr>
          <w:p>
            <w:pPr>
              <w:spacing w:after="60"/>
            </w:pPr>
            <w:r>
              <w:rPr>
                <w:rFonts w:ascii="Arial" w:cs="Arial" w:eastAsia="Arial" w:hAnsi="Arial"/>
                <w:b/>
                <w:bCs/>
                <w:color w:val="2D5016"/>
                <w:sz w:val="22"/>
                <w:szCs w:val="22"/>
              </w:rPr>
              <w:t xml:space="preserve">En résumé</w:t>
            </w:r>
          </w:p>
          <w:p>
            <w:pPr>
              <w:spacing w:before="0"/>
            </w:pPr>
            <w:r>
              <w:rPr>
                <w:rFonts w:ascii="Arial" w:cs="Arial" w:eastAsia="Arial" w:hAnsi="Arial"/>
                <w:sz w:val="22"/>
                <w:szCs w:val="22"/>
              </w:rPr>
              <w:t xml:space="preserve">GrowManager est un outil de niche très complet, destiné à un marché passionné (cultivateurs de cannabis) avec peu de concurrence directe au niveau de la richesse fonctionnelle. Sans abonnement, le modèle le plus adapté est une licence one-time (achat unique), couplée à une distribution APK pour Android. La revente reste une option réaliste à 12-24 mois si une base d'utilisateurs est constituée.</w:t>
            </w:r>
          </w:p>
        </w:tc>
      </w:tr>
    </w:tbl>
    <w:p>
      <w:pPr>
        <w:spacing w:after="80" w:before="80"/>
      </w:pPr>
      <w:r>
        <w:t xml:space="preserve"/>
      </w:r>
    </w:p>
    <w:p>
      <w:pPr>
        <w:pStyle w:val="Heading1"/>
        <w:pBdr>
          <w:bottom w:val="single" w:color="4A7C59" w:sz="4" w:space="4"/>
        </w:pBdr>
        <w:spacing w:after="160" w:before="400"/>
      </w:pPr>
      <w:r>
        <w:rPr>
          <w:rFonts w:ascii="Arial" w:cs="Arial" w:eastAsia="Arial" w:hAnsi="Arial"/>
          <w:b/>
          <w:bCs/>
          <w:color w:val="2D5016"/>
          <w:sz w:val="32"/>
          <w:szCs w:val="32"/>
        </w:rPr>
        <w:t xml:space="preserve">1. Comprendre son marché</w:t>
      </w:r>
    </w:p>
    <w:p>
      <w:pPr>
        <w:pStyle w:val="Heading2"/>
        <w:spacing w:after="120" w:before="300"/>
      </w:pPr>
      <w:r>
        <w:rPr>
          <w:rFonts w:ascii="Arial" w:cs="Arial" w:eastAsia="Arial" w:hAnsi="Arial"/>
          <w:b/>
          <w:bCs/>
          <w:color w:val="4A7C59"/>
          <w:sz w:val="26"/>
          <w:szCs w:val="26"/>
        </w:rPr>
        <w:t xml:space="preserve">1.1 Le profil de l'utilisateur cible</w:t>
      </w:r>
    </w:p>
    <w:p>
      <w:pPr>
        <w:spacing w:after="80" w:before="60"/>
      </w:pPr>
      <w:r>
        <w:rPr>
          <w:rFonts w:ascii="Arial" w:cs="Arial" w:eastAsia="Arial" w:hAnsi="Arial"/>
          <w:sz w:val="22"/>
          <w:szCs w:val="22"/>
        </w:rPr>
        <w:t xml:space="preserve">GrowManager s'adresse à un profil bien précis : le cultivateur amateur sérieux, pas le débutant total ni le professionnel industriel. Ce grower :</w:t>
      </w:r>
    </w:p>
    <w:p>
      <w:pPr>
        <w:pStyle w:val="ListParagraph"/>
        <w:numPr>
          <w:ilvl w:val="0"/>
          <w:numId w:val="2"/>
        </w:numPr>
        <w:spacing w:after="40" w:before="40"/>
      </w:pPr>
      <w:r>
        <w:rPr>
          <w:rFonts w:ascii="Arial" w:cs="Arial" w:eastAsia="Arial" w:hAnsi="Arial"/>
          <w:sz w:val="22"/>
          <w:szCs w:val="22"/>
        </w:rPr>
        <w:t xml:space="preserve">Cultive 2 à 8 plantes chez lui (closet, box, tente)</w:t>
      </w:r>
    </w:p>
    <w:p>
      <w:pPr>
        <w:pStyle w:val="ListParagraph"/>
        <w:numPr>
          <w:ilvl w:val="0"/>
          <w:numId w:val="2"/>
        </w:numPr>
        <w:spacing w:after="40" w:before="40"/>
      </w:pPr>
      <w:r>
        <w:rPr>
          <w:rFonts w:ascii="Arial" w:cs="Arial" w:eastAsia="Arial" w:hAnsi="Arial"/>
          <w:sz w:val="22"/>
          <w:szCs w:val="22"/>
        </w:rPr>
        <w:t xml:space="preserve">Suit méticuleusement ses cultures : notes, photos, paramètres</w:t>
      </w:r>
    </w:p>
    <w:p>
      <w:pPr>
        <w:pStyle w:val="ListParagraph"/>
        <w:numPr>
          <w:ilvl w:val="0"/>
          <w:numId w:val="2"/>
        </w:numPr>
        <w:spacing w:after="40" w:before="40"/>
      </w:pPr>
      <w:r>
        <w:rPr>
          <w:rFonts w:ascii="Arial" w:cs="Arial" w:eastAsia="Arial" w:hAnsi="Arial"/>
          <w:sz w:val="22"/>
          <w:szCs w:val="22"/>
        </w:rPr>
        <w:t xml:space="preserve">Investit dans du matériel (lampes LED qualité, capteurs, engrais)</w:t>
      </w:r>
    </w:p>
    <w:p>
      <w:pPr>
        <w:pStyle w:val="ListParagraph"/>
        <w:numPr>
          <w:ilvl w:val="0"/>
          <w:numId w:val="2"/>
        </w:numPr>
        <w:spacing w:after="40" w:before="40"/>
      </w:pPr>
      <w:r>
        <w:rPr>
          <w:rFonts w:ascii="Arial" w:cs="Arial" w:eastAsia="Arial" w:hAnsi="Arial"/>
          <w:sz w:val="22"/>
          <w:szCs w:val="22"/>
        </w:rPr>
        <w:t xml:space="preserve">Est actif sur des forums et communautés en ligne</w:t>
      </w:r>
    </w:p>
    <w:p>
      <w:pPr>
        <w:pStyle w:val="ListParagraph"/>
        <w:numPr>
          <w:ilvl w:val="0"/>
          <w:numId w:val="2"/>
        </w:numPr>
        <w:spacing w:after="40" w:before="40"/>
      </w:pPr>
      <w:r>
        <w:rPr>
          <w:rFonts w:ascii="Arial" w:cs="Arial" w:eastAsia="Arial" w:hAnsi="Arial"/>
          <w:sz w:val="22"/>
          <w:szCs w:val="22"/>
        </w:rPr>
        <w:t xml:space="preserve">Est prêt à payer pour un outil qui lui fait gagner du temps ou améliore ses résultats</w:t>
      </w:r>
    </w:p>
    <w:p>
      <w:pPr>
        <w:spacing w:after="80" w:before="80"/>
      </w:pPr>
      <w:r>
        <w:t xml:space="preserve"/>
      </w:r>
    </w:p>
    <w:p>
      <w:pPr>
        <w:spacing w:after="80" w:before="60"/>
      </w:pPr>
      <w:r>
        <w:rPr>
          <w:rFonts w:ascii="Arial" w:cs="Arial" w:eastAsia="Arial" w:hAnsi="Arial"/>
          <w:sz w:val="22"/>
          <w:szCs w:val="22"/>
        </w:rPr>
        <w:t xml:space="preserve">Ce public est passionné et fidèle. Il parle de ses outils à sa communauté. C'est le meilleur vecteur de bouche-à-oreille possible.</w:t>
      </w:r>
    </w:p>
    <w:p>
      <w:pPr>
        <w:pStyle w:val="Heading2"/>
        <w:spacing w:after="120" w:before="300"/>
      </w:pPr>
      <w:r>
        <w:rPr>
          <w:rFonts w:ascii="Arial" w:cs="Arial" w:eastAsia="Arial" w:hAnsi="Arial"/>
          <w:b/>
          <w:bCs/>
          <w:color w:val="4A7C59"/>
          <w:sz w:val="26"/>
          <w:szCs w:val="26"/>
        </w:rPr>
        <w:t xml:space="preserve">1.2 L'état du marché des apps de grow management</w:t>
      </w:r>
    </w:p>
    <w:p>
      <w:pPr>
        <w:spacing w:after="80" w:before="60"/>
      </w:pPr>
      <w:r>
        <w:rPr>
          <w:rFonts w:ascii="Arial" w:cs="Arial" w:eastAsia="Arial" w:hAnsi="Arial"/>
          <w:sz w:val="22"/>
          <w:szCs w:val="22"/>
        </w:rPr>
        <w:t xml:space="preserve">Les outils existants sont soit :</w:t>
      </w:r>
    </w:p>
    <w:p>
      <w:pPr>
        <w:pStyle w:val="ListParagraph"/>
        <w:numPr>
          <w:ilvl w:val="0"/>
          <w:numId w:val="2"/>
        </w:numPr>
        <w:spacing w:after="40" w:before="40"/>
      </w:pPr>
      <w:r>
        <w:rPr>
          <w:rFonts w:ascii="Arial" w:cs="Arial" w:eastAsia="Arial" w:hAnsi="Arial"/>
          <w:b/>
          <w:bCs/>
          <w:sz w:val="22"/>
          <w:szCs w:val="22"/>
        </w:rPr>
        <w:t xml:space="preserve">Trop simples : </w:t>
      </w:r>
      <w:r>
        <w:rPr>
          <w:rFonts w:ascii="Arial" w:cs="Arial" w:eastAsia="Arial" w:hAnsi="Arial"/>
          <w:sz w:val="22"/>
          <w:szCs w:val="22"/>
        </w:rPr>
        <w:t xml:space="preserve">apps de journal basique (GrowBuddy, Growlog) sans gestion de stock, recettes, coûts</w:t>
      </w:r>
    </w:p>
    <w:p>
      <w:pPr>
        <w:pStyle w:val="ListParagraph"/>
        <w:numPr>
          <w:ilvl w:val="0"/>
          <w:numId w:val="2"/>
        </w:numPr>
        <w:spacing w:after="40" w:before="40"/>
      </w:pPr>
      <w:r>
        <w:rPr>
          <w:rFonts w:ascii="Arial" w:cs="Arial" w:eastAsia="Arial" w:hAnsi="Arial"/>
          <w:b/>
          <w:bCs/>
          <w:sz w:val="22"/>
          <w:szCs w:val="22"/>
        </w:rPr>
        <w:t xml:space="preserve">Trop complexes ou pro : </w:t>
      </w:r>
      <w:r>
        <w:rPr>
          <w:rFonts w:ascii="Arial" w:cs="Arial" w:eastAsia="Arial" w:hAnsi="Arial"/>
          <w:sz w:val="22"/>
          <w:szCs w:val="22"/>
        </w:rPr>
        <w:t xml:space="preserve">logiciels à destination des dispensaires et cultivateurs commerciaux (prix prohibitifs)</w:t>
      </w:r>
    </w:p>
    <w:p>
      <w:pPr>
        <w:pStyle w:val="ListParagraph"/>
        <w:numPr>
          <w:ilvl w:val="0"/>
          <w:numId w:val="2"/>
        </w:numPr>
        <w:spacing w:after="40" w:before="40"/>
      </w:pPr>
      <w:r>
        <w:rPr>
          <w:rFonts w:ascii="Arial" w:cs="Arial" w:eastAsia="Arial" w:hAnsi="Arial"/>
          <w:b/>
          <w:bCs/>
          <w:sz w:val="22"/>
          <w:szCs w:val="22"/>
        </w:rPr>
        <w:t xml:space="preserve">Abandonnés : </w:t>
      </w:r>
      <w:r>
        <w:rPr>
          <w:rFonts w:ascii="Arial" w:cs="Arial" w:eastAsia="Arial" w:hAnsi="Arial"/>
          <w:sz w:val="22"/>
          <w:szCs w:val="22"/>
        </w:rPr>
        <w:t xml:space="preserve">beaucoup d'apps de ce segment ne sont plus maintenues</w:t>
      </w:r>
    </w:p>
    <w:p>
      <w:pPr>
        <w:spacing w:after="80" w:before="80"/>
      </w:pPr>
      <w:r>
        <w:t xml:space="preserve"/>
      </w:r>
    </w:p>
    <w:p>
      <w:pPr>
        <w:spacing w:after="80" w:before="60"/>
      </w:pPr>
      <w:r>
        <w:rPr>
          <w:rFonts w:ascii="Arial" w:cs="Arial" w:eastAsia="Arial" w:hAnsi="Arial"/>
          <w:sz w:val="22"/>
          <w:szCs w:val="22"/>
        </w:rPr>
        <w:t xml:space="preserve">GrowManager se positionne dans un vide réel : riche fonctionnellement, orienté home grower sérieux, auto-hébergeable.</w:t>
      </w:r>
    </w:p>
    <w:p>
      <w:pPr>
        <w:pStyle w:val="Heading2"/>
        <w:spacing w:after="120" w:before="300"/>
      </w:pPr>
      <w:r>
        <w:rPr>
          <w:rFonts w:ascii="Arial" w:cs="Arial" w:eastAsia="Arial" w:hAnsi="Arial"/>
          <w:b/>
          <w:bCs/>
          <w:color w:val="4A7C59"/>
          <w:sz w:val="26"/>
          <w:szCs w:val="26"/>
        </w:rPr>
        <w:t xml:space="preserve">1.3 Contraintes spécifiques à ce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AF4E8" w:val="clear"/>
            <w:tcMar>
              <w:top w:type="dxa" w:w="120"/>
              <w:left w:type="dxa" w:w="200"/>
              <w:bottom w:type="dxa" w:w="120"/>
              <w:right w:type="dxa" w:w="200"/>
            </w:tcMar>
          </w:tcPr>
          <w:p>
            <w:pPr>
              <w:spacing w:after="60"/>
            </w:pPr>
            <w:r>
              <w:rPr>
                <w:rFonts w:ascii="Arial" w:cs="Arial" w:eastAsia="Arial" w:hAnsi="Arial"/>
                <w:b/>
                <w:bCs/>
                <w:color w:val="2D5016"/>
                <w:sz w:val="22"/>
                <w:szCs w:val="22"/>
              </w:rPr>
              <w:t xml:space="preserve">⚠️ Point important à connaître</w:t>
            </w:r>
          </w:p>
          <w:p>
            <w:pPr>
              <w:spacing w:before="0"/>
            </w:pPr>
            <w:r>
              <w:rPr>
                <w:rFonts w:ascii="Arial" w:cs="Arial" w:eastAsia="Arial" w:hAnsi="Arial"/>
                <w:sz w:val="22"/>
                <w:szCs w:val="22"/>
              </w:rPr>
              <w:t xml:space="preserve">Le cannabis reste illégal dans beaucoup de pays, ce qui crée des contraintes particulières : l'App Store Apple refuse systématiquement les apps liées au cannabis, Google Play est restrictif selon les pays, et certains processeurs de paiement (Stripe en tête) peuvent refuser ou fermer des comptes liés à ce secteur. Ces points ne sont pas bloquants mais doivent être anticipés.</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Apple App Store : impossible d'y publier une app cannabis</w:t>
      </w:r>
    </w:p>
    <w:p>
      <w:pPr>
        <w:pStyle w:val="ListParagraph"/>
        <w:numPr>
          <w:ilvl w:val="0"/>
          <w:numId w:val="2"/>
        </w:numPr>
        <w:spacing w:after="40" w:before="40"/>
      </w:pPr>
      <w:r>
        <w:rPr>
          <w:rFonts w:ascii="Arial" w:cs="Arial" w:eastAsia="Arial" w:hAnsi="Arial"/>
          <w:sz w:val="22"/>
          <w:szCs w:val="22"/>
        </w:rPr>
        <w:t xml:space="preserve">Google Play : possible dans certains pays si l'app est présentée comme un outil de jardinage générique, mais risqué</w:t>
      </w:r>
    </w:p>
    <w:p>
      <w:pPr>
        <w:pStyle w:val="ListParagraph"/>
        <w:numPr>
          <w:ilvl w:val="0"/>
          <w:numId w:val="2"/>
        </w:numPr>
        <w:spacing w:after="40" w:before="40"/>
      </w:pPr>
      <w:r>
        <w:rPr>
          <w:rFonts w:ascii="Arial" w:cs="Arial" w:eastAsia="Arial" w:hAnsi="Arial"/>
          <w:sz w:val="22"/>
          <w:szCs w:val="22"/>
        </w:rPr>
        <w:t xml:space="preserve">Distribution APK (sideload) : la voie principale, sans friction avec les stores</w:t>
      </w:r>
    </w:p>
    <w:p>
      <w:pPr>
        <w:pStyle w:val="ListParagraph"/>
        <w:numPr>
          <w:ilvl w:val="0"/>
          <w:numId w:val="2"/>
        </w:numPr>
        <w:spacing w:after="40" w:before="40"/>
      </w:pPr>
      <w:r>
        <w:rPr>
          <w:rFonts w:ascii="Arial" w:cs="Arial" w:eastAsia="Arial" w:hAnsi="Arial"/>
          <w:sz w:val="22"/>
          <w:szCs w:val="22"/>
        </w:rPr>
        <w:t xml:space="preserve">Stripe : fonctionne en pratique si l'app est présentée comme un outil de gestion horticole, mais risque de fermeture de compte</w:t>
      </w:r>
    </w:p>
    <w:p>
      <w:pPr>
        <w:pStyle w:val="ListParagraph"/>
        <w:numPr>
          <w:ilvl w:val="0"/>
          <w:numId w:val="2"/>
        </w:numPr>
        <w:spacing w:after="40" w:before="40"/>
      </w:pPr>
      <w:r>
        <w:rPr>
          <w:rFonts w:ascii="Arial" w:cs="Arial" w:eastAsia="Arial" w:hAnsi="Arial"/>
          <w:sz w:val="22"/>
          <w:szCs w:val="22"/>
        </w:rPr>
        <w:t xml:space="preserve">Alternatives de paiement compatibles cannabis : Paddle, Lemon Squeezy (revendeur fiscal), crypto (optionnel)</w:t>
      </w:r>
    </w:p>
    <w:p>
      <w:pPr>
        <w:spacing w:after="80" w:before="80"/>
      </w:pPr>
      <w:r>
        <w:t xml:space="preserve"/>
      </w:r>
    </w:p>
    <w:p>
      <w:pPr>
        <w:pStyle w:val="Heading1"/>
        <w:pBdr>
          <w:bottom w:val="single" w:color="4A7C59" w:sz="4" w:space="4"/>
        </w:pBdr>
        <w:spacing w:after="160" w:before="400"/>
      </w:pPr>
      <w:r>
        <w:rPr>
          <w:rFonts w:ascii="Arial" w:cs="Arial" w:eastAsia="Arial" w:hAnsi="Arial"/>
          <w:b/>
          <w:bCs/>
          <w:color w:val="2D5016"/>
          <w:sz w:val="32"/>
          <w:szCs w:val="32"/>
        </w:rPr>
        <w:t xml:space="preserve">2. Modèles de revenus sans abonnement</w:t>
      </w:r>
    </w:p>
    <w:p>
      <w:pPr>
        <w:pStyle w:val="Heading2"/>
        <w:spacing w:after="120" w:before="300"/>
      </w:pPr>
      <w:r>
        <w:rPr>
          <w:rFonts w:ascii="Arial" w:cs="Arial" w:eastAsia="Arial" w:hAnsi="Arial"/>
          <w:b/>
          <w:bCs/>
          <w:color w:val="4A7C59"/>
          <w:sz w:val="26"/>
          <w:szCs w:val="26"/>
        </w:rPr>
        <w:t xml:space="preserve">2.1 Le modèle recommandé : Licence one-time + Freemium</w:t>
      </w:r>
    </w:p>
    <w:p>
      <w:pPr>
        <w:spacing w:after="80" w:before="60"/>
      </w:pPr>
      <w:r>
        <w:rPr>
          <w:rFonts w:ascii="Arial" w:cs="Arial" w:eastAsia="Arial" w:hAnsi="Arial"/>
          <w:sz w:val="22"/>
          <w:szCs w:val="22"/>
        </w:rPr>
        <w:t xml:space="preserve">C'est le modèle le plus adapté à ta situation et à ton marché. Le principe est simple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Prix</w:t>
            </w:r>
          </w:p>
        </w:tc>
        <w:tc>
          <w:tcPr>
            <w:tcW w:type="dxa" w:w="312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 qu'elle inclut</w:t>
            </w:r>
          </w:p>
        </w:tc>
      </w:tr>
      <w:tr>
        <w:tc>
          <w:tcPr>
            <w:tcW w:type="dxa" w:w="312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 Free</w:t>
            </w:r>
          </w:p>
        </w:tc>
        <w:tc>
          <w:tcPr>
            <w:tcW w:type="dxa" w:w="312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0 €</w:t>
            </w:r>
          </w:p>
        </w:tc>
        <w:tc>
          <w:tcPr>
            <w:tcW w:type="dxa" w:w="312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1 culture active, 1 espace, catalogue limité (10 variétés), sans stats avancées ni export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 (one-time)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24,99 €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Cultures illimitées, tous les modules (LSO, extractions, coûts, planning), export CSV, dark mode, accès aux mises à jour futures</w:t>
            </w:r>
          </w:p>
        </w:tc>
      </w:tr>
      <w:tr>
        <w:tc>
          <w:tcPr>
            <w:tcW w:type="dxa" w:w="312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 Lifetime (prix de lancement)</w:t>
            </w:r>
          </w:p>
        </w:tc>
        <w:tc>
          <w:tcPr>
            <w:tcW w:type="dxa" w:w="312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19,99 € pendant 3 mois</w:t>
            </w:r>
          </w:p>
        </w:tc>
        <w:tc>
          <w:tcPr>
            <w:tcW w:type="dxa" w:w="312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Identique Pro — prix réduit pour les early adopters, crée un sentiment d'urgence sans abonnement</w:t>
            </w:r>
          </w:p>
        </w:tc>
      </w:tr>
    </w:tbl>
    <w:p>
      <w:pPr>
        <w:spacing w:after="80" w:before="80"/>
      </w:pPr>
      <w:r>
        <w:t xml:space="preserve"/>
      </w:r>
    </w:p>
    <w:p>
      <w:pPr>
        <w:spacing w:after="80" w:before="60"/>
      </w:pPr>
      <w:r>
        <w:rPr>
          <w:rFonts w:ascii="Arial" w:cs="Arial" w:eastAsia="Arial" w:hAnsi="Arial"/>
          <w:b/>
          <w:bCs/>
          <w:color w:val="2D5016"/>
          <w:sz w:val="22"/>
          <w:szCs w:val="22"/>
        </w:rPr>
        <w:t xml:space="preserve">Pourquoi ce modèle fonctionne : </w:t>
      </w:r>
      <w:r>
        <w:rPr>
          <w:rFonts w:ascii="Arial" w:cs="Arial" w:eastAsia="Arial" w:hAnsi="Arial"/>
          <w:sz w:val="22"/>
          <w:szCs w:val="22"/>
        </w:rPr>
        <w:t xml:space="preserve">le grower sérieux n'a pas peur de payer 25€ une fois pour un outil qu'il utilisera des années. Le freemium lui permet de tester avant d'acheter. L'absence d'abonnement est un argument de vente en soi dans ce marché où les utilisateurs sont méfiants.</w:t>
      </w:r>
    </w:p>
    <w:p>
      <w:pPr>
        <w:pStyle w:val="Heading2"/>
        <w:spacing w:after="120" w:before="300"/>
      </w:pPr>
      <w:r>
        <w:rPr>
          <w:rFonts w:ascii="Arial" w:cs="Arial" w:eastAsia="Arial" w:hAnsi="Arial"/>
          <w:b/>
          <w:bCs/>
          <w:color w:val="4A7C59"/>
          <w:sz w:val="26"/>
          <w:szCs w:val="26"/>
        </w:rPr>
        <w:t xml:space="preserve">2.2 Distribution et livraison</w:t>
      </w:r>
    </w:p>
    <w:p>
      <w:pPr>
        <w:pStyle w:val="Heading3"/>
        <w:spacing w:after="80" w:before="200"/>
      </w:pPr>
      <w:r>
        <w:rPr>
          <w:rFonts w:ascii="Arial" w:cs="Arial" w:eastAsia="Arial" w:hAnsi="Arial"/>
          <w:b/>
          <w:bCs/>
          <w:color w:val="2D5016"/>
          <w:sz w:val="22"/>
          <w:szCs w:val="22"/>
        </w:rPr>
        <w:t xml:space="preserve">Pour les utilisateurs desktop / auto-hébergés</w:t>
      </w:r>
    </w:p>
    <w:p>
      <w:pPr>
        <w:pStyle w:val="ListParagraph"/>
        <w:numPr>
          <w:ilvl w:val="0"/>
          <w:numId w:val="2"/>
        </w:numPr>
        <w:spacing w:after="40" w:before="40"/>
      </w:pPr>
      <w:r>
        <w:rPr>
          <w:rFonts w:ascii="Arial" w:cs="Arial" w:eastAsia="Arial" w:hAnsi="Arial"/>
          <w:sz w:val="22"/>
          <w:szCs w:val="22"/>
        </w:rPr>
        <w:t xml:space="preserve">Image Docker prête à l'emploi (docker-compose up) → la plus facile à distribuer pour ton profil tech</w:t>
      </w:r>
    </w:p>
    <w:p>
      <w:pPr>
        <w:pStyle w:val="ListParagraph"/>
        <w:numPr>
          <w:ilvl w:val="0"/>
          <w:numId w:val="2"/>
        </w:numPr>
        <w:spacing w:after="40" w:before="40"/>
      </w:pPr>
      <w:r>
        <w:rPr>
          <w:rFonts w:ascii="Arial" w:cs="Arial" w:eastAsia="Arial" w:hAnsi="Arial"/>
          <w:sz w:val="22"/>
          <w:szCs w:val="22"/>
        </w:rPr>
        <w:t xml:space="preserve">Licence activée par clé (key validation côté backend au premier lancement)</w:t>
      </w:r>
    </w:p>
    <w:p>
      <w:pPr>
        <w:pStyle w:val="ListParagraph"/>
        <w:numPr>
          <w:ilvl w:val="0"/>
          <w:numId w:val="2"/>
        </w:numPr>
        <w:spacing w:after="40" w:before="40"/>
      </w:pPr>
      <w:r>
        <w:rPr>
          <w:rFonts w:ascii="Arial" w:cs="Arial" w:eastAsia="Arial" w:hAnsi="Arial"/>
          <w:sz w:val="22"/>
          <w:szCs w:val="22"/>
        </w:rPr>
        <w:t xml:space="preserve">Vente via Lemon Squeezy ou Paddle qui génèrent la facture et gèrent la TVA européenne automatiquement</w:t>
      </w:r>
    </w:p>
    <w:p>
      <w:pPr>
        <w:pStyle w:val="Heading3"/>
        <w:spacing w:after="80" w:before="200"/>
      </w:pPr>
      <w:r>
        <w:rPr>
          <w:rFonts w:ascii="Arial" w:cs="Arial" w:eastAsia="Arial" w:hAnsi="Arial"/>
          <w:b/>
          <w:bCs/>
          <w:color w:val="2D5016"/>
          <w:sz w:val="22"/>
          <w:szCs w:val="22"/>
        </w:rPr>
        <w:t xml:space="preserve">Pour les utilisateurs Android (Feature 7 du roadmap)</w:t>
      </w:r>
    </w:p>
    <w:p>
      <w:pPr>
        <w:pStyle w:val="ListParagraph"/>
        <w:numPr>
          <w:ilvl w:val="0"/>
          <w:numId w:val="2"/>
        </w:numPr>
        <w:spacing w:after="40" w:before="40"/>
      </w:pPr>
      <w:r>
        <w:rPr>
          <w:rFonts w:ascii="Arial" w:cs="Arial" w:eastAsia="Arial" w:hAnsi="Arial"/>
          <w:sz w:val="22"/>
          <w:szCs w:val="22"/>
        </w:rPr>
        <w:t xml:space="preserve">APK distribué directement depuis ton site web (pas besoin de Play Store)</w:t>
      </w:r>
    </w:p>
    <w:p>
      <w:pPr>
        <w:pStyle w:val="ListParagraph"/>
        <w:numPr>
          <w:ilvl w:val="0"/>
          <w:numId w:val="2"/>
        </w:numPr>
        <w:spacing w:after="40" w:before="40"/>
      </w:pPr>
      <w:r>
        <w:rPr>
          <w:rFonts w:ascii="Arial" w:cs="Arial" w:eastAsia="Arial" w:hAnsi="Arial"/>
          <w:sz w:val="22"/>
          <w:szCs w:val="22"/>
        </w:rPr>
        <w:t xml:space="preserve">L'app se connecte à ton instance auto-hébergée OU à un serveur cloud optionnel</w:t>
      </w:r>
    </w:p>
    <w:p>
      <w:pPr>
        <w:pStyle w:val="ListParagraph"/>
        <w:numPr>
          <w:ilvl w:val="0"/>
          <w:numId w:val="2"/>
        </w:numPr>
        <w:spacing w:after="40" w:before="40"/>
      </w:pPr>
      <w:r>
        <w:rPr>
          <w:rFonts w:ascii="Arial" w:cs="Arial" w:eastAsia="Arial" w:hAnsi="Arial"/>
          <w:sz w:val="22"/>
          <w:szCs w:val="22"/>
        </w:rPr>
        <w:t xml:space="preserve">Prix : 9,99 € à 14,99 € pour l'APK seul (si standalone), ou inclus dans la licence Pro</w:t>
      </w:r>
    </w:p>
    <w:p>
      <w:pPr>
        <w:pStyle w:val="Heading2"/>
        <w:spacing w:after="120" w:before="300"/>
      </w:pPr>
      <w:r>
        <w:rPr>
          <w:rFonts w:ascii="Arial" w:cs="Arial" w:eastAsia="Arial" w:hAnsi="Arial"/>
          <w:b/>
          <w:bCs/>
          <w:color w:val="4A7C59"/>
          <w:sz w:val="26"/>
          <w:szCs w:val="26"/>
        </w:rPr>
        <w:t xml:space="preserve">2.3 Autres sources de revenus complémentaires</w:t>
      </w:r>
    </w:p>
    <w:p>
      <w:pPr>
        <w:pStyle w:val="Heading3"/>
        <w:spacing w:after="80" w:before="200"/>
      </w:pPr>
      <w:r>
        <w:rPr>
          <w:rFonts w:ascii="Arial" w:cs="Arial" w:eastAsia="Arial" w:hAnsi="Arial"/>
          <w:b/>
          <w:bCs/>
          <w:color w:val="2D5016"/>
          <w:sz w:val="22"/>
          <w:szCs w:val="22"/>
        </w:rPr>
        <w:t xml:space="preserve">Licences club / collectif (B2B)</w:t>
      </w:r>
    </w:p>
    <w:p>
      <w:pPr>
        <w:spacing w:after="80" w:before="60"/>
      </w:pPr>
      <w:r>
        <w:rPr>
          <w:rFonts w:ascii="Arial" w:cs="Arial" w:eastAsia="Arial" w:hAnsi="Arial"/>
          <w:sz w:val="22"/>
          <w:szCs w:val="22"/>
        </w:rPr>
        <w:t xml:space="preserve">Les cannabis clubs (Espagne, Belgique, bientôt France) ont des besoins similaires à l'échelle d'un collectif : suivi de 20-50 plantes, plusieurs membres, gestion des stocks partagés.</w:t>
      </w:r>
    </w:p>
    <w:p>
      <w:pPr>
        <w:pStyle w:val="ListParagraph"/>
        <w:numPr>
          <w:ilvl w:val="0"/>
          <w:numId w:val="2"/>
        </w:numPr>
        <w:spacing w:after="40" w:before="40"/>
      </w:pPr>
      <w:r>
        <w:rPr>
          <w:rFonts w:ascii="Arial" w:cs="Arial" w:eastAsia="Arial" w:hAnsi="Arial"/>
          <w:sz w:val="22"/>
          <w:szCs w:val="22"/>
        </w:rPr>
        <w:t xml:space="preserve">Prix suggéré : 99 € à 199 € one-time pour une licence multi-utilisateur (5-20 users)</w:t>
      </w:r>
    </w:p>
    <w:p>
      <w:pPr>
        <w:pStyle w:val="ListParagraph"/>
        <w:numPr>
          <w:ilvl w:val="0"/>
          <w:numId w:val="2"/>
        </w:numPr>
        <w:spacing w:after="40" w:before="40"/>
      </w:pPr>
      <w:r>
        <w:rPr>
          <w:rFonts w:ascii="Arial" w:cs="Arial" w:eastAsia="Arial" w:hAnsi="Arial"/>
          <w:sz w:val="22"/>
          <w:szCs w:val="22"/>
        </w:rPr>
        <w:t xml:space="preserve">Inclut le support à l'installation (visio de 30 min)</w:t>
      </w:r>
    </w:p>
    <w:p>
      <w:pPr>
        <w:pStyle w:val="ListParagraph"/>
        <w:numPr>
          <w:ilvl w:val="0"/>
          <w:numId w:val="2"/>
        </w:numPr>
        <w:spacing w:after="40" w:before="40"/>
      </w:pPr>
      <w:r>
        <w:rPr>
          <w:rFonts w:ascii="Arial" w:cs="Arial" w:eastAsia="Arial" w:hAnsi="Arial"/>
          <w:sz w:val="22"/>
          <w:szCs w:val="22"/>
        </w:rPr>
        <w:t xml:space="preserve">À cibler via les associations de patients et les forums de clubs espagnols (CannabisCafe, Spannabis)</w:t>
      </w:r>
    </w:p>
    <w:p>
      <w:pPr>
        <w:pStyle w:val="Heading3"/>
        <w:spacing w:after="80" w:before="200"/>
      </w:pPr>
      <w:r>
        <w:rPr>
          <w:rFonts w:ascii="Arial" w:cs="Arial" w:eastAsia="Arial" w:hAnsi="Arial"/>
          <w:b/>
          <w:bCs/>
          <w:color w:val="2D5016"/>
          <w:sz w:val="22"/>
          <w:szCs w:val="22"/>
        </w:rPr>
        <w:t xml:space="preserve">Partenariats matériel (affiliation)</w:t>
      </w:r>
    </w:p>
    <w:p>
      <w:pPr>
        <w:spacing w:after="80" w:before="60"/>
      </w:pPr>
      <w:r>
        <w:rPr>
          <w:rFonts w:ascii="Arial" w:cs="Arial" w:eastAsia="Arial" w:hAnsi="Arial"/>
          <w:sz w:val="22"/>
          <w:szCs w:val="22"/>
        </w:rPr>
        <w:t xml:space="preserve">GrowManager intègre déjà les capteurs Govee. C'est une opportunité naturelle d'affiliation :</w:t>
      </w:r>
    </w:p>
    <w:p>
      <w:pPr>
        <w:pStyle w:val="ListParagraph"/>
        <w:numPr>
          <w:ilvl w:val="0"/>
          <w:numId w:val="2"/>
        </w:numPr>
        <w:spacing w:after="40" w:before="40"/>
      </w:pPr>
      <w:r>
        <w:rPr>
          <w:rFonts w:ascii="Arial" w:cs="Arial" w:eastAsia="Arial" w:hAnsi="Arial"/>
          <w:sz w:val="22"/>
          <w:szCs w:val="22"/>
        </w:rPr>
        <w:t xml:space="preserve">Programme d'affiliation Govee (ou Amazon Associates) → lien depuis la page Capteurs</w:t>
      </w:r>
    </w:p>
    <w:p>
      <w:pPr>
        <w:pStyle w:val="ListParagraph"/>
        <w:numPr>
          <w:ilvl w:val="0"/>
          <w:numId w:val="2"/>
        </w:numPr>
        <w:spacing w:after="40" w:before="40"/>
      </w:pPr>
      <w:r>
        <w:rPr>
          <w:rFonts w:ascii="Arial" w:cs="Arial" w:eastAsia="Arial" w:hAnsi="Arial"/>
          <w:sz w:val="22"/>
          <w:szCs w:val="22"/>
        </w:rPr>
        <w:t xml:space="preserve">Potentiel : 5-15% de commission sur chaque vente de capteur référencé depuis l'app</w:t>
      </w:r>
    </w:p>
    <w:p>
      <w:pPr>
        <w:pStyle w:val="ListParagraph"/>
        <w:numPr>
          <w:ilvl w:val="0"/>
          <w:numId w:val="2"/>
        </w:numPr>
        <w:spacing w:after="40" w:before="40"/>
      </w:pPr>
      <w:r>
        <w:rPr>
          <w:rFonts w:ascii="Arial" w:cs="Arial" w:eastAsia="Arial" w:hAnsi="Arial"/>
          <w:sz w:val="22"/>
          <w:szCs w:val="22"/>
        </w:rPr>
        <w:t xml:space="preserve">Même logique avec les lampes (Spider Farmer, Mars Hydro ont des programmes d'affiliation)</w:t>
      </w:r>
    </w:p>
    <w:p>
      <w:pPr>
        <w:pStyle w:val="ListParagraph"/>
        <w:numPr>
          <w:ilvl w:val="0"/>
          <w:numId w:val="2"/>
        </w:numPr>
        <w:spacing w:after="40" w:before="40"/>
      </w:pPr>
      <w:r>
        <w:rPr>
          <w:rFonts w:ascii="Arial" w:cs="Arial" w:eastAsia="Arial" w:hAnsi="Arial"/>
          <w:sz w:val="22"/>
          <w:szCs w:val="22"/>
        </w:rPr>
        <w:t xml:space="preserve">Revenu passif, zéro travail de maintenance</w:t>
      </w:r>
    </w:p>
    <w:p>
      <w:pPr>
        <w:pStyle w:val="Heading3"/>
        <w:spacing w:after="80" w:before="200"/>
      </w:pPr>
      <w:r>
        <w:rPr>
          <w:rFonts w:ascii="Arial" w:cs="Arial" w:eastAsia="Arial" w:hAnsi="Arial"/>
          <w:b/>
          <w:bCs/>
          <w:color w:val="2D5016"/>
          <w:sz w:val="22"/>
          <w:szCs w:val="22"/>
        </w:rPr>
        <w:t xml:space="preserve">Contenu payant / ressources (optionnel, long terme)</w:t>
      </w:r>
    </w:p>
    <w:p>
      <w:pPr>
        <w:pStyle w:val="ListParagraph"/>
        <w:numPr>
          <w:ilvl w:val="0"/>
          <w:numId w:val="2"/>
        </w:numPr>
        <w:spacing w:after="40" w:before="40"/>
      </w:pPr>
      <w:r>
        <w:rPr>
          <w:rFonts w:ascii="Arial" w:cs="Arial" w:eastAsia="Arial" w:hAnsi="Arial"/>
          <w:sz w:val="22"/>
          <w:szCs w:val="22"/>
        </w:rPr>
        <w:t xml:space="preserve">Pack de recettes LSO/TCO premium (pré-configurées par des growers experts) : 4,99 €</w:t>
      </w:r>
    </w:p>
    <w:p>
      <w:pPr>
        <w:pStyle w:val="ListParagraph"/>
        <w:numPr>
          <w:ilvl w:val="0"/>
          <w:numId w:val="2"/>
        </w:numPr>
        <w:spacing w:after="40" w:before="40"/>
      </w:pPr>
      <w:r>
        <w:rPr>
          <w:rFonts w:ascii="Arial" w:cs="Arial" w:eastAsia="Arial" w:hAnsi="Arial"/>
          <w:sz w:val="22"/>
          <w:szCs w:val="22"/>
        </w:rPr>
        <w:t xml:space="preserve">Guide PDF de mise en route GrowManager (pour les non-tech) : 2,99 €</w:t>
      </w:r>
    </w:p>
    <w:p>
      <w:pPr>
        <w:pStyle w:val="ListParagraph"/>
        <w:numPr>
          <w:ilvl w:val="0"/>
          <w:numId w:val="2"/>
        </w:numPr>
        <w:spacing w:after="40" w:before="40"/>
      </w:pPr>
      <w:r>
        <w:rPr>
          <w:rFonts w:ascii="Arial" w:cs="Arial" w:eastAsia="Arial" w:hAnsi="Arial"/>
          <w:sz w:val="22"/>
          <w:szCs w:val="22"/>
        </w:rPr>
        <w:t xml:space="preserve">Ces revenus resteront marginaux mais renforcent l'image d'expert</w:t>
      </w:r>
    </w:p>
    <w:p>
      <w:pPr>
        <w:spacing w:after="80" w:before="80"/>
      </w:pPr>
      <w:r>
        <w:t xml:space="preserve"/>
      </w:r>
    </w:p>
    <w:p>
      <w:pPr>
        <w:pStyle w:val="Heading1"/>
        <w:pBdr>
          <w:bottom w:val="single" w:color="4A7C59" w:sz="4" w:space="4"/>
        </w:pBdr>
        <w:spacing w:after="160" w:before="400"/>
      </w:pPr>
      <w:r>
        <w:rPr>
          <w:rFonts w:ascii="Arial" w:cs="Arial" w:eastAsia="Arial" w:hAnsi="Arial"/>
          <w:b/>
          <w:bCs/>
          <w:color w:val="2D5016"/>
          <w:sz w:val="32"/>
          <w:szCs w:val="32"/>
        </w:rPr>
        <w:t xml:space="preserve">3. Stratégie marketing — par où commencer</w:t>
      </w:r>
    </w:p>
    <w:p>
      <w:pPr>
        <w:spacing w:after="80" w:before="60"/>
      </w:pPr>
      <w:r>
        <w:rPr>
          <w:rFonts w:ascii="Arial" w:cs="Arial" w:eastAsia="Arial" w:hAnsi="Arial"/>
          <w:sz w:val="22"/>
          <w:szCs w:val="22"/>
        </w:rPr>
        <w:t xml:space="preserve">Tu n'as pas besoin de connaître le marketing. Ce marché fonctionne avant tout sur la confiance et la communauté. La règle numéro un : montre l'outil, ne vends pas le concept.</w:t>
      </w:r>
    </w:p>
    <w:p>
      <w:pPr>
        <w:pStyle w:val="Heading2"/>
        <w:spacing w:after="120" w:before="300"/>
      </w:pPr>
      <w:r>
        <w:rPr>
          <w:rFonts w:ascii="Arial" w:cs="Arial" w:eastAsia="Arial" w:hAnsi="Arial"/>
          <w:b/>
          <w:bCs/>
          <w:color w:val="4A7C59"/>
          <w:sz w:val="26"/>
          <w:szCs w:val="26"/>
        </w:rPr>
        <w:t xml:space="preserve">3.1 Les canaux prioritaires (dans l'ordre)</w:t>
      </w:r>
    </w:p>
    <w:p>
      <w:pPr>
        <w:pStyle w:val="Heading3"/>
        <w:spacing w:after="80" w:before="200"/>
      </w:pPr>
      <w:r>
        <w:rPr>
          <w:rFonts w:ascii="Arial" w:cs="Arial" w:eastAsia="Arial" w:hAnsi="Arial"/>
          <w:b/>
          <w:bCs/>
          <w:color w:val="2D5016"/>
          <w:sz w:val="22"/>
          <w:szCs w:val="22"/>
        </w:rPr>
        <w:t xml:space="preserve">Reddit — le plus puissant pour démarrer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AF4E8" w:val="clear"/>
            <w:tcMar>
              <w:top w:type="dxa" w:w="120"/>
              <w:left w:type="dxa" w:w="200"/>
              <w:bottom w:type="dxa" w:w="120"/>
              <w:right w:type="dxa" w:w="200"/>
            </w:tcMar>
          </w:tcPr>
          <w:p>
            <w:pPr>
              <w:spacing w:after="60"/>
            </w:pPr>
            <w:r>
              <w:rPr>
                <w:rFonts w:ascii="Arial" w:cs="Arial" w:eastAsia="Arial" w:hAnsi="Arial"/>
                <w:b/>
                <w:bCs/>
                <w:color w:val="2D5016"/>
                <w:sz w:val="22"/>
                <w:szCs w:val="22"/>
              </w:rPr>
              <w:t xml:space="preserve">Les communautés clés</w:t>
            </w:r>
          </w:p>
          <w:p>
            <w:pPr>
              <w:spacing w:before="0"/>
            </w:pPr>
            <w:r>
              <w:rPr>
                <w:rFonts w:ascii="Arial" w:cs="Arial" w:eastAsia="Arial" w:hAnsi="Arial"/>
                <w:sz w:val="22"/>
                <w:szCs w:val="22"/>
              </w:rPr>
              <w:t xml:space="preserve">r/microgrowery (850k membres) • r/cannabisculture • r/weedgrower • r/AutoFlowerNetwork • r/LivingSoilGardening (pour le volet LSO)</w:t>
            </w:r>
          </w:p>
        </w:tc>
      </w:tr>
    </w:tbl>
    <w:p>
      <w:pPr>
        <w:spacing w:after="80" w:before="80"/>
      </w:pPr>
      <w:r>
        <w:t xml:space="preserve"/>
      </w:r>
    </w:p>
    <w:p>
      <w:pPr>
        <w:spacing w:after="80" w:before="60"/>
      </w:pPr>
      <w:r>
        <w:rPr>
          <w:rFonts w:ascii="Arial" w:cs="Arial" w:eastAsia="Arial" w:hAnsi="Arial"/>
          <w:sz w:val="22"/>
          <w:szCs w:val="22"/>
        </w:rPr>
        <w:t xml:space="preserve">Comment procéder :</w:t>
      </w:r>
    </w:p>
    <w:p>
      <w:pPr>
        <w:pStyle w:val="ListParagraph"/>
        <w:numPr>
          <w:ilvl w:val="0"/>
          <w:numId w:val="2"/>
        </w:numPr>
        <w:spacing w:after="40" w:before="40"/>
      </w:pPr>
      <w:r>
        <w:rPr>
          <w:rFonts w:ascii="Arial" w:cs="Arial" w:eastAsia="Arial" w:hAnsi="Arial"/>
          <w:sz w:val="22"/>
          <w:szCs w:val="22"/>
        </w:rPr>
        <w:t xml:space="preserve">Ne pas publier directement un lien commercial — c'est banni et mal perçu</w:t>
      </w:r>
    </w:p>
    <w:p>
      <w:pPr>
        <w:pStyle w:val="ListParagraph"/>
        <w:numPr>
          <w:ilvl w:val="0"/>
          <w:numId w:val="2"/>
        </w:numPr>
        <w:spacing w:after="40" w:before="40"/>
      </w:pPr>
      <w:r>
        <w:rPr>
          <w:rFonts w:ascii="Arial" w:cs="Arial" w:eastAsia="Arial" w:hAnsi="Arial"/>
          <w:sz w:val="22"/>
          <w:szCs w:val="22"/>
        </w:rPr>
        <w:t xml:space="preserve">Commencer par participer : répondre à des questions sur le suivi de culture, les recettes LSO, les capteurs</w:t>
      </w:r>
    </w:p>
    <w:p>
      <w:pPr>
        <w:pStyle w:val="ListParagraph"/>
        <w:numPr>
          <w:ilvl w:val="0"/>
          <w:numId w:val="2"/>
        </w:numPr>
        <w:spacing w:after="40" w:before="40"/>
      </w:pPr>
      <w:r>
        <w:rPr>
          <w:rFonts w:ascii="Arial" w:cs="Arial" w:eastAsia="Arial" w:hAnsi="Arial"/>
          <w:sz w:val="22"/>
          <w:szCs w:val="22"/>
        </w:rPr>
        <w:t xml:space="preserve">Après 2-3 semaines de présence, faire un post de présentation honnête : "J'ai construit cet outil pour moi, je le partage"</w:t>
      </w:r>
    </w:p>
    <w:p>
      <w:pPr>
        <w:pStyle w:val="ListParagraph"/>
        <w:numPr>
          <w:ilvl w:val="0"/>
          <w:numId w:val="2"/>
        </w:numPr>
        <w:spacing w:after="40" w:before="40"/>
      </w:pPr>
      <w:r>
        <w:rPr>
          <w:rFonts w:ascii="Arial" w:cs="Arial" w:eastAsia="Arial" w:hAnsi="Arial"/>
          <w:sz w:val="22"/>
          <w:szCs w:val="22"/>
        </w:rPr>
        <w:t xml:space="preserve">Inclure des screenshots, pas du texte marketing</w:t>
      </w:r>
    </w:p>
    <w:p>
      <w:pPr>
        <w:pStyle w:val="ListParagraph"/>
        <w:numPr>
          <w:ilvl w:val="0"/>
          <w:numId w:val="2"/>
        </w:numPr>
        <w:spacing w:after="40" w:before="40"/>
      </w:pPr>
      <w:r>
        <w:rPr>
          <w:rFonts w:ascii="Arial" w:cs="Arial" w:eastAsia="Arial" w:hAnsi="Arial"/>
          <w:sz w:val="22"/>
          <w:szCs w:val="22"/>
        </w:rPr>
        <w:t xml:space="preserve">Le thread r/microgrowery 'Show off your grow app/journal' existe et est très actif</w:t>
      </w:r>
    </w:p>
    <w:p>
      <w:pPr>
        <w:pStyle w:val="ListParagraph"/>
        <w:numPr>
          <w:ilvl w:val="0"/>
          <w:numId w:val="2"/>
        </w:numPr>
        <w:spacing w:after="40" w:before="40"/>
      </w:pPr>
      <w:r>
        <w:rPr>
          <w:rFonts w:ascii="Arial" w:cs="Arial" w:eastAsia="Arial" w:hAnsi="Arial"/>
          <w:sz w:val="22"/>
          <w:szCs w:val="22"/>
        </w:rPr>
        <w:t xml:space="preserve">Si le post décolle, il peut générer 50 à 500 téléchargements en 48h</w:t>
      </w:r>
    </w:p>
    <w:p>
      <w:pPr>
        <w:pStyle w:val="Heading3"/>
        <w:spacing w:after="80" w:before="200"/>
      </w:pPr>
      <w:r>
        <w:rPr>
          <w:rFonts w:ascii="Arial" w:cs="Arial" w:eastAsia="Arial" w:hAnsi="Arial"/>
          <w:b/>
          <w:bCs/>
          <w:color w:val="2D5016"/>
          <w:sz w:val="22"/>
          <w:szCs w:val="22"/>
        </w:rPr>
        <w:t xml:space="preserve">YouTube — pour construire une audience durable</w:t>
      </w:r>
    </w:p>
    <w:p>
      <w:pPr>
        <w:pStyle w:val="ListParagraph"/>
        <w:numPr>
          <w:ilvl w:val="0"/>
          <w:numId w:val="2"/>
        </w:numPr>
        <w:spacing w:after="40" w:before="40"/>
      </w:pPr>
      <w:r>
        <w:rPr>
          <w:rFonts w:ascii="Arial" w:cs="Arial" w:eastAsia="Arial" w:hAnsi="Arial"/>
          <w:sz w:val="22"/>
          <w:szCs w:val="22"/>
        </w:rPr>
        <w:t xml:space="preserve">Série de courtes vidéos (3-5 min) : "Comment je suis mes cultures avec GrowManager"</w:t>
      </w:r>
    </w:p>
    <w:p>
      <w:pPr>
        <w:pStyle w:val="ListParagraph"/>
        <w:numPr>
          <w:ilvl w:val="0"/>
          <w:numId w:val="2"/>
        </w:numPr>
        <w:spacing w:after="40" w:before="40"/>
      </w:pPr>
      <w:r>
        <w:rPr>
          <w:rFonts w:ascii="Arial" w:cs="Arial" w:eastAsia="Arial" w:hAnsi="Arial"/>
          <w:sz w:val="22"/>
          <w:szCs w:val="22"/>
        </w:rPr>
        <w:t xml:space="preserve">Pas besoin de monter une chaîne pro — une capture d'écran commentée suffit</w:t>
      </w:r>
    </w:p>
    <w:p>
      <w:pPr>
        <w:pStyle w:val="ListParagraph"/>
        <w:numPr>
          <w:ilvl w:val="0"/>
          <w:numId w:val="2"/>
        </w:numPr>
        <w:spacing w:after="40" w:before="40"/>
      </w:pPr>
      <w:r>
        <w:rPr>
          <w:rFonts w:ascii="Arial" w:cs="Arial" w:eastAsia="Arial" w:hAnsi="Arial"/>
          <w:sz w:val="22"/>
          <w:szCs w:val="22"/>
        </w:rPr>
        <w:t xml:space="preserve">Mots-clés à cibler : 'cannabis grow journal app', 'grow tracking software', 'living soil tracking app'</w:t>
      </w:r>
    </w:p>
    <w:p>
      <w:pPr>
        <w:pStyle w:val="ListParagraph"/>
        <w:numPr>
          <w:ilvl w:val="0"/>
          <w:numId w:val="2"/>
        </w:numPr>
        <w:spacing w:after="40" w:before="40"/>
      </w:pPr>
      <w:r>
        <w:rPr>
          <w:rFonts w:ascii="Arial" w:cs="Arial" w:eastAsia="Arial" w:hAnsi="Arial"/>
          <w:sz w:val="22"/>
          <w:szCs w:val="22"/>
        </w:rPr>
        <w:t xml:space="preserve">L'algorithme YouTube remonte ces vidéos de niche très facilement</w:t>
      </w:r>
    </w:p>
    <w:p>
      <w:pPr>
        <w:pStyle w:val="Heading3"/>
        <w:spacing w:after="80" w:before="200"/>
      </w:pPr>
      <w:r>
        <w:rPr>
          <w:rFonts w:ascii="Arial" w:cs="Arial" w:eastAsia="Arial" w:hAnsi="Arial"/>
          <w:b/>
          <w:bCs/>
          <w:color w:val="2D5016"/>
          <w:sz w:val="22"/>
          <w:szCs w:val="22"/>
        </w:rPr>
        <w:t xml:space="preserve">Grow forums — la crème des early adopters</w:t>
      </w:r>
    </w:p>
    <w:p>
      <w:pPr>
        <w:pStyle w:val="ListParagraph"/>
        <w:numPr>
          <w:ilvl w:val="0"/>
          <w:numId w:val="2"/>
        </w:numPr>
        <w:spacing w:after="40" w:before="40"/>
      </w:pPr>
      <w:r>
        <w:rPr>
          <w:rFonts w:ascii="Arial" w:cs="Arial" w:eastAsia="Arial" w:hAnsi="Arial"/>
          <w:sz w:val="22"/>
          <w:szCs w:val="22"/>
        </w:rPr>
        <w:t xml:space="preserve">Rollitup.org — le plus grand forum anglophone de cultivation</w:t>
      </w:r>
    </w:p>
    <w:p>
      <w:pPr>
        <w:pStyle w:val="ListParagraph"/>
        <w:numPr>
          <w:ilvl w:val="0"/>
          <w:numId w:val="2"/>
        </w:numPr>
        <w:spacing w:after="40" w:before="40"/>
      </w:pPr>
      <w:r>
        <w:rPr>
          <w:rFonts w:ascii="Arial" w:cs="Arial" w:eastAsia="Arial" w:hAnsi="Arial"/>
          <w:sz w:val="22"/>
          <w:szCs w:val="22"/>
        </w:rPr>
        <w:t xml:space="preserve">Autoflower.net</w:t>
      </w:r>
    </w:p>
    <w:p>
      <w:pPr>
        <w:pStyle w:val="ListParagraph"/>
        <w:numPr>
          <w:ilvl w:val="0"/>
          <w:numId w:val="2"/>
        </w:numPr>
        <w:spacing w:after="40" w:before="40"/>
      </w:pPr>
      <w:r>
        <w:rPr>
          <w:rFonts w:ascii="Arial" w:cs="Arial" w:eastAsia="Arial" w:hAnsi="Arial"/>
          <w:sz w:val="22"/>
          <w:szCs w:val="22"/>
        </w:rPr>
        <w:t xml:space="preserve">Cannaweed.com — francophone, très actif</w:t>
      </w:r>
    </w:p>
    <w:p>
      <w:pPr>
        <w:pStyle w:val="ListParagraph"/>
        <w:numPr>
          <w:ilvl w:val="0"/>
          <w:numId w:val="2"/>
        </w:numPr>
        <w:spacing w:after="40" w:before="40"/>
      </w:pPr>
      <w:r>
        <w:rPr>
          <w:rFonts w:ascii="Arial" w:cs="Arial" w:eastAsia="Arial" w:hAnsi="Arial"/>
          <w:sz w:val="22"/>
          <w:szCs w:val="22"/>
        </w:rPr>
        <w:t xml:space="preserve">420magazine.com</w:t>
      </w:r>
    </w:p>
    <w:p>
      <w:pPr>
        <w:spacing w:after="80" w:before="60"/>
      </w:pPr>
      <w:r>
        <w:rPr>
          <w:rFonts w:ascii="Arial" w:cs="Arial" w:eastAsia="Arial" w:hAnsi="Arial"/>
          <w:sz w:val="22"/>
          <w:szCs w:val="22"/>
        </w:rPr>
        <w:t xml:space="preserve">Sur ces forums, un post de présentation avec screenshots + lien de téléchargement est bien accepté dans les sections 'Tools &amp; Apps'.</w:t>
      </w:r>
    </w:p>
    <w:p>
      <w:pPr>
        <w:pStyle w:val="Heading3"/>
        <w:spacing w:after="80" w:before="200"/>
      </w:pPr>
      <w:r>
        <w:rPr>
          <w:rFonts w:ascii="Arial" w:cs="Arial" w:eastAsia="Arial" w:hAnsi="Arial"/>
          <w:b/>
          <w:bCs/>
          <w:color w:val="2D5016"/>
          <w:sz w:val="22"/>
          <w:szCs w:val="22"/>
        </w:rPr>
        <w:t xml:space="preserve">Discord</w:t>
      </w:r>
    </w:p>
    <w:p>
      <w:pPr>
        <w:pStyle w:val="ListParagraph"/>
        <w:numPr>
          <w:ilvl w:val="0"/>
          <w:numId w:val="2"/>
        </w:numPr>
        <w:spacing w:after="40" w:before="40"/>
      </w:pPr>
      <w:r>
        <w:rPr>
          <w:rFonts w:ascii="Arial" w:cs="Arial" w:eastAsia="Arial" w:hAnsi="Arial"/>
          <w:sz w:val="22"/>
          <w:szCs w:val="22"/>
        </w:rPr>
        <w:t xml:space="preserve">De nombreux serveurs Discord de grow existent (The420Lounge, MJBizDaily growers, etc.)</w:t>
      </w:r>
    </w:p>
    <w:p>
      <w:pPr>
        <w:pStyle w:val="ListParagraph"/>
        <w:numPr>
          <w:ilvl w:val="0"/>
          <w:numId w:val="2"/>
        </w:numPr>
        <w:spacing w:after="40" w:before="40"/>
      </w:pPr>
      <w:r>
        <w:rPr>
          <w:rFonts w:ascii="Arial" w:cs="Arial" w:eastAsia="Arial" w:hAnsi="Arial"/>
          <w:sz w:val="22"/>
          <w:szCs w:val="22"/>
        </w:rPr>
        <w:t xml:space="preserve">Rejoindre, contribuer, puis partager l'outil dans le bon channel</w:t>
      </w:r>
    </w:p>
    <w:p>
      <w:pPr>
        <w:pStyle w:val="Heading2"/>
        <w:spacing w:after="120" w:before="300"/>
      </w:pPr>
      <w:r>
        <w:rPr>
          <w:rFonts w:ascii="Arial" w:cs="Arial" w:eastAsia="Arial" w:hAnsi="Arial"/>
          <w:b/>
          <w:bCs/>
          <w:color w:val="4A7C59"/>
          <w:sz w:val="26"/>
          <w:szCs w:val="26"/>
        </w:rPr>
        <w:t xml:space="preserve">3.2 Le message marketing — ce qu'il faut dire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AF4E8" w:val="clear"/>
            <w:tcMar>
              <w:top w:type="dxa" w:w="120"/>
              <w:left w:type="dxa" w:w="200"/>
              <w:bottom w:type="dxa" w:w="120"/>
              <w:right w:type="dxa" w:w="200"/>
            </w:tcMar>
          </w:tcPr>
          <w:p>
            <w:pPr>
              <w:spacing w:after="60"/>
            </w:pPr>
            <w:r>
              <w:rPr>
                <w:rFonts w:ascii="Arial" w:cs="Arial" w:eastAsia="Arial" w:hAnsi="Arial"/>
                <w:b/>
                <w:bCs/>
                <w:color w:val="2D5016"/>
                <w:sz w:val="22"/>
                <w:szCs w:val="22"/>
              </w:rPr>
              <w:t xml:space="preserve">Ce qui résonne dans cette communauté</w:t>
            </w:r>
          </w:p>
          <w:p>
            <w:pPr>
              <w:spacing w:before="0"/>
            </w:pPr>
            <w:r>
              <w:rPr>
                <w:rFonts w:ascii="Arial" w:cs="Arial" w:eastAsia="Arial" w:hAnsi="Arial"/>
                <w:sz w:val="22"/>
                <w:szCs w:val="22"/>
              </w:rPr>
              <w:t xml:space="preserve">"Auto-hébergé, tes données restent chez toi." — "Pas d'abonnement, tu paies une fois." — "Conçu par un grower, pour les growers." — "LSO, recettes, capteurs, extractions : tout au même endroit."</w:t>
            </w:r>
          </w:p>
        </w:tc>
      </w:tr>
    </w:tbl>
    <w:p>
      <w:pPr>
        <w:spacing w:after="80" w:before="80"/>
      </w:pPr>
      <w:r>
        <w:t xml:space="preserve"/>
      </w:r>
    </w:p>
    <w:p>
      <w:pPr>
        <w:spacing w:after="80" w:before="60"/>
      </w:pPr>
      <w:r>
        <w:rPr>
          <w:rFonts w:ascii="Arial" w:cs="Arial" w:eastAsia="Arial" w:hAnsi="Arial"/>
          <w:sz w:val="22"/>
          <w:szCs w:val="22"/>
        </w:rPr>
        <w:t xml:space="preserve">Ce qu'il faut éviter dans le discours :</w:t>
      </w:r>
    </w:p>
    <w:p>
      <w:pPr>
        <w:pStyle w:val="ListParagraph"/>
        <w:numPr>
          <w:ilvl w:val="0"/>
          <w:numId w:val="2"/>
        </w:numPr>
        <w:spacing w:after="40" w:before="40"/>
      </w:pPr>
      <w:r>
        <w:rPr>
          <w:rFonts w:ascii="Arial" w:cs="Arial" w:eastAsia="Arial" w:hAnsi="Arial"/>
          <w:sz w:val="22"/>
          <w:szCs w:val="22"/>
        </w:rPr>
        <w:t xml:space="preserve">Les termes marketing génériques ("solution complète", "plateforme innovante")</w:t>
      </w:r>
    </w:p>
    <w:p>
      <w:pPr>
        <w:pStyle w:val="ListParagraph"/>
        <w:numPr>
          <w:ilvl w:val="0"/>
          <w:numId w:val="2"/>
        </w:numPr>
        <w:spacing w:after="40" w:before="40"/>
      </w:pPr>
      <w:r>
        <w:rPr>
          <w:rFonts w:ascii="Arial" w:cs="Arial" w:eastAsia="Arial" w:hAnsi="Arial"/>
          <w:sz w:val="22"/>
          <w:szCs w:val="22"/>
        </w:rPr>
        <w:t xml:space="preserve">Mettre en avant le business avant l'outil — cette communauté flaire immédiatement le commercial</w:t>
      </w:r>
    </w:p>
    <w:p>
      <w:pPr>
        <w:pStyle w:val="ListParagraph"/>
        <w:numPr>
          <w:ilvl w:val="0"/>
          <w:numId w:val="2"/>
        </w:numPr>
        <w:spacing w:after="40" w:before="40"/>
      </w:pPr>
      <w:r>
        <w:rPr>
          <w:rFonts w:ascii="Arial" w:cs="Arial" w:eastAsia="Arial" w:hAnsi="Arial"/>
          <w:sz w:val="22"/>
          <w:szCs w:val="22"/>
        </w:rPr>
        <w:t xml:space="preserve">Promettre des features pas encore là</w:t>
      </w:r>
    </w:p>
    <w:p>
      <w:pPr>
        <w:pStyle w:val="Heading2"/>
        <w:spacing w:after="120" w:before="300"/>
      </w:pPr>
      <w:r>
        <w:rPr>
          <w:rFonts w:ascii="Arial" w:cs="Arial" w:eastAsia="Arial" w:hAnsi="Arial"/>
          <w:b/>
          <w:bCs/>
          <w:color w:val="4A7C59"/>
          <w:sz w:val="26"/>
          <w:szCs w:val="26"/>
        </w:rPr>
        <w:t xml:space="preserve">3.3 Le site web — indispensable</w:t>
      </w:r>
    </w:p>
    <w:p>
      <w:pPr>
        <w:spacing w:after="80" w:before="60"/>
      </w:pPr>
      <w:r>
        <w:rPr>
          <w:rFonts w:ascii="Arial" w:cs="Arial" w:eastAsia="Arial" w:hAnsi="Arial"/>
          <w:sz w:val="22"/>
          <w:szCs w:val="22"/>
        </w:rPr>
        <w:t xml:space="preserve">Avant de faire du marketing, il faut un point d'atterrissage. Un site web simple suffit :</w:t>
      </w:r>
    </w:p>
    <w:p>
      <w:pPr>
        <w:pStyle w:val="ListParagraph"/>
        <w:numPr>
          <w:ilvl w:val="0"/>
          <w:numId w:val="2"/>
        </w:numPr>
        <w:spacing w:after="40" w:before="40"/>
      </w:pPr>
      <w:r>
        <w:rPr>
          <w:rFonts w:ascii="Arial" w:cs="Arial" w:eastAsia="Arial" w:hAnsi="Arial"/>
          <w:sz w:val="22"/>
          <w:szCs w:val="22"/>
        </w:rPr>
        <w:t xml:space="preserve">Page d'accueil avec screenshots de l'interface réelle</w:t>
      </w:r>
    </w:p>
    <w:p>
      <w:pPr>
        <w:pStyle w:val="ListParagraph"/>
        <w:numPr>
          <w:ilvl w:val="0"/>
          <w:numId w:val="2"/>
        </w:numPr>
        <w:spacing w:after="40" w:before="40"/>
      </w:pPr>
      <w:r>
        <w:rPr>
          <w:rFonts w:ascii="Arial" w:cs="Arial" w:eastAsia="Arial" w:hAnsi="Arial"/>
          <w:sz w:val="22"/>
          <w:szCs w:val="22"/>
        </w:rPr>
        <w:t xml:space="preserve">Liste des fonctionnalités (avec des termes que les growers utilisent : LSO, TCO, VPD, extraction, etc.)</w:t>
      </w:r>
    </w:p>
    <w:p>
      <w:pPr>
        <w:pStyle w:val="ListParagraph"/>
        <w:numPr>
          <w:ilvl w:val="0"/>
          <w:numId w:val="2"/>
        </w:numPr>
        <w:spacing w:after="40" w:before="40"/>
      </w:pPr>
      <w:r>
        <w:rPr>
          <w:rFonts w:ascii="Arial" w:cs="Arial" w:eastAsia="Arial" w:hAnsi="Arial"/>
          <w:sz w:val="22"/>
          <w:szCs w:val="22"/>
        </w:rPr>
        <w:t xml:space="preserve">Bouton de téléchargement / achat</w:t>
      </w:r>
    </w:p>
    <w:p>
      <w:pPr>
        <w:pStyle w:val="ListParagraph"/>
        <w:numPr>
          <w:ilvl w:val="0"/>
          <w:numId w:val="2"/>
        </w:numPr>
        <w:spacing w:after="40" w:before="40"/>
      </w:pPr>
      <w:r>
        <w:rPr>
          <w:rFonts w:ascii="Arial" w:cs="Arial" w:eastAsia="Arial" w:hAnsi="Arial"/>
          <w:sz w:val="22"/>
          <w:szCs w:val="22"/>
        </w:rPr>
        <w:t xml:space="preserve">Section FAQ avec la question clé : "Est-ce légal ?" → Réponse : c'est un outil de jardinage, la légalité de ta culture dépend de ton pays</w:t>
      </w:r>
    </w:p>
    <w:p>
      <w:pPr>
        <w:pStyle w:val="ListParagraph"/>
        <w:numPr>
          <w:ilvl w:val="0"/>
          <w:numId w:val="2"/>
        </w:numPr>
        <w:spacing w:after="40" w:before="40"/>
      </w:pPr>
      <w:r>
        <w:rPr>
          <w:rFonts w:ascii="Arial" w:cs="Arial" w:eastAsia="Arial" w:hAnsi="Arial"/>
          <w:sz w:val="22"/>
          <w:szCs w:val="22"/>
        </w:rPr>
        <w:t xml:space="preserve">Hébergement : Netlify ou Vercel (gratuit pour un site statique)</w:t>
      </w:r>
    </w:p>
    <w:p>
      <w:pPr>
        <w:pStyle w:val="ListParagraph"/>
        <w:numPr>
          <w:ilvl w:val="0"/>
          <w:numId w:val="2"/>
        </w:numPr>
        <w:spacing w:after="40" w:before="40"/>
      </w:pPr>
      <w:r>
        <w:rPr>
          <w:rFonts w:ascii="Arial" w:cs="Arial" w:eastAsia="Arial" w:hAnsi="Arial"/>
          <w:sz w:val="22"/>
          <w:szCs w:val="22"/>
        </w:rPr>
        <w:t xml:space="preserve">Domaine suggéré : growmanager.app / growmanager.io / growtrack.app</w:t>
      </w:r>
    </w:p>
    <w:p>
      <w:pPr>
        <w:spacing w:after="80" w:before="80"/>
      </w:pPr>
      <w:r>
        <w:t xml:space="preserve"/>
      </w:r>
    </w:p>
    <w:p>
      <w:pPr>
        <w:pStyle w:val="Heading1"/>
        <w:pBdr>
          <w:bottom w:val="single" w:color="4A7C59" w:sz="4" w:space="4"/>
        </w:pBdr>
        <w:spacing w:after="160" w:before="400"/>
      </w:pPr>
      <w:r>
        <w:rPr>
          <w:rFonts w:ascii="Arial" w:cs="Arial" w:eastAsia="Arial" w:hAnsi="Arial"/>
          <w:b/>
          <w:bCs/>
          <w:color w:val="2D5016"/>
          <w:sz w:val="32"/>
          <w:szCs w:val="32"/>
        </w:rPr>
        <w:t xml:space="preserve">4. Plan de lancement en 4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w:t>
            </w:r>
          </w:p>
        </w:tc>
        <w:tc>
          <w:tcPr>
            <w:tcW w:type="dxa" w:w="556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r>
      <w:tr>
        <w:tc>
          <w:tcPr>
            <w:tcW w:type="dxa" w:w="180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Phase 1</w:t>
            </w:r>
          </w:p>
        </w:tc>
        <w:tc>
          <w:tcPr>
            <w:tcW w:type="dxa" w:w="200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Mois 1-2</w:t>
            </w:r>
          </w:p>
        </w:tc>
        <w:tc>
          <w:tcPr>
            <w:tcW w:type="dxa" w:w="556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Finir le multi-user (V3 Feature 2) + APK Android (V3 Feature 7) + créer le site web. Pas encore de marketing.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privée : partager avec 5-10 growers de confiance (via forums). Recueillir les retours. Prix : gratuit pour eux = ambassadeurs naturels.</w:t>
            </w:r>
          </w:p>
        </w:tc>
      </w:tr>
      <w:tr>
        <w:tc>
          <w:tcPr>
            <w:tcW w:type="dxa" w:w="180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Phase 3</w:t>
            </w:r>
          </w:p>
        </w:tc>
        <w:tc>
          <w:tcPr>
            <w:tcW w:type="dxa" w:w="200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Mois 4-5</w:t>
            </w:r>
          </w:p>
        </w:tc>
        <w:tc>
          <w:tcPr>
            <w:tcW w:type="dxa" w:w="556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Lancement public sur Reddit + forums. Prix de lancement Lifetime à 19,99€. Objectif : 50 premiers utilisateurs payants.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Prix normal à 24,99€. Affiliation matériel. Contact clubs espagnols pour licences B2B. Vidéos YouTube.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FFF8E1" w:val="clear"/>
            <w:tcMar>
              <w:top w:type="dxa" w:w="120"/>
              <w:left w:type="dxa" w:w="200"/>
              <w:bottom w:type="dxa" w:w="120"/>
              <w:right w:type="dxa" w:w="200"/>
            </w:tcMar>
          </w:tcPr>
          <w:p>
            <w:pPr>
              <w:spacing w:after="60"/>
            </w:pPr>
            <w:r>
              <w:rPr>
                <w:rFonts w:ascii="Arial" w:cs="Arial" w:eastAsia="Arial" w:hAnsi="Arial"/>
                <w:b/>
                <w:bCs/>
                <w:color w:val="2D5016"/>
                <w:sz w:val="22"/>
                <w:szCs w:val="22"/>
              </w:rPr>
              <w:t xml:space="preserve">Objectif financier réaliste à 12 mois</w:t>
            </w:r>
          </w:p>
          <w:p>
            <w:pPr>
              <w:spacing w:before="0"/>
            </w:pPr>
            <w:r>
              <w:rPr>
                <w:rFonts w:ascii="Arial" w:cs="Arial" w:eastAsia="Arial" w:hAnsi="Arial"/>
                <w:sz w:val="22"/>
                <w:szCs w:val="22"/>
              </w:rPr>
              <w:t xml:space="preserve">50 licences Pro à 24,99€ = 1 250 €
5 licences Club à 149€ = 745 €
Affiliation (estimation conservatrice) = 200-400 €
→ Total estimé : 2 000 à 2 500 € la première année. Pas une fortune, mais une validation du marché qui vaut de l'or pour une revente.</w:t>
            </w:r>
          </w:p>
        </w:tc>
      </w:tr>
    </w:tbl>
    <w:p>
      <w:pPr>
        <w:spacing w:after="80" w:before="80"/>
      </w:pPr>
      <w:r>
        <w:t xml:space="preserve"/>
      </w:r>
    </w:p>
    <w:p>
      <w:pPr>
        <w:pStyle w:val="Heading1"/>
        <w:pBdr>
          <w:bottom w:val="single" w:color="4A7C59" w:sz="4" w:space="4"/>
        </w:pBdr>
        <w:spacing w:after="160" w:before="400"/>
      </w:pPr>
      <w:r>
        <w:rPr>
          <w:rFonts w:ascii="Arial" w:cs="Arial" w:eastAsia="Arial" w:hAnsi="Arial"/>
          <w:b/>
          <w:bCs/>
          <w:color w:val="2D5016"/>
          <w:sz w:val="32"/>
          <w:szCs w:val="32"/>
        </w:rPr>
        <w:t xml:space="preserve">5. Scénario de revente de l'application</w:t>
      </w:r>
    </w:p>
    <w:p>
      <w:pPr>
        <w:pStyle w:val="Heading2"/>
        <w:spacing w:after="120" w:before="300"/>
      </w:pPr>
      <w:r>
        <w:rPr>
          <w:rFonts w:ascii="Arial" w:cs="Arial" w:eastAsia="Arial" w:hAnsi="Arial"/>
          <w:b/>
          <w:bCs/>
          <w:color w:val="4A7C59"/>
          <w:sz w:val="26"/>
          <w:szCs w:val="26"/>
        </w:rPr>
        <w:t xml:space="preserve">5.1 Combien vaut GrowManager aujourd'hui ?</w:t>
      </w:r>
    </w:p>
    <w:p>
      <w:pPr>
        <w:spacing w:after="80" w:before="60"/>
      </w:pPr>
      <w:r>
        <w:rPr>
          <w:rFonts w:ascii="Arial" w:cs="Arial" w:eastAsia="Arial" w:hAnsi="Arial"/>
          <w:sz w:val="22"/>
          <w:szCs w:val="22"/>
        </w:rPr>
        <w:t xml:space="preserve">Une app sans utilisateurs ni revenus vaut essentiellement zéro sur le marché de la revente. Ce n'est pas péjoratif — c'est la réalité du marché des micro-acquisitions. La valeur se construit sur deux axes :</w:t>
      </w:r>
    </w:p>
    <w:p>
      <w:pPr>
        <w:pStyle w:val="ListParagraph"/>
        <w:numPr>
          <w:ilvl w:val="0"/>
          <w:numId w:val="2"/>
        </w:numPr>
        <w:spacing w:after="40" w:before="40"/>
      </w:pPr>
      <w:r>
        <w:rPr>
          <w:rFonts w:ascii="Arial" w:cs="Arial" w:eastAsia="Arial" w:hAnsi="Arial"/>
          <w:sz w:val="22"/>
          <w:szCs w:val="22"/>
        </w:rPr>
        <w:t xml:space="preserve">Le MRR (revenu mensuel récurrent) — absent dans un modèle one-time, compensé par l'ARR (revenu annuel)</w:t>
      </w:r>
    </w:p>
    <w:p>
      <w:pPr>
        <w:pStyle w:val="ListParagraph"/>
        <w:numPr>
          <w:ilvl w:val="0"/>
          <w:numId w:val="2"/>
        </w:numPr>
        <w:spacing w:after="40" w:before="40"/>
      </w:pPr>
      <w:r>
        <w:rPr>
          <w:rFonts w:ascii="Arial" w:cs="Arial" w:eastAsia="Arial" w:hAnsi="Arial"/>
          <w:sz w:val="22"/>
          <w:szCs w:val="22"/>
        </w:rPr>
        <w:t xml:space="preserve">La base d'utilisateurs actifs — le vrai actif d'une app de niche</w:t>
      </w:r>
    </w:p>
    <w:p>
      <w:pPr>
        <w:spacing w:after="80" w:before="80"/>
      </w:pPr>
      <w:r>
        <w:t xml:space="preserve"/>
      </w:r>
    </w:p>
    <w:p>
      <w:pPr>
        <w:spacing w:after="80" w:before="60"/>
      </w:pPr>
      <w:r>
        <w:rPr>
          <w:rFonts w:ascii="Arial" w:cs="Arial" w:eastAsia="Arial" w:hAnsi="Arial"/>
          <w:sz w:val="22"/>
          <w:szCs w:val="22"/>
        </w:rPr>
        <w:t xml:space="preserve">La règle commune pour valoriser une app SaaS ou de niche est : 2x à 4x l'ARR annuel. Pour un produit one-time, c'est 1x à 2x le revenu des 12 derniers mois.</w:t>
      </w:r>
    </w:p>
    <w:p>
      <w:pPr>
        <w:pStyle w:val="Heading2"/>
        <w:spacing w:after="120" w:before="300"/>
      </w:pPr>
      <w:r>
        <w:rPr>
          <w:rFonts w:ascii="Arial" w:cs="Arial" w:eastAsia="Arial" w:hAnsi="Arial"/>
          <w:b/>
          <w:bCs/>
          <w:color w:val="4A7C59"/>
          <w:sz w:val="26"/>
          <w:szCs w:val="26"/>
        </w:rPr>
        <w:t xml:space="preserve">5.2 Scénario de revente à 2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Scénario</w:t>
            </w:r>
          </w:p>
        </w:tc>
        <w:tc>
          <w:tcPr>
            <w:tcW w:type="dxa" w:w="468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Valorisation estimée</w:t>
            </w:r>
          </w:p>
        </w:tc>
      </w:tr>
      <w:tr>
        <w:tc>
          <w:tcPr>
            <w:tcW w:type="dxa" w:w="468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100 licences vendues, 2 000€/an de revenus</w:t>
            </w:r>
          </w:p>
        </w:tc>
        <w:tc>
          <w:tcPr>
            <w:tcW w:type="dxa" w:w="468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2 000 – 4 000 €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licences, 5 000€/an + quelques clubs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8 000 – 15 000 €</w:t>
            </w:r>
          </w:p>
        </w:tc>
      </w:tr>
      <w:tr>
        <w:tc>
          <w:tcPr>
            <w:tcW w:type="dxa" w:w="468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500+ licences, 10 000€/an + partenariats</w:t>
            </w:r>
          </w:p>
        </w:tc>
        <w:tc>
          <w:tcPr>
            <w:tcW w:type="dxa" w:w="468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15 000 – 30 000 €</w:t>
            </w:r>
          </w:p>
        </w:tc>
      </w:tr>
    </w:tbl>
    <w:p>
      <w:pPr>
        <w:spacing w:after="80" w:before="80"/>
      </w:pPr>
      <w:r>
        <w:t xml:space="preserve"/>
      </w:r>
    </w:p>
    <w:p>
      <w:pPr>
        <w:pStyle w:val="Heading2"/>
        <w:spacing w:after="120" w:before="300"/>
      </w:pPr>
      <w:r>
        <w:rPr>
          <w:rFonts w:ascii="Arial" w:cs="Arial" w:eastAsia="Arial" w:hAnsi="Arial"/>
          <w:b/>
          <w:bCs/>
          <w:color w:val="4A7C59"/>
          <w:sz w:val="26"/>
          <w:szCs w:val="26"/>
        </w:rPr>
        <w:t xml:space="preserve">5.3 À qui vendre ?</w:t>
      </w:r>
    </w:p>
    <w:p>
      <w:pPr>
        <w:pStyle w:val="Heading3"/>
        <w:spacing w:after="80" w:before="200"/>
      </w:pPr>
      <w:r>
        <w:rPr>
          <w:rFonts w:ascii="Arial" w:cs="Arial" w:eastAsia="Arial" w:hAnsi="Arial"/>
          <w:b/>
          <w:bCs/>
          <w:color w:val="2D5016"/>
          <w:sz w:val="22"/>
          <w:szCs w:val="22"/>
        </w:rPr>
        <w:t xml:space="preserve">Plateformes de micro-acquisition</w:t>
      </w:r>
    </w:p>
    <w:p>
      <w:pPr>
        <w:pStyle w:val="ListParagraph"/>
        <w:numPr>
          <w:ilvl w:val="0"/>
          <w:numId w:val="2"/>
        </w:numPr>
        <w:spacing w:after="40" w:before="40"/>
      </w:pPr>
      <w:r>
        <w:rPr>
          <w:rFonts w:ascii="Arial" w:cs="Arial" w:eastAsia="Arial" w:hAnsi="Arial"/>
          <w:sz w:val="22"/>
          <w:szCs w:val="22"/>
        </w:rPr>
        <w:t xml:space="preserve">Acquire.com (ex-MicroAcquire) — la principale marketplace pour apps bootstrappées</w:t>
      </w:r>
    </w:p>
    <w:p>
      <w:pPr>
        <w:pStyle w:val="ListParagraph"/>
        <w:numPr>
          <w:ilvl w:val="0"/>
          <w:numId w:val="2"/>
        </w:numPr>
        <w:spacing w:after="40" w:before="40"/>
      </w:pPr>
      <w:r>
        <w:rPr>
          <w:rFonts w:ascii="Arial" w:cs="Arial" w:eastAsia="Arial" w:hAnsi="Arial"/>
          <w:sz w:val="22"/>
          <w:szCs w:val="22"/>
        </w:rPr>
        <w:t xml:space="preserve">Transferslot.com — spécialisé apps et SaaS</w:t>
      </w:r>
    </w:p>
    <w:p>
      <w:pPr>
        <w:pStyle w:val="ListParagraph"/>
        <w:numPr>
          <w:ilvl w:val="0"/>
          <w:numId w:val="2"/>
        </w:numPr>
        <w:spacing w:after="40" w:before="40"/>
      </w:pPr>
      <w:r>
        <w:rPr>
          <w:rFonts w:ascii="Arial" w:cs="Arial" w:eastAsia="Arial" w:hAnsi="Arial"/>
          <w:sz w:val="22"/>
          <w:szCs w:val="22"/>
        </w:rPr>
        <w:t xml:space="preserve">Flippa.com — plus généraliste, pour apps et sites</w:t>
      </w:r>
    </w:p>
    <w:p>
      <w:pPr>
        <w:pStyle w:val="Heading3"/>
        <w:spacing w:after="80" w:before="200"/>
      </w:pPr>
      <w:r>
        <w:rPr>
          <w:rFonts w:ascii="Arial" w:cs="Arial" w:eastAsia="Arial" w:hAnsi="Arial"/>
          <w:b/>
          <w:bCs/>
          <w:color w:val="2D5016"/>
          <w:sz w:val="22"/>
          <w:szCs w:val="22"/>
        </w:rPr>
        <w:t xml:space="preserve">Acheteurs stratégiques</w:t>
      </w:r>
    </w:p>
    <w:p>
      <w:pPr>
        <w:pStyle w:val="ListParagraph"/>
        <w:numPr>
          <w:ilvl w:val="0"/>
          <w:numId w:val="2"/>
        </w:numPr>
        <w:spacing w:after="40" w:before="40"/>
      </w:pPr>
      <w:r>
        <w:rPr>
          <w:rFonts w:ascii="Arial" w:cs="Arial" w:eastAsia="Arial" w:hAnsi="Arial"/>
          <w:sz w:val="22"/>
          <w:szCs w:val="22"/>
        </w:rPr>
        <w:t xml:space="preserve">Marques de matériel de culture (Spider Farmer, Mars Hydro, AC Infinity) qui cherchent à créer un écosystème logiciel</w:t>
      </w:r>
    </w:p>
    <w:p>
      <w:pPr>
        <w:pStyle w:val="ListParagraph"/>
        <w:numPr>
          <w:ilvl w:val="0"/>
          <w:numId w:val="2"/>
        </w:numPr>
        <w:spacing w:after="40" w:before="40"/>
      </w:pPr>
      <w:r>
        <w:rPr>
          <w:rFonts w:ascii="Arial" w:cs="Arial" w:eastAsia="Arial" w:hAnsi="Arial"/>
          <w:sz w:val="22"/>
          <w:szCs w:val="22"/>
        </w:rPr>
        <w:t xml:space="preserve">Agrégateurs de contenu cannabis (Leafly, Weedmaps sont US, mais des équivalents européens existent)</w:t>
      </w:r>
    </w:p>
    <w:p>
      <w:pPr>
        <w:pStyle w:val="ListParagraph"/>
        <w:numPr>
          <w:ilvl w:val="0"/>
          <w:numId w:val="2"/>
        </w:numPr>
        <w:spacing w:after="40" w:before="40"/>
      </w:pPr>
      <w:r>
        <w:rPr>
          <w:rFonts w:ascii="Arial" w:cs="Arial" w:eastAsia="Arial" w:hAnsi="Arial"/>
          <w:sz w:val="22"/>
          <w:szCs w:val="22"/>
        </w:rPr>
        <w:t xml:space="preserve">Investisseurs individuels dans le cannabis tech (via LinkedIn ou les groupes Cannabis Investors sur Facebook)</w:t>
      </w:r>
    </w:p>
    <w:p>
      <w:pPr>
        <w:pStyle w:val="ListParagraph"/>
        <w:numPr>
          <w:ilvl w:val="0"/>
          <w:numId w:val="2"/>
        </w:numPr>
        <w:spacing w:after="40" w:before="40"/>
      </w:pPr>
      <w:r>
        <w:rPr>
          <w:rFonts w:ascii="Arial" w:cs="Arial" w:eastAsia="Arial" w:hAnsi="Arial"/>
          <w:sz w:val="22"/>
          <w:szCs w:val="22"/>
        </w:rPr>
        <w:t xml:space="preserve">Un grower passionné qui veut racheter l'outil qu'il utilise tous les jours</w:t>
      </w:r>
    </w:p>
    <w:p>
      <w:pPr>
        <w:pStyle w:val="Heading2"/>
        <w:spacing w:after="120" w:before="300"/>
      </w:pPr>
      <w:r>
        <w:rPr>
          <w:rFonts w:ascii="Arial" w:cs="Arial" w:eastAsia="Arial" w:hAnsi="Arial"/>
          <w:b/>
          <w:bCs/>
          <w:color w:val="4A7C59"/>
          <w:sz w:val="26"/>
          <w:szCs w:val="26"/>
        </w:rPr>
        <w:t xml:space="preserve">5.4 Ce qui augmente la valeur lors d'une revente</w:t>
      </w:r>
    </w:p>
    <w:p>
      <w:pPr>
        <w:pStyle w:val="ListParagraph"/>
        <w:numPr>
          <w:ilvl w:val="0"/>
          <w:numId w:val="2"/>
        </w:numPr>
        <w:spacing w:after="40" w:before="40"/>
      </w:pPr>
      <w:r>
        <w:rPr>
          <w:rFonts w:ascii="Arial" w:cs="Arial" w:eastAsia="Arial" w:hAnsi="Arial"/>
          <w:sz w:val="22"/>
          <w:szCs w:val="22"/>
        </w:rPr>
        <w:t xml:space="preserve">Une documentation technique solide (ton wiki Obsidian est déjà un actif)</w:t>
      </w:r>
    </w:p>
    <w:p>
      <w:pPr>
        <w:pStyle w:val="ListParagraph"/>
        <w:numPr>
          <w:ilvl w:val="0"/>
          <w:numId w:val="2"/>
        </w:numPr>
        <w:spacing w:after="40" w:before="40"/>
      </w:pPr>
      <w:r>
        <w:rPr>
          <w:rFonts w:ascii="Arial" w:cs="Arial" w:eastAsia="Arial" w:hAnsi="Arial"/>
          <w:sz w:val="22"/>
          <w:szCs w:val="22"/>
        </w:rPr>
        <w:t xml:space="preserve">Un code propre et commenté (Docker facilite la prise en main par l'acheteur)</w:t>
      </w:r>
    </w:p>
    <w:p>
      <w:pPr>
        <w:pStyle w:val="ListParagraph"/>
        <w:numPr>
          <w:ilvl w:val="0"/>
          <w:numId w:val="2"/>
        </w:numPr>
        <w:spacing w:after="40" w:before="40"/>
      </w:pPr>
      <w:r>
        <w:rPr>
          <w:rFonts w:ascii="Arial" w:cs="Arial" w:eastAsia="Arial" w:hAnsi="Arial"/>
          <w:sz w:val="22"/>
          <w:szCs w:val="22"/>
        </w:rPr>
        <w:t xml:space="preserve">Une base d'utilisateurs actifs avec des témoignages</w:t>
      </w:r>
    </w:p>
    <w:p>
      <w:pPr>
        <w:pStyle w:val="ListParagraph"/>
        <w:numPr>
          <w:ilvl w:val="0"/>
          <w:numId w:val="2"/>
        </w:numPr>
        <w:spacing w:after="40" w:before="40"/>
      </w:pPr>
      <w:r>
        <w:rPr>
          <w:rFonts w:ascii="Arial" w:cs="Arial" w:eastAsia="Arial" w:hAnsi="Arial"/>
          <w:sz w:val="22"/>
          <w:szCs w:val="22"/>
        </w:rPr>
        <w:t xml:space="preserve">Des revenus même modestes — preuve que le marché existe</w:t>
      </w:r>
    </w:p>
    <w:p>
      <w:pPr>
        <w:pStyle w:val="ListParagraph"/>
        <w:numPr>
          <w:ilvl w:val="0"/>
          <w:numId w:val="2"/>
        </w:numPr>
        <w:spacing w:after="40" w:before="40"/>
      </w:pPr>
      <w:r>
        <w:rPr>
          <w:rFonts w:ascii="Arial" w:cs="Arial" w:eastAsia="Arial" w:hAnsi="Arial"/>
          <w:sz w:val="22"/>
          <w:szCs w:val="22"/>
        </w:rPr>
        <w:t xml:space="preserve">L'absence de dépendances techniques opaques</w:t>
      </w:r>
    </w:p>
    <w:p>
      <w:pPr>
        <w:spacing w:after="80" w:before="80"/>
      </w:pPr>
      <w:r>
        <w:t xml:space="preserve"/>
      </w:r>
    </w:p>
    <w:p>
      <w:pPr>
        <w:pStyle w:val="Heading1"/>
        <w:pBdr>
          <w:bottom w:val="single" w:color="4A7C59" w:sz="4" w:space="4"/>
        </w:pBdr>
        <w:spacing w:after="160" w:before="400"/>
      </w:pPr>
      <w:r>
        <w:rPr>
          <w:rFonts w:ascii="Arial" w:cs="Arial" w:eastAsia="Arial" w:hAnsi="Arial"/>
          <w:b/>
          <w:bCs/>
          <w:color w:val="2D5016"/>
          <w:sz w:val="32"/>
          <w:szCs w:val="32"/>
        </w:rPr>
        <w:t xml:space="preserve">6. Ce qu'il faut faire en premier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8F0FE" w:val="clear"/>
            <w:tcMar>
              <w:top w:type="dxa" w:w="120"/>
              <w:left w:type="dxa" w:w="200"/>
              <w:bottom w:type="dxa" w:w="120"/>
              <w:right w:type="dxa" w:w="200"/>
            </w:tcMar>
          </w:tcPr>
          <w:p>
            <w:pPr>
              <w:spacing w:after="60"/>
            </w:pPr>
            <w:r>
              <w:rPr>
                <w:rFonts w:ascii="Arial" w:cs="Arial" w:eastAsia="Arial" w:hAnsi="Arial"/>
                <w:b/>
                <w:bCs/>
                <w:color w:val="2D5016"/>
                <w:sz w:val="22"/>
                <w:szCs w:val="22"/>
              </w:rPr>
              <w:t xml:space="preserve">Priorités immédiates (avant tout marketing)</w:t>
            </w:r>
          </w:p>
          <w:p>
            <w:pPr>
              <w:spacing w:before="0"/>
            </w:pPr>
            <w:r>
              <w:rPr>
                <w:rFonts w:ascii="Arial" w:cs="Arial" w:eastAsia="Arial" w:hAnsi="Arial"/>
                <w:sz w:val="22"/>
                <w:szCs w:val="22"/>
              </w:rPr>
              <w:t xml:space="preserve">1. Finaliser le système multi-utilisateur (V3 Feature 2) — sans ça, impossible d'avoir plusieurs clients sur une instance cloud.
2. Créer le site web vitrine (même basique) avec des screenshots.
3. Choisir un processeur de paiement (Lemon Squeezy recommandé — gère la TVA EU automatiquement et accepte ce secteur).
4. Mettre en place la gestion de licences côté backend (clé d'activation simple au premier lancement).
5. Faire la beta avec 5-10 utilisateurs réels avant d'aller chercher des clients payants.</w:t>
            </w:r>
          </w:p>
        </w:tc>
      </w:tr>
    </w:tbl>
    <w:p>
      <w:pPr>
        <w:spacing w:after="80" w:before="80"/>
      </w:pPr>
      <w:r>
        <w:t xml:space="preserve"/>
      </w:r>
    </w:p>
    <w:p>
      <w:pPr>
        <w:pStyle w:val="Heading2"/>
        <w:spacing w:after="120" w:before="300"/>
      </w:pPr>
      <w:r>
        <w:rPr>
          <w:rFonts w:ascii="Arial" w:cs="Arial" w:eastAsia="Arial" w:hAnsi="Arial"/>
          <w:b/>
          <w:bCs/>
          <w:color w:val="4A7C59"/>
          <w:sz w:val="26"/>
          <w:szCs w:val="26"/>
        </w:rPr>
        <w:t xml:space="preserve">6.1 Processeurs de paiement compatibles (sans 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Commission</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Gestion TVA EU</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Cannabis-friendly</w:t>
            </w:r>
          </w:p>
        </w:tc>
      </w:tr>
      <w:tr>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Lemon Squeezy</w:t>
            </w:r>
          </w:p>
        </w:tc>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5% + 0,50$</w:t>
            </w:r>
          </w:p>
        </w:tc>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 Oui</w:t>
            </w:r>
          </w:p>
        </w:tc>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 Généralement oui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+ 0,50$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Selon présentation</w:t>
            </w:r>
          </w:p>
        </w:tc>
      </w:tr>
      <w:tr>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Stripe</w:t>
            </w:r>
          </w:p>
        </w:tc>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1,4% + 0,25€</w:t>
            </w:r>
          </w:p>
        </w:tc>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Manuel</w:t>
            </w:r>
          </w:p>
        </w:tc>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sz w:val="20"/>
                <w:szCs w:val="20"/>
              </w:rPr>
              <w:t xml:space="preserve">❌ Risqué</w:t>
            </w:r>
          </w:p>
        </w:tc>
      </w:tr>
      <w:tr>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Gumroad</w:t>
            </w:r>
          </w:p>
        </w:tc>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 Oui</w:t>
            </w:r>
          </w:p>
        </w:tc>
        <w:tc>
          <w:tcPr>
            <w:tcW w:type="dxa" w:w="2340"/>
            <w:tcBorders>
              <w:top w:val="single" w:color="CCCCCC" w:sz="1"/>
              <w:left w:val="single" w:color="CCCCCC" w:sz="1"/>
              <w:bottom w:val="single" w:color="CCCCCC" w:sz="1"/>
              <w:right w:val="single" w:color="CCCCCC" w:sz="1"/>
            </w:tcBorders>
            <w:shd w:fill="F0FBF0" w:val="clear"/>
            <w:tcMar>
              <w:top w:type="dxa" w:w="80"/>
              <w:left w:type="dxa" w:w="120"/>
              <w:bottom w:type="dxa" w:w="80"/>
              <w:right w:type="dxa" w:w="120"/>
            </w:tcMar>
          </w:tcPr>
          <w:p>
            <w:r>
              <w:rPr>
                <w:rFonts w:ascii="Arial" w:cs="Arial" w:eastAsia="Arial" w:hAnsi="Arial"/>
                <w:sz w:val="20"/>
                <w:szCs w:val="20"/>
              </w:rPr>
              <w:t xml:space="preserve">✅ Oui</w:t>
            </w:r>
          </w:p>
        </w:tc>
      </w:tr>
    </w:tbl>
    <w:p>
      <w:pPr>
        <w:spacing w:after="80" w:before="80"/>
      </w:pPr>
      <w:r>
        <w:t xml:space="preserve"/>
      </w:r>
    </w:p>
    <w:p>
      <w:pPr>
        <w:spacing w:after="80" w:before="60"/>
      </w:pPr>
      <w:r>
        <w:rPr>
          <w:rFonts w:ascii="Arial" w:cs="Arial" w:eastAsia="Arial" w:hAnsi="Arial"/>
          <w:i/>
          <w:iCs/>
          <w:sz w:val="22"/>
          <w:szCs w:val="22"/>
        </w:rPr>
        <w:t xml:space="preserve">Lemon Squeezy est le choix le plus simple pour démarrer : ils agissent comme revendeur (Merchant of Record), donc tu n'as pas à gérer la TVA dans les 27 pays européens — ils s'en chargent.</w:t>
      </w:r>
    </w:p>
    <w:p>
      <w:pPr>
        <w:spacing w:after="80" w:before="80"/>
      </w:pPr>
      <w:r>
        <w:t xml:space="preserve"/>
      </w:r>
    </w:p>
    <w:p>
      <w:pPr>
        <w:spacing w:after="80" w:before="80"/>
      </w:pPr>
      <w:r>
        <w:t xml:space="preserve"/>
      </w:r>
    </w:p>
    <w:p>
      <w:pPr>
        <w:spacing w:after="200" w:before="200"/>
        <w:jc w:val="center"/>
      </w:pPr>
      <w:r>
        <w:rPr>
          <w:rFonts w:ascii="Arial" w:cs="Arial" w:eastAsia="Arial" w:hAnsi="Arial"/>
          <w:color w:val="CCCCCC"/>
          <w:sz w:val="22"/>
          <w:szCs w:val="22"/>
        </w:rPr>
        <w:t xml:space="preserve">—</w:t>
      </w:r>
    </w:p>
    <w:p>
      <w:pPr>
        <w:spacing w:after="80" w:before="0"/>
        <w:jc w:val="center"/>
      </w:pPr>
      <w:r>
        <w:rPr>
          <w:rFonts w:ascii="Arial" w:cs="Arial" w:eastAsia="Arial" w:hAnsi="Arial"/>
          <w:b/>
          <w:bCs/>
          <w:color w:val="2D5016"/>
          <w:sz w:val="22"/>
          <w:szCs w:val="22"/>
        </w:rPr>
        <w:t xml:space="preserve">GrowManager a tous les ingrédients pour réussir dans ce marché de niche.</w:t>
      </w:r>
    </w:p>
    <w:p>
      <w:pPr>
        <w:spacing w:after="0" w:before="0"/>
        <w:jc w:val="center"/>
      </w:pPr>
      <w:r>
        <w:rPr>
          <w:rFonts w:ascii="Arial" w:cs="Arial" w:eastAsia="Arial" w:hAnsi="Arial"/>
          <w:i/>
          <w:iCs/>
          <w:color w:val="555555"/>
          <w:sz w:val="22"/>
          <w:szCs w:val="22"/>
        </w:rPr>
        <w:t xml:space="preserve">La richesse fonctionnelle, l'auto-hébergement et l'absence d'abonnement sont des arguments rares et puissants.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8926"/>
      </w:tabs>
    </w:pPr>
    <w:r>
      <w:rPr>
        <w:rFonts w:ascii="Arial" w:cs="Arial" w:eastAsia="Arial" w:hAnsi="Arial"/>
        <w:color w:val="999999"/>
        <w:sz w:val="16"/>
        <w:szCs w:val="16"/>
      </w:rPr>
      <w:t xml:space="preserve">Confidentiel — Usage personnel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59" w:sz="4" w:space="4"/>
      </w:pBdr>
      <w:tabs>
        <w:tab w:val="right" w:pos="8926"/>
      </w:tabs>
    </w:pPr>
    <w:r>
      <w:rPr>
        <w:rFonts w:ascii="Arial" w:cs="Arial" w:eastAsia="Arial" w:hAnsi="Arial"/>
        <w:color w:val="666666"/>
        <w:sz w:val="18"/>
        <w:szCs w:val="18"/>
      </w:rPr>
      <w:t xml:space="preserve">GrowManager — Stratégie de Monétisation</w:t>
    </w:r>
    <w:r>
      <w:rPr>
        <w:rFonts w:ascii="Arial" w:cs="Arial" w:eastAsia="Arial" w:hAnsi="Arial"/>
        <w:color w:val="666666"/>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5016"/>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4A7C5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50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2026-04-30T18:06:46.281Z</dcterms:created>
  <dcterms:modified xsi:type="dcterms:W3CDTF">2026-04-30T18:06:46.282Z</dcterms:modified>
</cp:coreProperties>
</file>

<file path=docProps/custom.xml><?xml version="1.0" encoding="utf-8"?>
<Properties xmlns="http://schemas.openxmlformats.org/officeDocument/2006/custom-properties" xmlns:vt="http://schemas.openxmlformats.org/officeDocument/2006/docPropsVTypes"/>
</file>