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Arial" w:cs="Arial" w:eastAsia="Arial" w:hAnsi="Arial"/>
          <w:b/>
          <w:bCs/>
          <w:color w:val="1A4D2E"/>
          <w:sz w:val="72"/>
          <w:szCs w:val="72"/>
        </w:rPr>
        <w:t xml:space="preserve">GrowManager</w:t>
      </w:r>
    </w:p>
    <w:p>
      <w:pPr>
        <w:pBdr>
          <w:bottom w:val="single" w:color="1A4D2E" w:sz="6" w:space="8"/>
        </w:pBdr>
        <w:spacing w:after="120" w:before="0"/>
        <w:jc w:val="center"/>
      </w:pPr>
      <w:r>
        <w:rPr>
          <w:rFonts w:ascii="Arial" w:cs="Arial" w:eastAsia="Arial" w:hAnsi="Arial"/>
          <w:b/>
          <w:bCs/>
          <w:color w:val="333333"/>
          <w:sz w:val="40"/>
          <w:szCs w:val="40"/>
        </w:rPr>
        <w:t xml:space="preserve">Roadmap V4 — Backlog Ameliorations</w:t>
      </w:r>
    </w:p>
    <w:p>
      <w:pPr>
        <w:spacing w:after="60" w:before="0"/>
      </w:pPr>
    </w:p>
    <w:p>
      <w:pPr>
        <w:jc w:val="center"/>
      </w:pPr>
      <w:r>
        <w:rPr>
          <w:rFonts w:ascii="Arial" w:cs="Arial" w:eastAsia="Arial" w:hAnsi="Arial"/>
          <w:color w:val="666666"/>
          <w:sz w:val="24"/>
          <w:szCs w:val="24"/>
        </w:rPr>
        <w:t xml:space="preserve">Version 4.0  |  Mai 2026</w:t>
      </w:r>
    </w:p>
    <w:p>
      <w:pPr>
        <w:spacing w:after="200" w:before="0"/>
      </w:pPr>
    </w:p>
    <w:p>
      <w:pPr>
        <w:jc w:val="center"/>
      </w:pPr>
      <w:r>
        <w:rPr>
          <w:rFonts w:ascii="Arial" w:cs="Arial" w:eastAsia="Arial" w:hAnsi="Arial"/>
          <w:b/>
          <w:bCs/>
          <w:color w:val="2E7D32"/>
          <w:sz w:val="24"/>
          <w:szCs w:val="24"/>
        </w:rPr>
        <w:t xml:space="preserve">13 features planifiees</w:t>
      </w:r>
    </w:p>
    <w:p>
      <w:pPr>
        <w:spacing w:after="0" w:before="40"/>
        <w:jc w:val="center"/>
      </w:pPr>
      <w:r>
        <w:rPr>
          <w:rFonts w:ascii="Arial" w:cs="Arial" w:eastAsia="Arial" w:hAnsi="Arial"/>
          <w:color w:val="888888"/>
          <w:sz w:val="20"/>
          <w:szCs w:val="20"/>
        </w:rPr>
        <w:t xml:space="preserve">Culture · Analytics · Alertes · Stock · UX · Calculs</w:t>
      </w:r>
    </w:p>
    <w:p>
      <w:pPr>
        <w:spacing w:after="800" w:before="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Planifiee — en cours d'implementation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Nb features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 fonctionnalites majeures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Stack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 React 18 + MySQL +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Pik / GrowManager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 2026</w:t>
            </w:r>
          </w:p>
        </w:tc>
      </w:tr>
    </w:tbl>
    <w:p>
      <w:pPr>
        <w:spacing w:after="40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Recapitulatif des features V4</w:t>
      </w:r>
    </w:p>
    <w:p>
      <w:pPr>
        <w:spacing w:after="80" w:before="0"/>
      </w:pP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600"/>
        <w:gridCol w:w="1160"/>
        <w:gridCol w:w="1200"/>
      </w:tblGrid>
      <w:tr>
        <w:trPr>
          <w:tblHeader/>
        </w:trP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Categorie</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3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Objectif principal</w:t>
            </w:r>
          </w:p>
        </w:tc>
        <w:tc>
          <w:tcPr>
            <w:tcW w:type="dxa" w:w="11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Complexite</w:t>
            </w:r>
          </w:p>
        </w:tc>
        <w:tc>
          <w:tcPr>
            <w:tcW w:type="dxa" w:w="1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Statut</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Suivi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 &amp; EC par arrosage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Champs ph/ec sur ActionCalendrier + graphiques StatsTab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Faible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Arial" w:cs="Arial" w:eastAsia="Arial" w:hAnsi="Arial"/>
                <w:b/>
                <w:bCs/>
                <w:color w:val="1A4D2E"/>
                <w:sz w:val="18"/>
                <w:szCs w:val="18"/>
              </w:rPr>
              <w:t xml:space="preserve">FAIT</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Suivi culture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IPM / traitements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type action + delai avant recolte + badge rouge &lt;7j</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Suivi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Timer de flush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date_debut_flush sur Culture + badge dashboard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Analytics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Vue calendrier global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Grille mensuelle — toutes cultures — tous evenements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Comparaison inter-cultures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Selecteur 2-3 cultures · tableau comparatif · courbes superposees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Tracabilite bocal → graine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Timeline graine → culture → recolte → bocal · taux perte total</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Alertes stock bas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Seuils dans AppSettings · badge rouge Dashboard · bandeau Stock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Rappels bocaux / burping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Prochaine ouverture recommandee · section A faire Dashboard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Faible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codes / etiquettes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PDF/PNG par bocal · QR pointant vers /stock?id=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Deduction stock engrais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stock_actuel sur ProduitEngrais · decremente a l'arrosage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Recherche globale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Ctrl+K · GET /api/search · resultats groupes par categorie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Export PDF fiche culture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WeasyPrint · infos + plantes + couts + photos + actions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Elevee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r>
        <w:tc>
          <w:tcPr>
            <w:tcW w:type="dxa" w:w="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PPFD / DLI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 cote frontend · widget StatsTab · valeurs cibles veg/flo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Planifie</w:t>
            </w:r>
          </w:p>
        </w:tc>
      </w:tr>
    </w:tbl>
    <w:p>
      <w:pPr>
        <w:spacing w:after="20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A — pH &amp; EC par arrosage</w:t>
      </w:r>
    </w:p>
    <w:p>
      <w:pPr>
        <w:spacing w:after="60" w:before="60"/>
      </w:pPr>
      <w:r>
        <w:rPr>
          <w:rFonts w:ascii="Arial" w:cs="Arial" w:eastAsia="Arial" w:hAnsi="Arial"/>
          <w:color w:val="555555"/>
          <w:sz w:val="20"/>
          <w:szCs w:val="20"/>
        </w:rPr>
        <w:t xml:space="preserve">Champs ph/ec sur ActionCalendrier + graphiques StatsTab</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Permettre de saisir le pH et l'EC de l'eau entrant et sortant lors de chaque arrosage, et les visualiser sous forme de graphiques dans l'onglet Stats de la culture.</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migration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COLUMN ph_entrant/sortant, ec_entrant/sortant DECIMAL(4,2) NULL sur ActionCalendrier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all_models.py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colonnes DECIMAL(4,2) nullable sur ActionCalendrier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schemas/culture.py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ActionCreate + ActionRead : 4 champs Optional[float]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routers/cultures.py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_enrich_action, create_action (3 branches), update_action, get_stats (ph_ec[])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api/cultures.ts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Interface PhEcPoint + Stats.ph_ec ajoutee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 UI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ArrosageModal.tsx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collapsible Mesures pH &amp; EC (4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 Stats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StatsTab.tsx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graphiques LineChart : pH entrant/sortant + EC entrant/sortant</w:t>
            </w:r>
          </w:p>
        </w:tc>
      </w:tr>
    </w:tbl>
    <w:p>
      <w:pPr>
        <w:spacing w:after="80" w:before="0"/>
      </w:pPr>
    </w:p>
    <w:p>
      <w:pPr>
        <w:pStyle w:val="Heading2"/>
        <w:spacing w:after="80" w:before="240"/>
      </w:pPr>
      <w:r>
        <w:rPr>
          <w:rFonts w:ascii="Arial" w:cs="Arial" w:eastAsia="Arial" w:hAnsi="Arial"/>
          <w:b/>
          <w:bCs/>
          <w:color w:val="2E7D32"/>
          <w:sz w:val="26"/>
          <w:szCs w:val="26"/>
        </w:rPr>
        <w:t xml:space="preserve">Statut</w:t>
      </w:r>
    </w:p>
    <w:p>
      <w:pPr>
        <w:spacing w:after="60" w:before="60"/>
      </w:pPr>
      <w:r>
        <w:rPr>
          <w:rFonts w:ascii="Arial" w:cs="Arial" w:eastAsia="Arial" w:hAnsi="Arial"/>
          <w:b/>
          <w:bCs/>
          <w:color w:val="1A4D2E"/>
          <w:sz w:val="20"/>
          <w:szCs w:val="20"/>
        </w:rPr>
        <w:t xml:space="preserve">TERMINE — valide le 2026-05-09</w:t>
      </w:r>
    </w:p>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B — IPM / traitements</w:t>
      </w:r>
    </w:p>
    <w:p>
      <w:pPr>
        <w:spacing w:after="60" w:before="60"/>
      </w:pPr>
      <w:r>
        <w:rPr>
          <w:rFonts w:ascii="Arial" w:cs="Arial" w:eastAsia="Arial" w:hAnsi="Arial"/>
          <w:color w:val="555555"/>
          <w:sz w:val="20"/>
          <w:szCs w:val="20"/>
        </w:rPr>
        <w:t xml:space="preserve">Nouveau type action + delai avant recolte + badge rouge &lt;7j</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Logger chaque traitement phytosanitaire (IPM : insectes, acariens, champignons) avec le produit utilise, la dose, la methode d'application et calculer le delai avant recolte restant.</w:t>
      </w:r>
    </w:p>
    <w:p>
      <w:pPr>
        <w:spacing w:after="80" w:before="0"/>
      </w:pPr>
    </w:p>
    <w:p>
      <w:pPr>
        <w:pStyle w:val="Heading2"/>
        <w:spacing w:after="80" w:before="240"/>
      </w:pPr>
      <w:r>
        <w:rPr>
          <w:rFonts w:ascii="Arial" w:cs="Arial" w:eastAsia="Arial" w:hAnsi="Arial"/>
          <w:b/>
          <w:bCs/>
          <w:color w:val="2E7D32"/>
          <w:sz w:val="26"/>
          <w:szCs w:val="26"/>
        </w:rPr>
        <w:t xml:space="preserve">Cas d'usage</w:t>
      </w:r>
    </w:p>
    <w:p>
      <w:pPr>
        <w:pStyle w:val="ListParagraph"/>
        <w:numPr>
          <w:ilvl w:val="0"/>
          <w:numId w:val="2"/>
        </w:numPr>
        <w:spacing w:after="40" w:before="40"/>
      </w:pPr>
      <w:r>
        <w:rPr>
          <w:rFonts w:ascii="Arial" w:cs="Arial" w:eastAsia="Arial" w:hAnsi="Arial"/>
          <w:b w:val="false"/>
          <w:bCs w:val="false"/>
          <w:sz w:val="20"/>
          <w:szCs w:val="20"/>
        </w:rPr>
        <w:t xml:space="preserve">Spray spinosad contre les thrips : dose 2mL/L, delai avant recolte 7j</w:t>
      </w:r>
    </w:p>
    <w:p>
      <w:pPr>
        <w:pStyle w:val="ListParagraph"/>
        <w:numPr>
          <w:ilvl w:val="0"/>
          <w:numId w:val="2"/>
        </w:numPr>
        <w:spacing w:after="40" w:before="40"/>
      </w:pPr>
      <w:r>
        <w:rPr>
          <w:rFonts w:ascii="Arial" w:cs="Arial" w:eastAsia="Arial" w:hAnsi="Arial"/>
          <w:b w:val="false"/>
          <w:bCs w:val="false"/>
          <w:sz w:val="20"/>
          <w:szCs w:val="20"/>
        </w:rPr>
        <w:t xml:space="preserve">Pyrethrine naturelle : application foliaire, delai 3j</w:t>
      </w:r>
    </w:p>
    <w:p>
      <w:pPr>
        <w:pStyle w:val="ListParagraph"/>
        <w:numPr>
          <w:ilvl w:val="0"/>
          <w:numId w:val="2"/>
        </w:numPr>
        <w:spacing w:after="40" w:before="40"/>
      </w:pPr>
      <w:r>
        <w:rPr>
          <w:rFonts w:ascii="Arial" w:cs="Arial" w:eastAsia="Arial" w:hAnsi="Arial"/>
          <w:b w:val="false"/>
          <w:bCs w:val="false"/>
          <w:sz w:val="20"/>
          <w:szCs w:val="20"/>
        </w:rPr>
        <w:t xml:space="preserve">Badge rouge visible sur la fiche culture si delai &lt; 7 jours</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ActionCalendrier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type_action='traitement_ipm', parametres JSON : {produit, dose_ml_l, methode, delai_recolte_j}</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routers/cultures.py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Handler traitement_ipm dans _handle_action_effects, calcul date_securite = date_action + delai_recolte_j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/cultures/{id}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Champ date_derniere_ipm + jours_avant_recolte_ipm enrichi dans _enrich_culture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ArrosageModal.tsx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mode 'Traitement IPM' avec champs produit/dose/methode/delai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CultureCard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Badge rouge si jours_avant_recolte_ipm &lt; 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CultureDetail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IPM dans l'onglet Actions</w:t>
            </w:r>
          </w:p>
        </w:tc>
      </w:tr>
    </w:tbl>
    <w:p>
      <w:pPr>
        <w:spacing w:after="80" w:before="0"/>
      </w:pPr>
    </w:p>
    <w:p>
      <w:pPr>
        <w:pStyle w:val="Heading2"/>
        <w:spacing w:after="80" w:before="240"/>
      </w:pPr>
      <w:r>
        <w:rPr>
          <w:rFonts w:ascii="Arial" w:cs="Arial" w:eastAsia="Arial" w:hAnsi="Arial"/>
          <w:b/>
          <w:bCs/>
          <w:color w:val="2E7D32"/>
          <w:sz w:val="26"/>
          <w:szCs w:val="26"/>
        </w:rPr>
        <w:t xml:space="preserve">Regles metier</w:t>
      </w:r>
    </w:p>
    <w:p>
      <w:pPr>
        <w:pStyle w:val="ListParagraph"/>
        <w:numPr>
          <w:ilvl w:val="0"/>
          <w:numId w:val="2"/>
        </w:numPr>
        <w:spacing w:after="40" w:before="40"/>
      </w:pPr>
      <w:r>
        <w:rPr>
          <w:rFonts w:ascii="Arial" w:cs="Arial" w:eastAsia="Arial" w:hAnsi="Arial"/>
          <w:b w:val="false"/>
          <w:bCs w:val="false"/>
          <w:sz w:val="20"/>
          <w:szCs w:val="20"/>
        </w:rPr>
        <w:t xml:space="preserve">Le delai avant recolte est stocke en jours sur l'action</w:t>
      </w:r>
    </w:p>
    <w:p>
      <w:pPr>
        <w:pStyle w:val="ListParagraph"/>
        <w:numPr>
          <w:ilvl w:val="0"/>
          <w:numId w:val="2"/>
        </w:numPr>
        <w:spacing w:after="40" w:before="40"/>
      </w:pPr>
      <w:r>
        <w:rPr>
          <w:rFonts w:ascii="Arial" w:cs="Arial" w:eastAsia="Arial" w:hAnsi="Arial"/>
          <w:b w:val="false"/>
          <w:bCs w:val="false"/>
          <w:sz w:val="20"/>
          <w:szCs w:val="20"/>
        </w:rPr>
        <w:t xml:space="preserve">Si plusieurs traitements actifs, afficher le delai le plus long</w:t>
      </w:r>
    </w:p>
    <w:p>
      <w:pPr>
        <w:pStyle w:val="ListParagraph"/>
        <w:numPr>
          <w:ilvl w:val="0"/>
          <w:numId w:val="2"/>
        </w:numPr>
        <w:spacing w:after="40" w:before="40"/>
      </w:pPr>
      <w:r>
        <w:rPr>
          <w:rFonts w:ascii="Arial" w:cs="Arial" w:eastAsia="Arial" w:hAnsi="Arial"/>
          <w:b w:val="false"/>
          <w:bCs w:val="false"/>
          <w:sz w:val="20"/>
          <w:szCs w:val="20"/>
        </w:rPr>
        <w:t xml:space="preserve">Badge disparait automatiquement quand le delai est depasse</w:t>
      </w:r>
    </w:p>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C — Timer de flush</w:t>
      </w:r>
    </w:p>
    <w:p>
      <w:pPr>
        <w:spacing w:after="60" w:before="60"/>
      </w:pPr>
      <w:r>
        <w:rPr>
          <w:rFonts w:ascii="Arial" w:cs="Arial" w:eastAsia="Arial" w:hAnsi="Arial"/>
          <w:color w:val="555555"/>
          <w:sz w:val="20"/>
          <w:szCs w:val="20"/>
        </w:rPr>
        <w:t xml:space="preserve">date_debut_flush sur Culture + badge dashboard</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Tracker la duree du flush (arrosage eau pure sans engrais en fin de floraison) depuis son debut, et afficher un badge sur le Dashboard avec le nombre de jours depuis le debut du flush.</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Culture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champ date_debut_flush DATE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 migration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COLUMN date_debut_flush DATE NULL sur Culture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routers/cultures.py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Handler debut_flush dans _handle_action_effects : met a jour culture.date_debut_flush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_enrich_culture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Calcule jours_flush = today - date_debut_flush si non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CultureCard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Badge bleu si jours_flush non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Widget flush dans le panneau culture active si jours_flush &gt;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ArrosageModal.tsx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type action 'debut_flush'</w:t>
            </w:r>
          </w:p>
        </w:tc>
      </w:tr>
    </w:tbl>
    <w:p>
      <w:pPr>
        <w:spacing w:after="80" w:before="0"/>
      </w:pPr>
    </w:p>
    <w:p>
      <w:pPr>
        <w:pStyle w:val="Heading2"/>
        <w:spacing w:after="80" w:before="240"/>
      </w:pPr>
      <w:r>
        <w:rPr>
          <w:rFonts w:ascii="Arial" w:cs="Arial" w:eastAsia="Arial" w:hAnsi="Arial"/>
          <w:b/>
          <w:bCs/>
          <w:color w:val="2E7D32"/>
          <w:sz w:val="26"/>
          <w:szCs w:val="26"/>
        </w:rPr>
        <w:t xml:space="preserve">Affichage</w:t>
      </w:r>
    </w:p>
    <w:p>
      <w:pPr>
        <w:pStyle w:val="ListParagraph"/>
        <w:numPr>
          <w:ilvl w:val="0"/>
          <w:numId w:val="2"/>
        </w:numPr>
        <w:spacing w:after="40" w:before="40"/>
      </w:pPr>
      <w:r>
        <w:rPr>
          <w:rFonts w:ascii="Arial" w:cs="Arial" w:eastAsia="Arial" w:hAnsi="Arial"/>
          <w:b w:val="false"/>
          <w:bCs w:val="false"/>
          <w:sz w:val="20"/>
          <w:szCs w:val="20"/>
        </w:rPr>
        <w:t xml:space="preserve">Badge : Flush J+X (X = nombre de jours depuis debut_flush)</w:t>
      </w:r>
    </w:p>
    <w:p>
      <w:pPr>
        <w:pStyle w:val="ListParagraph"/>
        <w:numPr>
          <w:ilvl w:val="0"/>
          <w:numId w:val="2"/>
        </w:numPr>
        <w:spacing w:after="40" w:before="40"/>
      </w:pPr>
      <w:r>
        <w:rPr>
          <w:rFonts w:ascii="Arial" w:cs="Arial" w:eastAsia="Arial" w:hAnsi="Arial"/>
          <w:b w:val="false"/>
          <w:bCs w:val="false"/>
          <w:sz w:val="20"/>
          <w:szCs w:val="20"/>
        </w:rPr>
        <w:t xml:space="preserve">Badge visible sur la carte culture ET dans le detail culture</w:t>
      </w:r>
    </w:p>
    <w:p>
      <w:pPr>
        <w:pStyle w:val="ListParagraph"/>
        <w:numPr>
          <w:ilvl w:val="0"/>
          <w:numId w:val="2"/>
        </w:numPr>
        <w:spacing w:after="40" w:before="40"/>
      </w:pPr>
      <w:r>
        <w:rPr>
          <w:rFonts w:ascii="Arial" w:cs="Arial" w:eastAsia="Arial" w:hAnsi="Arial"/>
          <w:b w:val="false"/>
          <w:bCs w:val="false"/>
          <w:sz w:val="20"/>
          <w:szCs w:val="20"/>
        </w:rPr>
        <w:t xml:space="preserve">Le flush se termine automatiquement a la recolte (date_recolte renseignee)</w:t>
      </w:r>
    </w:p>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D — Vue calendrier global</w:t>
      </w:r>
    </w:p>
    <w:p>
      <w:pPr>
        <w:spacing w:after="60" w:before="60"/>
      </w:pPr>
      <w:r>
        <w:rPr>
          <w:rFonts w:ascii="Arial" w:cs="Arial" w:eastAsia="Arial" w:hAnsi="Arial"/>
          <w:color w:val="555555"/>
          <w:sz w:val="20"/>
          <w:szCs w:val="20"/>
        </w:rPr>
        <w:t xml:space="preserve">Grille mensuelle — toutes cultures — tous evenements</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Afficher une vue calendrier mensuelle centralisant tous les evenements de toutes les cultures actives : arrosages, actions phyto, passages 12/12, recoltes prevues, ouvertures bocaux, etc.</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/api/calendrier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endpoint. Params : month (YYYY-MM). Retourne toutes ActionCalendrier du mois + evenements calcules (recoltes prevues)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schemas/calendrier.py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 CalendrierEvent : date, type, label, id_culture, id_plant, couleur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pages/Calendrier.tsx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Nouvelle page /calendrier. Grille 7 colonnes x 5-6 lignes. Navigation mois precedent/suivant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Ajout entree Calendrier dans la navigation principale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CalendrierDay.tsx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Composant jour : liste des events avec badge colore par type</w:t>
            </w:r>
          </w:p>
        </w:tc>
      </w:tr>
    </w:tbl>
    <w:p>
      <w:pPr>
        <w:spacing w:after="80" w:before="0"/>
      </w:pPr>
    </w:p>
    <w:p>
      <w:pPr>
        <w:pStyle w:val="Heading2"/>
        <w:spacing w:after="80" w:before="240"/>
      </w:pPr>
      <w:r>
        <w:rPr>
          <w:rFonts w:ascii="Arial" w:cs="Arial" w:eastAsia="Arial" w:hAnsi="Arial"/>
          <w:b/>
          <w:bCs/>
          <w:color w:val="2E7D32"/>
          <w:sz w:val="26"/>
          <w:szCs w:val="26"/>
        </w:rPr>
        <w:t xml:space="preserve">Evenements inclus</w:t>
      </w:r>
    </w:p>
    <w:p>
      <w:pPr>
        <w:pStyle w:val="ListParagraph"/>
        <w:numPr>
          <w:ilvl w:val="0"/>
          <w:numId w:val="2"/>
        </w:numPr>
        <w:spacing w:after="40" w:before="40"/>
      </w:pPr>
      <w:r>
        <w:rPr>
          <w:rFonts w:ascii="Arial" w:cs="Arial" w:eastAsia="Arial" w:hAnsi="Arial"/>
          <w:b w:val="false"/>
          <w:bCs w:val="false"/>
          <w:sz w:val="20"/>
          <w:szCs w:val="20"/>
        </w:rPr>
        <w:t xml:space="preserve">Arrosages (eau, engrais, TCO)</w:t>
      </w:r>
    </w:p>
    <w:p>
      <w:pPr>
        <w:pStyle w:val="ListParagraph"/>
        <w:numPr>
          <w:ilvl w:val="0"/>
          <w:numId w:val="2"/>
        </w:numPr>
        <w:spacing w:after="40" w:before="40"/>
      </w:pPr>
      <w:r>
        <w:rPr>
          <w:rFonts w:ascii="Arial" w:cs="Arial" w:eastAsia="Arial" w:hAnsi="Arial"/>
          <w:b w:val="false"/>
          <w:bCs w:val="false"/>
          <w:sz w:val="20"/>
          <w:szCs w:val="20"/>
        </w:rPr>
        <w:t xml:space="preserve">Traitements IPM</w:t>
      </w:r>
    </w:p>
    <w:p>
      <w:pPr>
        <w:pStyle w:val="ListParagraph"/>
        <w:numPr>
          <w:ilvl w:val="0"/>
          <w:numId w:val="2"/>
        </w:numPr>
        <w:spacing w:after="40" w:before="40"/>
      </w:pPr>
      <w:r>
        <w:rPr>
          <w:rFonts w:ascii="Arial" w:cs="Arial" w:eastAsia="Arial" w:hAnsi="Arial"/>
          <w:b w:val="false"/>
          <w:bCs w:val="false"/>
          <w:sz w:val="20"/>
          <w:szCs w:val="20"/>
        </w:rPr>
        <w:t xml:space="preserve">Passages 12/12 et debut floraison</w:t>
      </w:r>
    </w:p>
    <w:p>
      <w:pPr>
        <w:pStyle w:val="ListParagraph"/>
        <w:numPr>
          <w:ilvl w:val="0"/>
          <w:numId w:val="2"/>
        </w:numPr>
        <w:spacing w:after="40" w:before="40"/>
      </w:pPr>
      <w:r>
        <w:rPr>
          <w:rFonts w:ascii="Arial" w:cs="Arial" w:eastAsia="Arial" w:hAnsi="Arial"/>
          <w:b w:val="false"/>
          <w:bCs w:val="false"/>
          <w:sz w:val="20"/>
          <w:szCs w:val="20"/>
        </w:rPr>
        <w:t xml:space="preserve">Recoltes prevues (fenetre min/max)</w:t>
      </w:r>
    </w:p>
    <w:p>
      <w:pPr>
        <w:pStyle w:val="ListParagraph"/>
        <w:numPr>
          <w:ilvl w:val="0"/>
          <w:numId w:val="2"/>
        </w:numPr>
        <w:spacing w:after="40" w:before="40"/>
      </w:pPr>
      <w:r>
        <w:rPr>
          <w:rFonts w:ascii="Arial" w:cs="Arial" w:eastAsia="Arial" w:hAnsi="Arial"/>
          <w:b w:val="false"/>
          <w:bCs w:val="false"/>
          <w:sz w:val="20"/>
          <w:szCs w:val="20"/>
        </w:rPr>
        <w:t xml:space="preserve">Ouvertures bocaux (curing)</w:t>
      </w:r>
    </w:p>
    <w:p>
      <w:pPr>
        <w:pStyle w:val="ListParagraph"/>
        <w:numPr>
          <w:ilvl w:val="0"/>
          <w:numId w:val="2"/>
        </w:numPr>
        <w:spacing w:after="40" w:before="40"/>
      </w:pPr>
      <w:r>
        <w:rPr>
          <w:rFonts w:ascii="Arial" w:cs="Arial" w:eastAsia="Arial" w:hAnsi="Arial"/>
          <w:b w:val="false"/>
          <w:bCs w:val="false"/>
          <w:sz w:val="20"/>
          <w:szCs w:val="20"/>
        </w:rPr>
        <w:t xml:space="preserve">Rappels flush actif</w:t>
      </w:r>
    </w:p>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E — Comparaison inter-cultures</w:t>
      </w:r>
    </w:p>
    <w:p>
      <w:pPr>
        <w:spacing w:after="60" w:before="60"/>
      </w:pPr>
      <w:r>
        <w:rPr>
          <w:rFonts w:ascii="Arial" w:cs="Arial" w:eastAsia="Arial" w:hAnsi="Arial"/>
          <w:color w:val="555555"/>
          <w:sz w:val="20"/>
          <w:szCs w:val="20"/>
        </w:rPr>
        <w:t xml:space="preserve">Selecteur 2-3 cultures · tableau comparatif · courbes superposees</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Permettre de selectionner 2 ou 3 cultures (actives ou terminees) et afficher un tableau comparatif cote-a-cote et des courbes superposees pour les metriques cles.</w:t>
      </w:r>
    </w:p>
    <w:p>
      <w:pPr>
        <w:spacing w:after="80" w:before="0"/>
      </w:pPr>
    </w:p>
    <w:p>
      <w:pPr>
        <w:pStyle w:val="Heading2"/>
        <w:spacing w:after="80" w:before="240"/>
      </w:pPr>
      <w:r>
        <w:rPr>
          <w:rFonts w:ascii="Arial" w:cs="Arial" w:eastAsia="Arial" w:hAnsi="Arial"/>
          <w:b/>
          <w:bCs/>
          <w:color w:val="2E7D32"/>
          <w:sz w:val="26"/>
          <w:szCs w:val="26"/>
        </w:rPr>
        <w:t xml:space="preserve">Metriques comparees</w:t>
      </w:r>
    </w:p>
    <w:p>
      <w:pPr>
        <w:pStyle w:val="ListParagraph"/>
        <w:numPr>
          <w:ilvl w:val="0"/>
          <w:numId w:val="2"/>
        </w:numPr>
        <w:spacing w:after="40" w:before="40"/>
      </w:pPr>
      <w:r>
        <w:rPr>
          <w:rFonts w:ascii="Arial" w:cs="Arial" w:eastAsia="Arial" w:hAnsi="Arial"/>
          <w:b w:val="false"/>
          <w:bCs w:val="false"/>
          <w:sz w:val="20"/>
          <w:szCs w:val="20"/>
        </w:rPr>
        <w:t xml:space="preserve">Duree totale de culture (jours)</w:t>
      </w:r>
    </w:p>
    <w:p>
      <w:pPr>
        <w:pStyle w:val="ListParagraph"/>
        <w:numPr>
          <w:ilvl w:val="0"/>
          <w:numId w:val="2"/>
        </w:numPr>
        <w:spacing w:after="40" w:before="40"/>
      </w:pPr>
      <w:r>
        <w:rPr>
          <w:rFonts w:ascii="Arial" w:cs="Arial" w:eastAsia="Arial" w:hAnsi="Arial"/>
          <w:b w:val="false"/>
          <w:bCs w:val="false"/>
          <w:sz w:val="20"/>
          <w:szCs w:val="20"/>
        </w:rPr>
        <w:t xml:space="preserve">Duree vegetative / floraison</w:t>
      </w:r>
    </w:p>
    <w:p>
      <w:pPr>
        <w:pStyle w:val="ListParagraph"/>
        <w:numPr>
          <w:ilvl w:val="0"/>
          <w:numId w:val="2"/>
        </w:numPr>
        <w:spacing w:after="40" w:before="40"/>
      </w:pPr>
      <w:r>
        <w:rPr>
          <w:rFonts w:ascii="Arial" w:cs="Arial" w:eastAsia="Arial" w:hAnsi="Arial"/>
          <w:b w:val="false"/>
          <w:bCs w:val="false"/>
          <w:sz w:val="20"/>
          <w:szCs w:val="20"/>
        </w:rPr>
        <w:t xml:space="preserve">Rendement total (g) et par plante</w:t>
      </w:r>
    </w:p>
    <w:p>
      <w:pPr>
        <w:pStyle w:val="ListParagraph"/>
        <w:numPr>
          <w:ilvl w:val="0"/>
          <w:numId w:val="2"/>
        </w:numPr>
        <w:spacing w:after="40" w:before="40"/>
      </w:pPr>
      <w:r>
        <w:rPr>
          <w:rFonts w:ascii="Arial" w:cs="Arial" w:eastAsia="Arial" w:hAnsi="Arial"/>
          <w:b w:val="false"/>
          <w:bCs w:val="false"/>
          <w:sz w:val="20"/>
          <w:szCs w:val="20"/>
        </w:rPr>
        <w:t xml:space="preserve">Cout total (EUR) et cout/g</w:t>
      </w:r>
    </w:p>
    <w:p>
      <w:pPr>
        <w:pStyle w:val="ListParagraph"/>
        <w:numPr>
          <w:ilvl w:val="0"/>
          <w:numId w:val="2"/>
        </w:numPr>
        <w:spacing w:after="40" w:before="40"/>
      </w:pPr>
      <w:r>
        <w:rPr>
          <w:rFonts w:ascii="Arial" w:cs="Arial" w:eastAsia="Arial" w:hAnsi="Arial"/>
          <w:b w:val="false"/>
          <w:bCs w:val="false"/>
          <w:sz w:val="20"/>
          <w:szCs w:val="20"/>
        </w:rPr>
        <w:t xml:space="preserve">Courbe de hauteur superposee</w:t>
      </w:r>
    </w:p>
    <w:p>
      <w:pPr>
        <w:pStyle w:val="ListParagraph"/>
        <w:numPr>
          <w:ilvl w:val="0"/>
          <w:numId w:val="2"/>
        </w:numPr>
        <w:spacing w:after="40" w:before="40"/>
      </w:pPr>
      <w:r>
        <w:rPr>
          <w:rFonts w:ascii="Arial" w:cs="Arial" w:eastAsia="Arial" w:hAnsi="Arial"/>
          <w:b w:val="false"/>
          <w:bCs w:val="false"/>
          <w:sz w:val="20"/>
          <w:szCs w:val="20"/>
        </w:rPr>
        <w:t xml:space="preserve">Volumes d'arrosage cumules</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/api/cultures/compare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Param : ids (liste). Retourne donnees agregees par culture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pages/ComparaisonCultures.tsx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Nouvelle page. Selecteur multi-cultures. Tableau et graphiques Recharts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HistoriqueCultures.tsx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Bouton Comparer sur la page historique</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F — Tracabilite bocal → graine</w:t>
      </w:r>
    </w:p>
    <w:p>
      <w:pPr>
        <w:spacing w:after="60" w:before="60"/>
      </w:pPr>
      <w:r>
        <w:rPr>
          <w:rFonts w:ascii="Arial" w:cs="Arial" w:eastAsia="Arial" w:hAnsi="Arial"/>
          <w:color w:val="555555"/>
          <w:sz w:val="20"/>
          <w:szCs w:val="20"/>
        </w:rPr>
        <w:t xml:space="preserve">Timeline graine → culture → recolte → bocal · taux perte total</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Rendre visible la chaine complete depuis la graine germinee jusqu'au bocal de stock, en calculant les pertes a chaque etape (sechage, curing).</w:t>
      </w:r>
    </w:p>
    <w:p>
      <w:pPr>
        <w:spacing w:after="80" w:before="0"/>
      </w:pPr>
    </w:p>
    <w:p>
      <w:pPr>
        <w:pStyle w:val="Heading2"/>
        <w:spacing w:after="80" w:before="240"/>
      </w:pPr>
      <w:r>
        <w:rPr>
          <w:rFonts w:ascii="Arial" w:cs="Arial" w:eastAsia="Arial" w:hAnsi="Arial"/>
          <w:b/>
          <w:bCs/>
          <w:color w:val="2E7D32"/>
          <w:sz w:val="26"/>
          <w:szCs w:val="26"/>
        </w:rPr>
        <w:t xml:space="preserve">Chaine de tracabilite</w:t>
      </w:r>
    </w:p>
    <w:p>
      <w:pPr>
        <w:pStyle w:val="ListParagraph"/>
        <w:numPr>
          <w:ilvl w:val="0"/>
          <w:numId w:val="2"/>
        </w:numPr>
        <w:spacing w:after="40" w:before="40"/>
      </w:pPr>
      <w:r>
        <w:rPr>
          <w:rFonts w:ascii="Arial" w:cs="Arial" w:eastAsia="Arial" w:hAnsi="Arial"/>
          <w:b w:val="false"/>
          <w:bCs w:val="false"/>
          <w:sz w:val="20"/>
          <w:szCs w:val="20"/>
        </w:rPr>
        <w:t xml:space="preserve">Graine (PackGraine → Graine)</w:t>
      </w:r>
    </w:p>
    <w:p>
      <w:pPr>
        <w:pStyle w:val="ListParagraph"/>
        <w:numPr>
          <w:ilvl w:val="1"/>
          <w:numId w:val="2"/>
        </w:numPr>
        <w:spacing w:after="30" w:before="30"/>
      </w:pPr>
      <w:r>
        <w:rPr>
          <w:rFonts w:ascii="Arial" w:cs="Arial" w:eastAsia="Arial" w:hAnsi="Arial"/>
          <w:color w:val="555555"/>
          <w:sz w:val="18"/>
          <w:szCs w:val="18"/>
        </w:rPr>
        <w:t xml:space="preserve">Variete, breeder, prix graine</w:t>
      </w:r>
    </w:p>
    <w:p>
      <w:pPr>
        <w:pStyle w:val="ListParagraph"/>
        <w:numPr>
          <w:ilvl w:val="0"/>
          <w:numId w:val="2"/>
        </w:numPr>
        <w:spacing w:after="40" w:before="40"/>
      </w:pPr>
      <w:r>
        <w:rPr>
          <w:rFonts w:ascii="Arial" w:cs="Arial" w:eastAsia="Arial" w:hAnsi="Arial"/>
          <w:b w:val="false"/>
          <w:bCs w:val="false"/>
          <w:sz w:val="20"/>
          <w:szCs w:val="20"/>
        </w:rPr>
        <w:t xml:space="preserve">Culture (Plant)</w:t>
      </w:r>
    </w:p>
    <w:p>
      <w:pPr>
        <w:pStyle w:val="ListParagraph"/>
        <w:numPr>
          <w:ilvl w:val="1"/>
          <w:numId w:val="2"/>
        </w:numPr>
        <w:spacing w:after="30" w:before="30"/>
      </w:pPr>
      <w:r>
        <w:rPr>
          <w:rFonts w:ascii="Arial" w:cs="Arial" w:eastAsia="Arial" w:hAnsi="Arial"/>
          <w:color w:val="555555"/>
          <w:sz w:val="18"/>
          <w:szCs w:val="18"/>
        </w:rPr>
        <w:t xml:space="preserve">Duree, substrat, pot</w:t>
      </w:r>
    </w:p>
    <w:p>
      <w:pPr>
        <w:pStyle w:val="ListParagraph"/>
        <w:numPr>
          <w:ilvl w:val="0"/>
          <w:numId w:val="2"/>
        </w:numPr>
        <w:spacing w:after="40" w:before="40"/>
      </w:pPr>
      <w:r>
        <w:rPr>
          <w:rFonts w:ascii="Arial" w:cs="Arial" w:eastAsia="Arial" w:hAnsi="Arial"/>
          <w:b w:val="false"/>
          <w:bCs w:val="false"/>
          <w:sz w:val="20"/>
          <w:szCs w:val="20"/>
        </w:rPr>
        <w:t xml:space="preserve">Recolte (poids humide → poids apres sechage)</w:t>
      </w:r>
    </w:p>
    <w:p>
      <w:pPr>
        <w:pStyle w:val="ListParagraph"/>
        <w:numPr>
          <w:ilvl w:val="1"/>
          <w:numId w:val="2"/>
        </w:numPr>
        <w:spacing w:after="30" w:before="30"/>
      </w:pPr>
      <w:r>
        <w:rPr>
          <w:rFonts w:ascii="Arial" w:cs="Arial" w:eastAsia="Arial" w:hAnsi="Arial"/>
          <w:color w:val="555555"/>
          <w:sz w:val="18"/>
          <w:szCs w:val="18"/>
        </w:rPr>
        <w:t xml:space="preserve">Taux de perte sechage = (humide - sec) / humide</w:t>
      </w:r>
    </w:p>
    <w:p>
      <w:pPr>
        <w:pStyle w:val="ListParagraph"/>
        <w:numPr>
          <w:ilvl w:val="0"/>
          <w:numId w:val="2"/>
        </w:numPr>
        <w:spacing w:after="40" w:before="40"/>
      </w:pPr>
      <w:r>
        <w:rPr>
          <w:rFonts w:ascii="Arial" w:cs="Arial" w:eastAsia="Arial" w:hAnsi="Arial"/>
          <w:b w:val="false"/>
          <w:bCs w:val="false"/>
          <w:sz w:val="20"/>
          <w:szCs w:val="20"/>
        </w:rPr>
        <w:t xml:space="preserve">Bocal stock (Stock)</w:t>
      </w:r>
    </w:p>
    <w:p>
      <w:pPr>
        <w:pStyle w:val="ListParagraph"/>
        <w:numPr>
          <w:ilvl w:val="1"/>
          <w:numId w:val="2"/>
        </w:numPr>
        <w:spacing w:after="30" w:before="30"/>
      </w:pPr>
      <w:r>
        <w:rPr>
          <w:rFonts w:ascii="Arial" w:cs="Arial" w:eastAsia="Arial" w:hAnsi="Arial"/>
          <w:color w:val="555555"/>
          <w:sz w:val="18"/>
          <w:szCs w:val="18"/>
        </w:rPr>
        <w:t xml:space="preserve">Taux de perte curing = (apres sechage - stock final) / apres sechage</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/api/tracabilite/{id_stock}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Retourne la chaine complete pour un bocal donne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pages/StockDetail.tsx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composant Timeline vertical avec etapes et taux de perte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Icone tracabilite sur chaque entree stock</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G — Alertes stock bas</w:t>
      </w:r>
    </w:p>
    <w:p>
      <w:pPr>
        <w:spacing w:after="60" w:before="60"/>
      </w:pPr>
      <w:r>
        <w:rPr>
          <w:rFonts w:ascii="Arial" w:cs="Arial" w:eastAsia="Arial" w:hAnsi="Arial"/>
          <w:color w:val="555555"/>
          <w:sz w:val="20"/>
          <w:szCs w:val="20"/>
        </w:rPr>
        <w:t xml:space="preserve">Seuils dans AppSettings · badge rouge Dashboard · bandeau Stock</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Definir des seuils d'alerte sur les stocks de consommables (engrais, substrats, materiel) et afficher un badge rouge visible sur le Dashboard et dans la page Stock.</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AppSettings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Nouveau param JSON stock_seuils : { id_produit: seuil_g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/api/alertes/stock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Retourne liste produits sous seuil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_enrich_dashboard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Inclut nb_alertes_stock dans les stats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Badge rouge AlerteStock si nb_alertes_stock &gt;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Bandeau rouge en haut si alertes actives, ligne rouge sur produits sous seuil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Parametrage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Seuils d'alerte stock avec saisie par produit</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H — Rappels bocaux / burping</w:t>
      </w:r>
    </w:p>
    <w:p>
      <w:pPr>
        <w:spacing w:after="60" w:before="60"/>
      </w:pPr>
      <w:r>
        <w:rPr>
          <w:rFonts w:ascii="Arial" w:cs="Arial" w:eastAsia="Arial" w:hAnsi="Arial"/>
          <w:color w:val="555555"/>
          <w:sz w:val="20"/>
          <w:szCs w:val="20"/>
        </w:rPr>
        <w:t xml:space="preserve">Prochaine ouverture recommandee · section A faire Dashboard</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Calculer automatiquement la prochaine ouverture recommandee de chaque bocal de curing (burping) et afficher les bocaux a ouvrir aujourd'hui dans une section du Dashboard.</w:t>
      </w:r>
    </w:p>
    <w:p>
      <w:pPr>
        <w:spacing w:after="80" w:before="0"/>
      </w:pPr>
    </w:p>
    <w:p>
      <w:pPr>
        <w:pStyle w:val="Heading2"/>
        <w:spacing w:after="80" w:before="240"/>
      </w:pPr>
      <w:r>
        <w:rPr>
          <w:rFonts w:ascii="Arial" w:cs="Arial" w:eastAsia="Arial" w:hAnsi="Arial"/>
          <w:b/>
          <w:bCs/>
          <w:color w:val="2E7D32"/>
          <w:sz w:val="26"/>
          <w:szCs w:val="26"/>
        </w:rPr>
        <w:t xml:space="preserve">Regles metier</w:t>
      </w:r>
    </w:p>
    <w:p>
      <w:pPr>
        <w:pStyle w:val="ListParagraph"/>
        <w:numPr>
          <w:ilvl w:val="0"/>
          <w:numId w:val="2"/>
        </w:numPr>
        <w:spacing w:after="40" w:before="40"/>
      </w:pPr>
      <w:r>
        <w:rPr>
          <w:rFonts w:ascii="Arial" w:cs="Arial" w:eastAsia="Arial" w:hAnsi="Arial"/>
          <w:b w:val="false"/>
          <w:bCs w:val="false"/>
          <w:sz w:val="20"/>
          <w:szCs w:val="20"/>
        </w:rPr>
        <w:t xml:space="preserve">Premiere semaine : ouvrir 2x/jour (toutes les 12h)</w:t>
      </w:r>
    </w:p>
    <w:p>
      <w:pPr>
        <w:pStyle w:val="ListParagraph"/>
        <w:numPr>
          <w:ilvl w:val="0"/>
          <w:numId w:val="2"/>
        </w:numPr>
        <w:spacing w:after="40" w:before="40"/>
      </w:pPr>
      <w:r>
        <w:rPr>
          <w:rFonts w:ascii="Arial" w:cs="Arial" w:eastAsia="Arial" w:hAnsi="Arial"/>
          <w:b w:val="false"/>
          <w:bCs w:val="false"/>
          <w:sz w:val="20"/>
          <w:szCs w:val="20"/>
        </w:rPr>
        <w:t xml:space="preserve">Semaines 2-4 : ouvrir 1x/jour</w:t>
      </w:r>
    </w:p>
    <w:p>
      <w:pPr>
        <w:pStyle w:val="ListParagraph"/>
        <w:numPr>
          <w:ilvl w:val="0"/>
          <w:numId w:val="2"/>
        </w:numPr>
        <w:spacing w:after="40" w:before="40"/>
      </w:pPr>
      <w:r>
        <w:rPr>
          <w:rFonts w:ascii="Arial" w:cs="Arial" w:eastAsia="Arial" w:hAnsi="Arial"/>
          <w:b w:val="false"/>
          <w:bCs w:val="false"/>
          <w:sz w:val="20"/>
          <w:szCs w:val="20"/>
        </w:rPr>
        <w:t xml:space="preserve">Mois 2-3 : ouvrir 1x/2 jours</w:t>
      </w:r>
    </w:p>
    <w:p>
      <w:pPr>
        <w:pStyle w:val="ListParagraph"/>
        <w:numPr>
          <w:ilvl w:val="0"/>
          <w:numId w:val="2"/>
        </w:numPr>
        <w:spacing w:after="40" w:before="40"/>
      </w:pPr>
      <w:r>
        <w:rPr>
          <w:rFonts w:ascii="Arial" w:cs="Arial" w:eastAsia="Arial" w:hAnsi="Arial"/>
          <w:b w:val="false"/>
          <w:bCs w:val="false"/>
          <w:sz w:val="20"/>
          <w:szCs w:val="20"/>
        </w:rPr>
        <w:t xml:space="preserve">Au-dela : ouvrir 1x/semaine</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ActionCalendrier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type_action='ouverture_bocal' deja existant. Ajouter id_materiel_bocal dans parametres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/api/curing/rappels-du-jour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Calcule prochaine ouverture selon derniere action ouverture_bocal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A faire aujourd'hui : liste bocaux a ouvrir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Badge rappel sur entrees curing en retard</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I — QR codes / etiquettes</w:t>
      </w:r>
    </w:p>
    <w:p>
      <w:pPr>
        <w:spacing w:after="60" w:before="60"/>
      </w:pPr>
      <w:r>
        <w:rPr>
          <w:rFonts w:ascii="Arial" w:cs="Arial" w:eastAsia="Arial" w:hAnsi="Arial"/>
          <w:color w:val="555555"/>
          <w:sz w:val="20"/>
          <w:szCs w:val="20"/>
        </w:rPr>
        <w:t xml:space="preserve">PDF/PNG par bocal · QR pointant vers /stock?id=</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Generer un QR code et une etiquette imprimable (PDF ou PNG) pour chaque bocal de stock, avec les informations essentielles : variete, date, poids, et lien direct vers la fiche.</w:t>
      </w:r>
    </w:p>
    <w:p>
      <w:pPr>
        <w:spacing w:after="80" w:before="0"/>
      </w:pPr>
    </w:p>
    <w:p>
      <w:pPr>
        <w:pStyle w:val="Heading2"/>
        <w:spacing w:after="80" w:before="240"/>
      </w:pPr>
      <w:r>
        <w:rPr>
          <w:rFonts w:ascii="Arial" w:cs="Arial" w:eastAsia="Arial" w:hAnsi="Arial"/>
          <w:b/>
          <w:bCs/>
          <w:color w:val="2E7D32"/>
          <w:sz w:val="26"/>
          <w:szCs w:val="26"/>
        </w:rPr>
        <w:t xml:space="preserve">Contenu de l'etiquette</w:t>
      </w:r>
    </w:p>
    <w:p>
      <w:pPr>
        <w:pStyle w:val="ListParagraph"/>
        <w:numPr>
          <w:ilvl w:val="0"/>
          <w:numId w:val="2"/>
        </w:numPr>
        <w:spacing w:after="40" w:before="40"/>
      </w:pPr>
      <w:r>
        <w:rPr>
          <w:rFonts w:ascii="Arial" w:cs="Arial" w:eastAsia="Arial" w:hAnsi="Arial"/>
          <w:b w:val="false"/>
          <w:bCs w:val="false"/>
          <w:sz w:val="20"/>
          <w:szCs w:val="20"/>
        </w:rPr>
        <w:t xml:space="preserve">Nom de la variete + breeder</w:t>
      </w:r>
    </w:p>
    <w:p>
      <w:pPr>
        <w:pStyle w:val="ListParagraph"/>
        <w:numPr>
          <w:ilvl w:val="0"/>
          <w:numId w:val="2"/>
        </w:numPr>
        <w:spacing w:after="40" w:before="40"/>
      </w:pPr>
      <w:r>
        <w:rPr>
          <w:rFonts w:ascii="Arial" w:cs="Arial" w:eastAsia="Arial" w:hAnsi="Arial"/>
          <w:b w:val="false"/>
          <w:bCs w:val="false"/>
          <w:sz w:val="20"/>
          <w:szCs w:val="20"/>
        </w:rPr>
        <w:t xml:space="preserve">Date de recolte et date mise en bocal</w:t>
      </w:r>
    </w:p>
    <w:p>
      <w:pPr>
        <w:pStyle w:val="ListParagraph"/>
        <w:numPr>
          <w:ilvl w:val="0"/>
          <w:numId w:val="2"/>
        </w:numPr>
        <w:spacing w:after="40" w:before="40"/>
      </w:pPr>
      <w:r>
        <w:rPr>
          <w:rFonts w:ascii="Arial" w:cs="Arial" w:eastAsia="Arial" w:hAnsi="Arial"/>
          <w:b w:val="false"/>
          <w:bCs w:val="false"/>
          <w:sz w:val="20"/>
          <w:szCs w:val="20"/>
        </w:rPr>
        <w:t xml:space="preserve">Poids (g)</w:t>
      </w:r>
    </w:p>
    <w:p>
      <w:pPr>
        <w:pStyle w:val="ListParagraph"/>
        <w:numPr>
          <w:ilvl w:val="0"/>
          <w:numId w:val="2"/>
        </w:numPr>
        <w:spacing w:after="40" w:before="40"/>
      </w:pPr>
      <w:r>
        <w:rPr>
          <w:rFonts w:ascii="Arial" w:cs="Arial" w:eastAsia="Arial" w:hAnsi="Arial"/>
          <w:b w:val="false"/>
          <w:bCs w:val="false"/>
          <w:sz w:val="20"/>
          <w:szCs w:val="20"/>
        </w:rPr>
        <w:t xml:space="preserve">QR code pointant vers /stock?id={id_stock}</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 libs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requirements.txt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qrcode[pil] + Pillow (ou reportlab)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/api/stock/{id}/qr.png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Retourne PNG de l'etiquette (200x200px)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/api/stock/{id}/etiquette.pdf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Retourne PDF A6 imprimable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Bouton Etiquette / QR sur chaque bocal</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J — Deduction stock engrais</w:t>
      </w:r>
    </w:p>
    <w:p>
      <w:pPr>
        <w:spacing w:after="60" w:before="60"/>
      </w:pPr>
      <w:r>
        <w:rPr>
          <w:rFonts w:ascii="Arial" w:cs="Arial" w:eastAsia="Arial" w:hAnsi="Arial"/>
          <w:color w:val="555555"/>
          <w:sz w:val="20"/>
          <w:szCs w:val="20"/>
        </w:rPr>
        <w:t xml:space="preserve">stock_actuel sur ProduitEngrais · decremente a l'arrosage</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Decrementer automatiquement le stock de chaque produit engrais utilise lors d'un arrosage avec recette, en deduisant la dose calculee selon le volume d'eau.</w:t>
      </w:r>
    </w:p>
    <w:p>
      <w:pPr>
        <w:spacing w:after="80" w:before="0"/>
      </w:pPr>
    </w:p>
    <w:p>
      <w:pPr>
        <w:pStyle w:val="Heading2"/>
        <w:spacing w:after="80" w:before="240"/>
      </w:pPr>
      <w:r>
        <w:rPr>
          <w:rFonts w:ascii="Arial" w:cs="Arial" w:eastAsia="Arial" w:hAnsi="Arial"/>
          <w:b/>
          <w:bCs/>
          <w:color w:val="2E7D32"/>
          <w:sz w:val="26"/>
          <w:szCs w:val="26"/>
        </w:rPr>
        <w:t xml:space="preserve">Regles metier</w:t>
      </w:r>
    </w:p>
    <w:p>
      <w:pPr>
        <w:pStyle w:val="ListParagraph"/>
        <w:numPr>
          <w:ilvl w:val="0"/>
          <w:numId w:val="2"/>
        </w:numPr>
        <w:spacing w:after="40" w:before="40"/>
      </w:pPr>
      <w:r>
        <w:rPr>
          <w:rFonts w:ascii="Arial" w:cs="Arial" w:eastAsia="Arial" w:hAnsi="Arial"/>
          <w:b w:val="false"/>
          <w:bCs w:val="false"/>
          <w:sz w:val="20"/>
          <w:szCs w:val="20"/>
        </w:rPr>
        <w:t xml:space="preserve">A chaque arrosage_engrais avec recette : dose_g = volume_l * dose_ml_l * densite_produit</w:t>
      </w:r>
    </w:p>
    <w:p>
      <w:pPr>
        <w:pStyle w:val="ListParagraph"/>
        <w:numPr>
          <w:ilvl w:val="0"/>
          <w:numId w:val="2"/>
        </w:numPr>
        <w:spacing w:after="40" w:before="40"/>
      </w:pPr>
      <w:r>
        <w:rPr>
          <w:rFonts w:ascii="Arial" w:cs="Arial" w:eastAsia="Arial" w:hAnsi="Arial"/>
          <w:b w:val="false"/>
          <w:bCs w:val="false"/>
          <w:sz w:val="20"/>
          <w:szCs w:val="20"/>
        </w:rPr>
        <w:t xml:space="preserve">ProduitEngrais.stock_actuel -= dose_g si stock_actuel non null</w:t>
      </w:r>
    </w:p>
    <w:p>
      <w:pPr>
        <w:pStyle w:val="ListParagraph"/>
        <w:numPr>
          <w:ilvl w:val="0"/>
          <w:numId w:val="2"/>
        </w:numPr>
        <w:spacing w:after="40" w:before="40"/>
      </w:pPr>
      <w:r>
        <w:rPr>
          <w:rFonts w:ascii="Arial" w:cs="Arial" w:eastAsia="Arial" w:hAnsi="Arial"/>
          <w:b w:val="false"/>
          <w:bCs w:val="false"/>
          <w:sz w:val="20"/>
          <w:szCs w:val="20"/>
        </w:rPr>
        <w:t xml:space="preserve">Jamais descendre sous 0 (clamp)</w:t>
      </w:r>
    </w:p>
    <w:p>
      <w:pPr>
        <w:pStyle w:val="ListParagraph"/>
        <w:numPr>
          <w:ilvl w:val="0"/>
          <w:numId w:val="2"/>
        </w:numPr>
        <w:spacing w:after="40" w:before="40"/>
      </w:pPr>
      <w:r>
        <w:rPr>
          <w:rFonts w:ascii="Arial" w:cs="Arial" w:eastAsia="Arial" w:hAnsi="Arial"/>
          <w:b w:val="false"/>
          <w:bCs w:val="false"/>
          <w:sz w:val="20"/>
          <w:szCs w:val="20"/>
        </w:rPr>
        <w:t xml:space="preserve">Log dans un nouveau champ ou table pour historique deduction</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ProduitEngrais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stock_actuel DECIMAL(8,2) NULL — colonne probablement deja existante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routers/cultures.py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Handler arrosage_engrais : boucle sur produits de la recette, decremente stock_actuel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/api/engrais/{id}/historique-stock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Historique des decrementations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ProduitEngraisPage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Affichage stock_actuel + historique</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K — Recherche globale</w:t>
      </w:r>
    </w:p>
    <w:p>
      <w:pPr>
        <w:spacing w:after="60" w:before="60"/>
      </w:pPr>
      <w:r>
        <w:rPr>
          <w:rFonts w:ascii="Arial" w:cs="Arial" w:eastAsia="Arial" w:hAnsi="Arial"/>
          <w:color w:val="555555"/>
          <w:sz w:val="20"/>
          <w:szCs w:val="20"/>
        </w:rPr>
        <w:t xml:space="preserve">Ctrl+K · GET /api/search · resultats groupes par categorie</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Ajouter une recherche globale accessible par Ctrl+K depuis n'importe quelle page, retournant des resultats groupes par categorie : cultures, plantes, varietes, bocaux, actions.</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/api/search?q=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Recherche full-text sur Culture.nom, Plant.nom_affichage, Variete.nom_variete, Stock.notes, etc. Max 5 resultats par categorie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components/SearchModal.tsx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Modal pleine-largeur ouverte par Ctrl+K. Input avec debounce 300ms. Resultats groupes par categorie avec icones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Listener global keydown Ctrl+K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Icone loupe dans la barre de navigation</w:t>
            </w:r>
          </w:p>
        </w:tc>
      </w:tr>
    </w:tbl>
    <w:p>
      <w:pPr>
        <w:spacing w:after="80" w:before="0"/>
      </w:pPr>
    </w:p>
    <w:p>
      <w:pPr>
        <w:pStyle w:val="Heading2"/>
        <w:spacing w:after="80" w:before="240"/>
      </w:pPr>
      <w:r>
        <w:rPr>
          <w:rFonts w:ascii="Arial" w:cs="Arial" w:eastAsia="Arial" w:hAnsi="Arial"/>
          <w:b/>
          <w:bCs/>
          <w:color w:val="2E7D32"/>
          <w:sz w:val="26"/>
          <w:szCs w:val="26"/>
        </w:rPr>
        <w:t xml:space="preserve">Resultats groupes</w:t>
      </w:r>
    </w:p>
    <w:p>
      <w:pPr>
        <w:pStyle w:val="ListParagraph"/>
        <w:numPr>
          <w:ilvl w:val="0"/>
          <w:numId w:val="2"/>
        </w:numPr>
        <w:spacing w:after="40" w:before="40"/>
      </w:pPr>
      <w:r>
        <w:rPr>
          <w:rFonts w:ascii="Arial" w:cs="Arial" w:eastAsia="Arial" w:hAnsi="Arial"/>
          <w:b w:val="false"/>
          <w:bCs w:val="false"/>
          <w:sz w:val="20"/>
          <w:szCs w:val="20"/>
        </w:rPr>
        <w:t xml:space="preserve">Cultures actives / terminees</w:t>
      </w:r>
    </w:p>
    <w:p>
      <w:pPr>
        <w:pStyle w:val="ListParagraph"/>
        <w:numPr>
          <w:ilvl w:val="0"/>
          <w:numId w:val="2"/>
        </w:numPr>
        <w:spacing w:after="40" w:before="40"/>
      </w:pPr>
      <w:r>
        <w:rPr>
          <w:rFonts w:ascii="Arial" w:cs="Arial" w:eastAsia="Arial" w:hAnsi="Arial"/>
          <w:b w:val="false"/>
          <w:bCs w:val="false"/>
          <w:sz w:val="20"/>
          <w:szCs w:val="20"/>
        </w:rPr>
        <w:t xml:space="preserve">Plantes (nom + variete)</w:t>
      </w:r>
    </w:p>
    <w:p>
      <w:pPr>
        <w:pStyle w:val="ListParagraph"/>
        <w:numPr>
          <w:ilvl w:val="0"/>
          <w:numId w:val="2"/>
        </w:numPr>
        <w:spacing w:after="40" w:before="40"/>
      </w:pPr>
      <w:r>
        <w:rPr>
          <w:rFonts w:ascii="Arial" w:cs="Arial" w:eastAsia="Arial" w:hAnsi="Arial"/>
          <w:b w:val="false"/>
          <w:bCs w:val="false"/>
          <w:sz w:val="20"/>
          <w:szCs w:val="20"/>
        </w:rPr>
        <w:t xml:space="preserve">Varietes / breeders</w:t>
      </w:r>
    </w:p>
    <w:p>
      <w:pPr>
        <w:pStyle w:val="ListParagraph"/>
        <w:numPr>
          <w:ilvl w:val="0"/>
          <w:numId w:val="2"/>
        </w:numPr>
        <w:spacing w:after="40" w:before="40"/>
      </w:pPr>
      <w:r>
        <w:rPr>
          <w:rFonts w:ascii="Arial" w:cs="Arial" w:eastAsia="Arial" w:hAnsi="Arial"/>
          <w:b w:val="false"/>
          <w:bCs w:val="false"/>
          <w:sz w:val="20"/>
          <w:szCs w:val="20"/>
        </w:rPr>
        <w:t xml:space="preserve">Bocaux stock</w:t>
      </w:r>
    </w:p>
    <w:p>
      <w:pPr>
        <w:pStyle w:val="ListParagraph"/>
        <w:numPr>
          <w:ilvl w:val="0"/>
          <w:numId w:val="2"/>
        </w:numPr>
        <w:spacing w:after="40" w:before="40"/>
      </w:pPr>
      <w:r>
        <w:rPr>
          <w:rFonts w:ascii="Arial" w:cs="Arial" w:eastAsia="Arial" w:hAnsi="Arial"/>
          <w:b w:val="false"/>
          <w:bCs w:val="false"/>
          <w:sz w:val="20"/>
          <w:szCs w:val="20"/>
        </w:rPr>
        <w:t xml:space="preserve">Actions du calendrier</w:t>
      </w:r>
    </w:p>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L — Export PDF fiche culture</w:t>
      </w:r>
    </w:p>
    <w:p>
      <w:pPr>
        <w:spacing w:after="60" w:before="60"/>
      </w:pPr>
      <w:r>
        <w:rPr>
          <w:rFonts w:ascii="Arial" w:cs="Arial" w:eastAsia="Arial" w:hAnsi="Arial"/>
          <w:color w:val="555555"/>
          <w:sz w:val="20"/>
          <w:szCs w:val="20"/>
        </w:rPr>
        <w:t xml:space="preserve">WeasyPrint · infos + plantes + couts + photos + actions</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Exporter une fiche culture complete en PDF incluant : informations generales, liste des plantes, couts, graphiques d'evolution, photos selectionnees et actions du calendrier.</w:t>
      </w:r>
    </w:p>
    <w:p>
      <w:pPr>
        <w:spacing w:after="80" w:before="0"/>
      </w:pPr>
    </w:p>
    <w:p>
      <w:pPr>
        <w:pStyle w:val="Heading2"/>
        <w:spacing w:after="80" w:before="240"/>
      </w:pPr>
      <w:r>
        <w:rPr>
          <w:rFonts w:ascii="Arial" w:cs="Arial" w:eastAsia="Arial" w:hAnsi="Arial"/>
          <w:b/>
          <w:bCs/>
          <w:color w:val="2E7D32"/>
          <w:sz w:val="26"/>
          <w:szCs w:val="26"/>
        </w:rPr>
        <w:t xml:space="preserve">Contenu du PDF</w:t>
      </w:r>
    </w:p>
    <w:p>
      <w:pPr>
        <w:pStyle w:val="ListParagraph"/>
        <w:numPr>
          <w:ilvl w:val="0"/>
          <w:numId w:val="2"/>
        </w:numPr>
        <w:spacing w:after="40" w:before="40"/>
      </w:pPr>
      <w:r>
        <w:rPr>
          <w:rFonts w:ascii="Arial" w:cs="Arial" w:eastAsia="Arial" w:hAnsi="Arial"/>
          <w:b w:val="false"/>
          <w:bCs w:val="false"/>
          <w:sz w:val="20"/>
          <w:szCs w:val="20"/>
        </w:rPr>
        <w:t xml:space="preserve">Page de garde : nom culture, espace, dates, varietes</w:t>
      </w:r>
    </w:p>
    <w:p>
      <w:pPr>
        <w:pStyle w:val="ListParagraph"/>
        <w:numPr>
          <w:ilvl w:val="0"/>
          <w:numId w:val="2"/>
        </w:numPr>
        <w:spacing w:after="40" w:before="40"/>
      </w:pPr>
      <w:r>
        <w:rPr>
          <w:rFonts w:ascii="Arial" w:cs="Arial" w:eastAsia="Arial" w:hAnsi="Arial"/>
          <w:b w:val="false"/>
          <w:bCs w:val="false"/>
          <w:sz w:val="20"/>
          <w:szCs w:val="20"/>
        </w:rPr>
        <w:t xml:space="preserve">Resume : nb plantes, duree, rendement, cout total, cout/g</w:t>
      </w:r>
    </w:p>
    <w:p>
      <w:pPr>
        <w:pStyle w:val="ListParagraph"/>
        <w:numPr>
          <w:ilvl w:val="0"/>
          <w:numId w:val="2"/>
        </w:numPr>
        <w:spacing w:after="40" w:before="40"/>
      </w:pPr>
      <w:r>
        <w:rPr>
          <w:rFonts w:ascii="Arial" w:cs="Arial" w:eastAsia="Arial" w:hAnsi="Arial"/>
          <w:b w:val="false"/>
          <w:bCs w:val="false"/>
          <w:sz w:val="20"/>
          <w:szCs w:val="20"/>
        </w:rPr>
        <w:t xml:space="preserve">Liste des plantes avec statut et poids recolte</w:t>
      </w:r>
    </w:p>
    <w:p>
      <w:pPr>
        <w:pStyle w:val="ListParagraph"/>
        <w:numPr>
          <w:ilvl w:val="0"/>
          <w:numId w:val="2"/>
        </w:numPr>
        <w:spacing w:after="40" w:before="40"/>
      </w:pPr>
      <w:r>
        <w:rPr>
          <w:rFonts w:ascii="Arial" w:cs="Arial" w:eastAsia="Arial" w:hAnsi="Arial"/>
          <w:b w:val="false"/>
          <w:bCs w:val="false"/>
          <w:sz w:val="20"/>
          <w:szCs w:val="20"/>
        </w:rPr>
        <w:t xml:space="preserve">Graphiques : hauteur, arrosages, pH/EC (captures PNG)</w:t>
      </w:r>
    </w:p>
    <w:p>
      <w:pPr>
        <w:pStyle w:val="ListParagraph"/>
        <w:numPr>
          <w:ilvl w:val="0"/>
          <w:numId w:val="2"/>
        </w:numPr>
        <w:spacing w:after="40" w:before="40"/>
      </w:pPr>
      <w:r>
        <w:rPr>
          <w:rFonts w:ascii="Arial" w:cs="Arial" w:eastAsia="Arial" w:hAnsi="Arial"/>
          <w:b w:val="false"/>
          <w:bCs w:val="false"/>
          <w:sz w:val="20"/>
          <w:szCs w:val="20"/>
        </w:rPr>
        <w:t xml:space="preserve">Photos de la culture (miniatures)</w:t>
      </w:r>
    </w:p>
    <w:p>
      <w:pPr>
        <w:pStyle w:val="ListParagraph"/>
        <w:numPr>
          <w:ilvl w:val="0"/>
          <w:numId w:val="2"/>
        </w:numPr>
        <w:spacing w:after="40" w:before="40"/>
      </w:pPr>
      <w:r>
        <w:rPr>
          <w:rFonts w:ascii="Arial" w:cs="Arial" w:eastAsia="Arial" w:hAnsi="Arial"/>
          <w:b w:val="false"/>
          <w:bCs w:val="false"/>
          <w:sz w:val="20"/>
          <w:szCs w:val="20"/>
        </w:rPr>
        <w:t xml:space="preserve">Journal des actions (calendrier complet)</w:t>
      </w:r>
    </w:p>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 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requirements.txt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WeasyPrint ou ReportLab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/api/cultures/{id}/export/pdf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Genere et retourne le PDF. Content-Type: application/pdf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templates/fiche_culture.html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Template HTML/CSS pour WeasyPrint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CultureDetail.tsx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Bouton Exporter PDF dans le header</w:t>
            </w:r>
          </w:p>
        </w:tc>
      </w:tr>
    </w:tbl>
    <w:p>
      <w:pPr>
        <w:spacing w:after="160" w:before="0"/>
      </w:pPr>
    </w:p>
    <w:p>
      <w:r>
        <w:br w:type="page"/>
      </w:r>
    </w:p>
    <w:p>
      <w:pPr>
        <w:pStyle w:val="Heading1"/>
        <w:pBdr>
          <w:bottom w:val="single" w:color="1A4D2E" w:sz="8" w:space="6"/>
        </w:pBdr>
        <w:spacing w:after="120" w:before="300"/>
      </w:pPr>
      <w:r>
        <w:rPr>
          <w:rFonts w:ascii="Arial" w:cs="Arial" w:eastAsia="Arial" w:hAnsi="Arial"/>
          <w:b/>
          <w:bCs/>
          <w:color w:val="1A4D2E"/>
          <w:sz w:val="32"/>
          <w:szCs w:val="32"/>
        </w:rPr>
        <w:t xml:space="preserve">Feature M — PPFD / DLI</w:t>
      </w:r>
    </w:p>
    <w:p>
      <w:pPr>
        <w:spacing w:after="60" w:before="60"/>
      </w:pPr>
      <w:r>
        <w:rPr>
          <w:rFonts w:ascii="Arial" w:cs="Arial" w:eastAsia="Arial" w:hAnsi="Arial"/>
          <w:color w:val="555555"/>
          <w:sz w:val="20"/>
          <w:szCs w:val="20"/>
        </w:rPr>
        <w:t xml:space="preserve">Calcul cote frontend · widget StatsTab · valeurs cibles veg/flo</w:t>
      </w:r>
    </w:p>
    <w:p>
      <w:pPr>
        <w:spacing w:after="60" w:before="0"/>
      </w:pPr>
    </w:p>
    <w:p>
      <w:pPr>
        <w:pStyle w:val="Heading2"/>
        <w:spacing w:after="80" w:before="240"/>
      </w:pPr>
      <w:r>
        <w:rPr>
          <w:rFonts w:ascii="Arial" w:cs="Arial" w:eastAsia="Arial" w:hAnsi="Arial"/>
          <w:b/>
          <w:bCs/>
          <w:color w:val="2E7D32"/>
          <w:sz w:val="26"/>
          <w:szCs w:val="26"/>
        </w:rPr>
        <w:t xml:space="preserve">Objectif</w:t>
      </w:r>
    </w:p>
    <w:p>
      <w:pPr>
        <w:spacing w:after="60" w:before="60"/>
      </w:pPr>
      <w:r>
        <w:rPr>
          <w:rFonts w:ascii="Arial" w:cs="Arial" w:eastAsia="Arial" w:hAnsi="Arial"/>
          <w:sz w:val="20"/>
          <w:szCs w:val="20"/>
        </w:rPr>
        <w:t xml:space="preserve">Calculer et afficher le PPFD (Photosynthetic Photon Flux Density) et le DLI (Daily Light Integral) estimes pour un espace de culture, avec les valeurs cibles par phase de culture.</w:t>
      </w:r>
    </w:p>
    <w:p>
      <w:pPr>
        <w:spacing w:after="80" w:before="0"/>
      </w:pPr>
    </w:p>
    <w:p>
      <w:pPr>
        <w:pStyle w:val="Heading2"/>
        <w:spacing w:after="80" w:before="240"/>
      </w:pPr>
      <w:r>
        <w:rPr>
          <w:rFonts w:ascii="Arial" w:cs="Arial" w:eastAsia="Arial" w:hAnsi="Arial"/>
          <w:b/>
          <w:bCs/>
          <w:color w:val="2E7D32"/>
          <w:sz w:val="26"/>
          <w:szCs w:val="26"/>
        </w:rPr>
        <w:t xml:space="preserve">Formules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PPFD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PPFD = (Puissance_W x Efficacite_umol_J) / Surface_m2</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DLI</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DLI = PPFD x Heures_eclairage x 3600 / 1 000 000 (mol/m2/j)</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Valeurs cibles veg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DLI : 20-40 mol/m2/j · PPFD : 400-600 umol/m2/s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Valeurs cibles flo</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DLI : 40-65 mol/m2/j · PPFD : 600-900 umol/m2/s</w:t>
            </w:r>
          </w:p>
        </w:tc>
      </w:tr>
    </w:tbl>
    <w:p>
      <w:pPr>
        <w:spacing w:after="80" w:before="0"/>
      </w:pPr>
    </w:p>
    <w:p>
      <w:pPr>
        <w:pStyle w:val="Heading2"/>
        <w:spacing w:after="80" w:before="240"/>
      </w:pPr>
      <w:r>
        <w:rPr>
          <w:rFonts w:ascii="Arial" w:cs="Arial" w:eastAsia="Arial" w:hAnsi="Arial"/>
          <w:b/>
          <w:bCs/>
          <w:color w:val="2E7D32"/>
          <w:sz w:val="26"/>
          <w:szCs w:val="26"/>
        </w:rPr>
        <w:t xml:space="preserve">Implementation technique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6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Composant</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Fichier / Endpoint</w:t>
            </w:r>
          </w:p>
        </w:tc>
        <w:tc>
          <w:tcPr>
            <w:tcW w:type="dxa" w:w="35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StatsTab.tsx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Widget PPFD/DLI entierement cote client. Inputs : W, efficacite, surface, heures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EspacesCulture.tsx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Pre-remplir W et surface depuis les donnees espace + lampe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Composant PPFDWidget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Jauges visuelles avec zones verte/orange/rouge selon les cibles</w:t>
            </w:r>
          </w:p>
        </w:tc>
      </w:tr>
    </w:tbl>
    <w:p>
      <w:pPr>
        <w:spacing w:after="80" w:before="0"/>
      </w:pPr>
    </w:p>
    <w:p>
      <w:pPr>
        <w:pStyle w:val="Heading2"/>
        <w:spacing w:after="80" w:before="240"/>
      </w:pPr>
      <w:r>
        <w:rPr>
          <w:rFonts w:ascii="Arial" w:cs="Arial" w:eastAsia="Arial" w:hAnsi="Arial"/>
          <w:b/>
          <w:bCs/>
          <w:color w:val="2E7D32"/>
          <w:sz w:val="26"/>
          <w:szCs w:val="26"/>
        </w:rPr>
        <w:t xml:space="preserve">Note</w:t>
      </w:r>
    </w:p>
    <w:p>
      <w:pPr>
        <w:spacing w:after="60" w:before="60"/>
      </w:pPr>
      <w:r>
        <w:rPr>
          <w:rFonts w:ascii="Arial" w:cs="Arial" w:eastAsia="Arial" w:hAnsi="Arial"/>
          <w:color w:val="666666"/>
          <w:sz w:val="20"/>
          <w:szCs w:val="20"/>
        </w:rPr>
        <w:t xml:space="preserve">Calcul purement frontend, pas de nouvel endpoint backend requis.</w:t>
      </w:r>
    </w:p>
    <w:p>
      <w:pPr>
        <w:spacing w:after="160" w:before="0"/>
      </w:pP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GrowManager V4 Backlog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D2E" w:sz="4" w:space="4"/>
      </w:pBdr>
    </w:pPr>
    <w:r>
      <w:rPr>
        <w:rFonts w:ascii="Arial" w:cs="Arial" w:eastAsia="Arial" w:hAnsi="Arial"/>
        <w:color w:val="666666"/>
        <w:sz w:val="18"/>
        <w:szCs w:val="18"/>
      </w:rPr>
      <w:t xml:space="preserve">GrowManager — Specifications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4D2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2026-05-10T08:16:32.794Z</dcterms:created>
  <dcterms:modified xsi:type="dcterms:W3CDTF">2026-05-10T08:16:32.794Z</dcterms:modified>
</cp:coreProperties>
</file>

<file path=docProps/custom.xml><?xml version="1.0" encoding="utf-8"?>
<Properties xmlns="http://schemas.openxmlformats.org/officeDocument/2006/custom-properties" xmlns:vt="http://schemas.openxmlformats.org/officeDocument/2006/docPropsVTypes"/>
</file>