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2D6A4F"/>
          <w:sz w:val="72"/>
          <w:szCs w:val="72"/>
        </w:rPr>
        <w:t xml:space="preserve">GrowManager</w:t>
      </w:r>
    </w:p>
    <w:p>
      <w:pPr>
        <w:spacing w:after="200"/>
        <w:jc w:val="center"/>
      </w:pPr>
      <w:r>
        <w:rPr>
          <w:color w:val="555555"/>
          <w:sz w:val="36"/>
          <w:szCs w:val="36"/>
        </w:rPr>
        <w:t xml:space="preserve">Roadmap V3 — Compte Rendu Detaille</w:t>
      </w:r>
    </w:p>
    <w:p>
      <w:pPr>
        <w:jc w:val="center"/>
      </w:pPr>
      <w:r>
        <w:rPr>
          <w:color w:val="888888"/>
          <w:sz w:val="22"/>
          <w:szCs w:val="22"/>
        </w:rPr>
        <w:t xml:space="preserve">Version 3.0  |  Avril 2026</w:t>
      </w:r>
    </w:p>
    <w:p>
      <w:pPr>
        <w:spacing w:after="8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D8F3DC" w:val="clear"/>
            <w:tcMar>
              <w:top w:type="dxa" w:w="200"/>
              <w:left w:type="dxa" w:w="300"/>
              <w:bottom w:type="dxa" w:w="200"/>
              <w:right w:type="dxa" w:w="300"/>
            </w:tcMar>
          </w:tcPr>
          <w:p>
            <w:pPr>
              <w:spacing w:after="80"/>
              <w:jc w:val="center"/>
            </w:pPr>
            <w:r>
              <w:rPr>
                <w:b/>
                <w:bCs/>
                <w:color w:val="2D6A4F"/>
                <w:sz w:val="28"/>
                <w:szCs w:val="28"/>
              </w:rPr>
              <w:t xml:space="preserve">8 features planifiees</w:t>
            </w:r>
          </w:p>
          <w:p>
            <w:pPr>
              <w:spacing w:after="80"/>
              <w:jc w:val="center"/>
            </w:pPr>
            <w:r>
              <w:rPr>
                <w:color w:val="444444"/>
                <w:sz w:val="20"/>
                <w:szCs w:val="20"/>
              </w:rPr>
              <w:t xml:space="preserve">Couts  Multi-user  Docker  Parametrage  Consommation  Dark Mode  Photos  Android</w:t>
            </w:r>
          </w:p>
        </w:tc>
      </w:tr>
    </w:tbl>
    <w:p>
      <w:r>
        <w:br w:type="page"/>
      </w:r>
    </w:p>
    <w:p>
      <w:pPr>
        <w:pStyle w:val="Heading1"/>
      </w:pPr>
      <w:r>
        <w:t xml:space="preserve">Introduction</w:t>
      </w:r>
    </w:p>
    <w:p>
      <w:pPr>
        <w:spacing w:after="160"/>
      </w:pPr>
      <w:r>
        <w:rPr>
          <w:sz w:val="22"/>
          <w:szCs w:val="22"/>
        </w:rPr>
        <w:t xml:space="preserve">Ce document presente l'ensemble des fonctionnalites planifiees pour la version 3 de GrowManager. Toutes les features listees ci-dessous ont ete definies apres analyse des besoins reels de l'utilisateur et comparaison avec le plan de developpement originel.</w:t>
      </w:r>
    </w:p>
    <w:p>
      <w:pPr>
        <w:spacing w:after="160"/>
      </w:pPr>
      <w:r>
        <w:rPr>
          <w:sz w:val="22"/>
          <w:szCs w:val="22"/>
        </w:rPr>
        <w:t xml:space="preserve">La V2 ayant couvert l'integralite des 5 phases initiales (socle, graines, culture, stock, extractions, amendements, historique, PWA), la V3 represente une evolution fonctionnelle majeure orientee vers le partage communautaire, l'analyse de la rentabilite, le suivi de consommation et la documentation visuelle des cultures.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Statut</w:t>
            </w:r>
          </w:p>
        </w:tc>
        <w:tc>
          <w:tcPr>
            <w:tcW w:type="dxa" w:w="6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Planifiee — en attente d'implementation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Nb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fonctionnalites majeures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Stack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FastAPI + React 18 + MySQL + Docker + Capacitor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Pik / GrowManager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Avril 2026</w:t>
            </w:r>
          </w:p>
        </w:tc>
      </w:tr>
    </w:tbl>
    <w:p>
      <w:pPr>
        <w:spacing w:after="400"/>
      </w:pPr>
    </w:p>
    <w:p>
      <w:pPr>
        <w:pBdr>
          <w:bottom w:val="single" w:color="2D6A4F" w:sz="4" w:space="4"/>
        </w:pBdr>
        <w:spacing w:after="100" w:before="200"/>
      </w:pPr>
      <w:r>
        <w:rPr>
          <w:b/>
          <w:bCs/>
          <w:color w:val="2D6A4F"/>
          <w:sz w:val="24"/>
          <w:szCs w:val="24"/>
        </w:rPr>
        <w:t xml:space="preserve">Recapitulatif des features V3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760"/>
        <w:gridCol w:w="1800"/>
      </w:tblGrid>
      <w:tr>
        <w:trPr>
          <w:tblHeader/>
        </w:trPr>
        <w:tc>
          <w:tcPr>
            <w:tcW w:type="dxa" w:w="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Feature</w:t>
            </w:r>
          </w:p>
        </w:tc>
        <w:tc>
          <w:tcPr>
            <w:tcW w:type="dxa" w:w="3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Objectif principal</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Complexite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Gestion des couts de culture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Calculer le cout/g reel par recolte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Elevee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Multi-utilisateur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Ouvrir l'app a la communaute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Tres elevee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serveur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Deploiement Linux &amp; Windows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Moyenne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Refonte Parametrage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Centraliser tous les dropdowns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Moyenne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Consommation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Tracker l'usage vapo quotidien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Elevee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Mode Dark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Theme sombre natif Tailwind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Galerie photos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Photos liees a plante et/ou culture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Moyenne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Application Android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APK via Capacitor, acces camera natif</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Moyenne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1 — </w:t>
            </w:r>
            <w:r>
              <w:rPr>
                <w:b/>
                <w:bCs/>
                <w:color w:val="B7E4C7"/>
                <w:sz w:val="26"/>
                <w:szCs w:val="26"/>
              </w:rPr>
              <w:t xml:space="preserve">Gestion des couts de culture</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Calculer automatiquement le cout total et le cout au gramme pour chaque recolte</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Chaque culture mobilise trois types de ressources dont le cout est actuellement invisible dans l'application : l'electricite consommee par les lampes, les engrais utilises a chaque arrosage, et les graines germees. L'objectif est d'agreger ces couts pour obtenir un cout/g comparable entre cultures et entre varietes.</w:t>
      </w:r>
    </w:p>
    <w:p>
      <w:pPr>
        <w:spacing w:after="160"/>
      </w:pPr>
    </w:p>
    <w:p>
      <w:pPr>
        <w:pBdr>
          <w:bottom w:val="single" w:color="2D6A4F" w:sz="4" w:space="4"/>
        </w:pBdr>
        <w:spacing w:after="100" w:before="200"/>
      </w:pPr>
      <w:r>
        <w:rPr>
          <w:b/>
          <w:bCs/>
          <w:color w:val="2D6A4F"/>
          <w:sz w:val="24"/>
          <w:szCs w:val="24"/>
        </w:rPr>
        <w:t xml:space="preserve">Composantes du cout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Composante</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Formule</w:t>
            </w:r>
          </w:p>
        </w:tc>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Source de donnees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Electricite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Puissance lampe(s) (W) x heures allumage x prix kWh (EUR)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Materiel + duree culture + param kWh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Engrais / arrosages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Somme (dose x prix unitaire produit) sur tous les arrosages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ActionCalendrier + ProduitEngrais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Graines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PackGraine divise par nb graines dans le pack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PackGraine.prix_achat / nb_graines</w:t>
            </w:r>
          </w:p>
        </w:tc>
      </w:tr>
    </w:tbl>
    <w:p>
      <w:pPr>
        <w:spacing w:after="200"/>
      </w:pPr>
    </w:p>
    <w:p>
      <w:pPr>
        <w:pBdr>
          <w:bottom w:val="single" w:color="2D6A4F" w:sz="4" w:space="4"/>
        </w:pBdr>
        <w:spacing w:after="100" w:before="200"/>
      </w:pPr>
      <w:r>
        <w:rPr>
          <w:b/>
          <w:bCs/>
          <w:color w:val="2D6A4F"/>
          <w:sz w:val="24"/>
          <w:szCs w:val="24"/>
        </w:rPr>
        <w:t xml:space="preserve">Sorties attendues</w:t>
      </w:r>
    </w:p>
    <w:p>
      <w:pPr>
        <w:pStyle w:val="ListParagraph"/>
        <w:numPr>
          <w:ilvl w:val="0"/>
          <w:numId w:val="2"/>
        </w:numPr>
        <w:spacing w:after="80"/>
      </w:pPr>
      <w:r>
        <w:rPr>
          <w:sz w:val="22"/>
          <w:szCs w:val="22"/>
        </w:rPr>
        <w:t xml:space="preserve">Cout total de la culture (EUR) affiche dans la fiche culture et l'historique</w:t>
      </w:r>
    </w:p>
    <w:p>
      <w:pPr>
        <w:pStyle w:val="ListParagraph"/>
        <w:numPr>
          <w:ilvl w:val="0"/>
          <w:numId w:val="2"/>
        </w:numPr>
        <w:spacing w:after="80"/>
      </w:pPr>
      <w:r>
        <w:rPr>
          <w:sz w:val="22"/>
          <w:szCs w:val="22"/>
        </w:rPr>
        <w:t xml:space="preserve">Cout au gramme (EUR/g) calcule sur le poids recolte final</w:t>
      </w:r>
    </w:p>
    <w:p>
      <w:pPr>
        <w:pStyle w:val="ListParagraph"/>
        <w:numPr>
          <w:ilvl w:val="0"/>
          <w:numId w:val="2"/>
        </w:numPr>
        <w:spacing w:after="80"/>
      </w:pPr>
      <w:r>
        <w:rPr>
          <w:sz w:val="22"/>
          <w:szCs w:val="22"/>
        </w:rPr>
        <w:t xml:space="preserve">Comparaison cout/g entre cultures dans la page Statistiques</w:t>
      </w:r>
    </w:p>
    <w:p>
      <w:pPr>
        <w:pStyle w:val="ListParagraph"/>
        <w:numPr>
          <w:ilvl w:val="0"/>
          <w:numId w:val="2"/>
        </w:numPr>
        <w:spacing w:after="80"/>
      </w:pPr>
      <w:r>
        <w:rPr>
          <w:sz w:val="22"/>
          <w:szCs w:val="22"/>
        </w:rPr>
        <w:t xml:space="preserve">Graphique : evolution du cout/g dans le temps par variete</w:t>
      </w:r>
    </w:p>
    <w:p>
      <w:pPr>
        <w:spacing w:after="200"/>
      </w:pPr>
    </w:p>
    <w:p>
      <w:pPr>
        <w:pBdr>
          <w:bottom w:val="single" w:color="2D6A4F" w:sz="4" w:space="4"/>
        </w:pBdr>
        <w:spacing w:after="100" w:before="200"/>
      </w:pPr>
      <w:r>
        <w:rPr>
          <w:b/>
          <w:bCs/>
          <w:color w:val="2D6A4F"/>
          <w:sz w:val="24"/>
          <w:szCs w:val="24"/>
        </w:rPr>
        <w:t xml:space="preserve">Implementation technique</w:t>
      </w:r>
    </w:p>
    <w:p>
      <w:pPr>
        <w:pStyle w:val="ListParagraph"/>
        <w:numPr>
          <w:ilvl w:val="0"/>
          <w:numId w:val="2"/>
        </w:numPr>
        <w:spacing w:after="80"/>
      </w:pPr>
      <w:r>
        <w:rPr>
          <w:b/>
          <w:bCs/>
          <w:sz w:val="22"/>
          <w:szCs w:val="22"/>
        </w:rPr>
        <w:t xml:space="preserve">Parametrage : </w:t>
      </w:r>
      <w:r>
        <w:rPr>
          <w:sz w:val="22"/>
          <w:szCs w:val="22"/>
        </w:rPr>
        <w:t xml:space="preserve">Nouveau param "Prix kWh (EUR)" dans la page Parametrage</w:t>
      </w:r>
    </w:p>
    <w:p>
      <w:pPr>
        <w:pStyle w:val="ListParagraph"/>
        <w:numPr>
          <w:ilvl w:val="0"/>
          <w:numId w:val="2"/>
        </w:numPr>
        <w:spacing w:after="80"/>
      </w:pPr>
      <w:r>
        <w:rPr>
          <w:b/>
          <w:bCs/>
          <w:sz w:val="22"/>
          <w:szCs w:val="22"/>
        </w:rPr>
        <w:t xml:space="preserve">Arrosages : </w:t>
      </w:r>
      <w:r>
        <w:rPr>
          <w:sz w:val="22"/>
          <w:szCs w:val="22"/>
        </w:rPr>
        <w:t xml:space="preserve">Enrichir ActionCalendrier — associer produits utilises + doses a chaque arrosage (champ JSON produits_utilises)</w:t>
      </w:r>
    </w:p>
    <w:p>
      <w:pPr>
        <w:pStyle w:val="ListParagraph"/>
        <w:numPr>
          <w:ilvl w:val="0"/>
          <w:numId w:val="2"/>
        </w:numPr>
        <w:spacing w:after="80"/>
      </w:pPr>
      <w:r>
        <w:rPr>
          <w:b/>
          <w:bCs/>
          <w:sz w:val="22"/>
          <w:szCs w:val="22"/>
        </w:rPr>
        <w:t xml:space="preserve">Backend : </w:t>
      </w:r>
      <w:r>
        <w:rPr>
          <w:sz w:val="22"/>
          <w:szCs w:val="22"/>
        </w:rPr>
        <w:t xml:space="preserve">Endpoint GET /cultures/{id}/cout — agrege les 3 composantes</w:t>
      </w:r>
    </w:p>
    <w:p>
      <w:pPr>
        <w:pStyle w:val="ListParagraph"/>
        <w:numPr>
          <w:ilvl w:val="0"/>
          <w:numId w:val="2"/>
        </w:numPr>
        <w:spacing w:after="80"/>
      </w:pPr>
      <w:r>
        <w:rPr>
          <w:b/>
          <w:bCs/>
          <w:sz w:val="22"/>
          <w:szCs w:val="22"/>
        </w:rPr>
        <w:t xml:space="preserve">Modele : </w:t>
      </w:r>
      <w:r>
        <w:rPr>
          <w:sz w:val="22"/>
          <w:szCs w:val="22"/>
        </w:rPr>
        <w:t xml:space="preserve">Nouvelle table CoutCulture ou colonnes calculees sur HistoriqueCulture (cout_total_eur, cout_par_g)</w:t>
      </w:r>
    </w:p>
    <w:p>
      <w:pPr>
        <w:pStyle w:val="ListParagraph"/>
        <w:numPr>
          <w:ilvl w:val="0"/>
          <w:numId w:val="2"/>
        </w:numPr>
        <w:spacing w:after="80"/>
      </w:pPr>
      <w:r>
        <w:rPr>
          <w:b/>
          <w:bCs/>
          <w:sz w:val="22"/>
          <w:szCs w:val="22"/>
        </w:rPr>
        <w:t xml:space="preserve">Frontend : </w:t>
      </w:r>
      <w:r>
        <w:rPr>
          <w:sz w:val="22"/>
          <w:szCs w:val="22"/>
        </w:rPr>
        <w:t xml:space="preserve">Section Couts dans la fiche culture + colonne EUR/g dans l'historique</w:t>
      </w: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2 — </w:t>
            </w:r>
            <w:r>
              <w:rPr>
                <w:b/>
                <w:bCs/>
                <w:color w:val="B7E4C7"/>
                <w:sz w:val="26"/>
                <w:szCs w:val="26"/>
              </w:rPr>
              <w:t xml:space="preserve">Multi-utilisateur &amp; deploiement communautaire</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Permettre a chaque utilisateur d'avoir sa propre instance de donnees isolee</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L'application est aujourd'hui mono-utilisateur et tourne en local. L'objectif est de la rendre partageable avec la communaute : chaque utilisateur cree un compte, accede a ses propres donnees, sans jamais voir celles des autres.</w:t>
      </w:r>
    </w:p>
    <w:p>
      <w:pPr>
        <w:spacing w:after="160"/>
      </w:pPr>
    </w:p>
    <w:p>
      <w:pPr>
        <w:pBdr>
          <w:bottom w:val="single" w:color="2D6A4F" w:sz="4" w:space="4"/>
        </w:pBdr>
        <w:spacing w:after="100" w:before="200"/>
      </w:pPr>
      <w:r>
        <w:rPr>
          <w:b/>
          <w:bCs/>
          <w:color w:val="2D6A4F"/>
          <w:sz w:val="24"/>
          <w:szCs w:val="24"/>
        </w:rPr>
        <w:t xml:space="preserve">Architecture d'authentification</w:t>
      </w:r>
    </w:p>
    <w:p>
      <w:pPr>
        <w:pStyle w:val="ListParagraph"/>
        <w:numPr>
          <w:ilvl w:val="0"/>
          <w:numId w:val="2"/>
        </w:numPr>
        <w:spacing w:after="80"/>
      </w:pPr>
      <w:r>
        <w:rPr>
          <w:sz w:val="22"/>
          <w:szCs w:val="22"/>
        </w:rPr>
        <w:t xml:space="preserve">JWT (JSON Web Tokens) stockes cote client — stateless, adapte a une API FastAPI</w:t>
      </w:r>
    </w:p>
    <w:p>
      <w:pPr>
        <w:pStyle w:val="ListParagraph"/>
        <w:numPr>
          <w:ilvl w:val="0"/>
          <w:numId w:val="2"/>
        </w:numPr>
        <w:spacing w:after="80"/>
      </w:pPr>
      <w:r>
        <w:rPr>
          <w:sz w:val="22"/>
          <w:szCs w:val="22"/>
        </w:rPr>
        <w:t xml:space="preserve">Endpoints : POST /auth/register, POST /auth/login, POST /auth/logout, GET /auth/me</w:t>
      </w:r>
    </w:p>
    <w:p>
      <w:pPr>
        <w:pStyle w:val="ListParagraph"/>
        <w:numPr>
          <w:ilvl w:val="0"/>
          <w:numId w:val="2"/>
        </w:numPr>
        <w:spacing w:after="80"/>
      </w:pPr>
      <w:r>
        <w:rPr>
          <w:sz w:val="22"/>
          <w:szCs w:val="22"/>
        </w:rPr>
        <w:t xml:space="preserve">Middleware FastAPI : verification du token sur toutes les routes protegees</w:t>
      </w:r>
    </w:p>
    <w:p>
      <w:pPr>
        <w:pStyle w:val="ListParagraph"/>
        <w:numPr>
          <w:ilvl w:val="0"/>
          <w:numId w:val="2"/>
        </w:numPr>
        <w:spacing w:after="80"/>
      </w:pPr>
      <w:r>
        <w:rPr>
          <w:sz w:val="22"/>
          <w:szCs w:val="22"/>
        </w:rPr>
        <w:t xml:space="preserve">Hachage des mots de passe : bcrypt via passlib</w:t>
      </w:r>
    </w:p>
    <w:p>
      <w:pPr>
        <w:spacing w:after="200"/>
      </w:pPr>
    </w:p>
    <w:p>
      <w:pPr>
        <w:pBdr>
          <w:bottom w:val="single" w:color="2D6A4F" w:sz="4" w:space="4"/>
        </w:pBdr>
        <w:spacing w:after="100" w:before="200"/>
      </w:pPr>
      <w:r>
        <w:rPr>
          <w:b/>
          <w:bCs/>
          <w:color w:val="2D6A4F"/>
          <w:sz w:val="24"/>
          <w:szCs w:val="24"/>
        </w:rPr>
        <w:t xml:space="preserve">Strategies d'isolation des donnees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Strategie</w:t>
            </w:r>
          </w:p>
        </w:tc>
        <w:tc>
          <w:tcPr>
            <w:tcW w:type="dxa" w:w="4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Avantages / Inconvenients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user_id sur chaque table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Toutes les tables recoivent une colonne user_id FK. Chaque query filtre par user_id.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Simple a migrer. Risque de fuite si oubli de filtre.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Schema MySQL par user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Chaque utilisateur a son propre schema MySQL (ex: gm_user42). Aucun filtre necessaire.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Isolation parfaite. Plus complexe (migrations par schema).</w:t>
            </w:r>
          </w:p>
        </w:tc>
      </w:tr>
    </w:tbl>
    <w:p>
      <w:pPr>
        <w:spacing w:after="200"/>
      </w:pPr>
    </w:p>
    <w:p>
      <w:pPr>
        <w:pBdr>
          <w:bottom w:val="single" w:color="2D6A4F" w:sz="4" w:space="4"/>
        </w:pBdr>
        <w:spacing w:after="100" w:before="200"/>
      </w:pPr>
      <w:r>
        <w:rPr>
          <w:b/>
          <w:bCs/>
          <w:color w:val="2D6A4F"/>
          <w:sz w:val="24"/>
          <w:szCs w:val="24"/>
        </w:rPr>
        <w:t xml:space="preserve">Nouvelles tables</w:t>
      </w:r>
    </w:p>
    <w:p>
      <w:pPr>
        <w:pStyle w:val="ListParagraph"/>
        <w:numPr>
          <w:ilvl w:val="0"/>
          <w:numId w:val="2"/>
        </w:numPr>
        <w:spacing w:after="80"/>
      </w:pPr>
      <w:r>
        <w:rPr>
          <w:sz w:val="22"/>
          <w:szCs w:val="22"/>
        </w:rPr>
        <w:t xml:space="preserve">users : id, email, username, hashed_password, created_at, is_active, is_admin</w:t>
      </w:r>
    </w:p>
    <w:p>
      <w:pPr>
        <w:pStyle w:val="ListParagraph"/>
        <w:numPr>
          <w:ilvl w:val="0"/>
          <w:numId w:val="2"/>
        </w:numPr>
        <w:spacing w:after="80"/>
      </w:pPr>
      <w:r>
        <w:rPr>
          <w:sz w:val="22"/>
          <w:szCs w:val="22"/>
        </w:rPr>
        <w:t xml:space="preserve">Toutes les tables existantes : ajout colonne user_id (migration ALTER TABLE)</w:t>
      </w:r>
    </w:p>
    <w:p>
      <w:pPr>
        <w:spacing w:after="200"/>
      </w:pPr>
    </w:p>
    <w:p>
      <w:pPr>
        <w:pBdr>
          <w:bottom w:val="single" w:color="2D6A4F" w:sz="4" w:space="4"/>
        </w:pBdr>
        <w:spacing w:after="100" w:before="200"/>
      </w:pPr>
      <w:r>
        <w:rPr>
          <w:b/>
          <w:bCs/>
          <w:color w:val="2D6A4F"/>
          <w:sz w:val="24"/>
          <w:szCs w:val="24"/>
        </w:rPr>
        <w:t xml:space="preserve">Frontend</w:t>
      </w:r>
    </w:p>
    <w:p>
      <w:pPr>
        <w:pStyle w:val="ListParagraph"/>
        <w:numPr>
          <w:ilvl w:val="0"/>
          <w:numId w:val="2"/>
        </w:numPr>
        <w:spacing w:after="80"/>
      </w:pPr>
      <w:r>
        <w:rPr>
          <w:sz w:val="22"/>
          <w:szCs w:val="22"/>
        </w:rPr>
        <w:t xml:space="preserve">Pages /login et /register</w:t>
      </w:r>
    </w:p>
    <w:p>
      <w:pPr>
        <w:pStyle w:val="ListParagraph"/>
        <w:numPr>
          <w:ilvl w:val="0"/>
          <w:numId w:val="2"/>
        </w:numPr>
        <w:spacing w:after="80"/>
      </w:pPr>
      <w:r>
        <w:rPr>
          <w:sz w:val="22"/>
          <w:szCs w:val="22"/>
        </w:rPr>
        <w:t xml:space="preserve">Stockage du JWT en memoire + refresh token en httpOnly cookie</w:t>
      </w:r>
    </w:p>
    <w:p>
      <w:pPr>
        <w:pStyle w:val="ListParagraph"/>
        <w:numPr>
          <w:ilvl w:val="0"/>
          <w:numId w:val="2"/>
        </w:numPr>
        <w:spacing w:after="80"/>
      </w:pPr>
      <w:r>
        <w:rPr>
          <w:sz w:val="22"/>
          <w:szCs w:val="22"/>
        </w:rPr>
        <w:t xml:space="preserve">Redirect automatique vers /login si token expire</w:t>
      </w:r>
    </w:p>
    <w:p>
      <w:pPr>
        <w:pStyle w:val="ListParagraph"/>
        <w:numPr>
          <w:ilvl w:val="0"/>
          <w:numId w:val="2"/>
        </w:numPr>
        <w:spacing w:after="80"/>
      </w:pPr>
      <w:r>
        <w:rPr>
          <w:sz w:val="22"/>
          <w:szCs w:val="22"/>
        </w:rPr>
        <w:t xml:space="preserve">Header : avatar + menu profil + deconnexion</w:t>
      </w: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3 — </w:t>
            </w:r>
            <w:r>
              <w:rPr>
                <w:b/>
                <w:bCs/>
                <w:color w:val="B7E4C7"/>
                <w:sz w:val="26"/>
                <w:szCs w:val="26"/>
              </w:rPr>
              <w:t xml:space="preserve">Docker multi-plateforme (serveur Linux &amp; Windows)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Configs de deploiement production pretes a l'emploi pour serveur dedie</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La configuration Docker actuelle est orientee developpement local. Pour un deploiement communautaire, il faut des configurations serveur robustes avec volumes persistants, restart automatique, reverse proxy nginx, et gestion des variables d'environnement via .env.</w:t>
      </w:r>
    </w:p>
    <w:p>
      <w:pPr>
        <w:spacing w:after="160"/>
      </w:pPr>
    </w:p>
    <w:p>
      <w:pPr>
        <w:pBdr>
          <w:bottom w:val="single" w:color="2D6A4F" w:sz="4" w:space="4"/>
        </w:pBdr>
        <w:spacing w:after="100" w:before="200"/>
      </w:pPr>
      <w:r>
        <w:rPr>
          <w:b/>
          <w:bCs/>
          <w:color w:val="2D6A4F"/>
          <w:sz w:val="24"/>
          <w:szCs w:val="24"/>
        </w:rPr>
        <w:t xml:space="preserve">Livrables</w:t>
      </w:r>
    </w:p>
    <w:p>
      <w:pPr>
        <w:pStyle w:val="ListParagraph"/>
        <w:numPr>
          <w:ilvl w:val="0"/>
          <w:numId w:val="2"/>
        </w:numPr>
        <w:spacing w:after="80"/>
      </w:pPr>
      <w:r>
        <w:rPr>
          <w:sz w:val="22"/>
          <w:szCs w:val="22"/>
        </w:rPr>
        <w:t xml:space="preserve">docker-compose.server-linux.yml — volumes Linux, paths POSIX, nginx integre</w:t>
      </w:r>
    </w:p>
    <w:p>
      <w:pPr>
        <w:pStyle w:val="ListParagraph"/>
        <w:numPr>
          <w:ilvl w:val="0"/>
          <w:numId w:val="2"/>
        </w:numPr>
        <w:spacing w:after="80"/>
      </w:pPr>
      <w:r>
        <w:rPr>
          <w:sz w:val="22"/>
          <w:szCs w:val="22"/>
        </w:rPr>
        <w:t xml:space="preserve">docker-compose.server-windows.yml — volumes Windows, paths Win32, meme nginx</w:t>
      </w:r>
    </w:p>
    <w:p>
      <w:pPr>
        <w:pStyle w:val="ListParagraph"/>
        <w:numPr>
          <w:ilvl w:val="0"/>
          <w:numId w:val="2"/>
        </w:numPr>
        <w:spacing w:after="80"/>
      </w:pPr>
      <w:r>
        <w:rPr>
          <w:sz w:val="22"/>
          <w:szCs w:val="22"/>
        </w:rPr>
        <w:t xml:space="preserve">.env.production.example — template de configuration avec toutes les variables necessaires</w:t>
      </w:r>
    </w:p>
    <w:p>
      <w:pPr>
        <w:pStyle w:val="ListParagraph"/>
        <w:numPr>
          <w:ilvl w:val="0"/>
          <w:numId w:val="2"/>
        </w:numPr>
        <w:spacing w:after="80"/>
      </w:pPr>
      <w:r>
        <w:rPr>
          <w:sz w:val="22"/>
          <w:szCs w:val="22"/>
        </w:rPr>
        <w:t xml:space="preserve">Documentation deploiement dans le wiki — etapes pas a pas pour un nouveau serveur</w:t>
      </w:r>
    </w:p>
    <w:p>
      <w:pPr>
        <w:spacing w:after="200"/>
      </w:pPr>
    </w:p>
    <w:p>
      <w:pPr>
        <w:pBdr>
          <w:bottom w:val="single" w:color="2D6A4F" w:sz="4" w:space="4"/>
        </w:pBdr>
        <w:spacing w:after="100" w:before="200"/>
      </w:pPr>
      <w:r>
        <w:rPr>
          <w:b/>
          <w:bCs/>
          <w:color w:val="2D6A4F"/>
          <w:sz w:val="24"/>
          <w:szCs w:val="24"/>
        </w:rPr>
        <w:t xml:space="preserve">Differences cles vs config dev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Dev (actuel)</w:t>
            </w:r>
          </w:p>
        </w:tc>
        <w:tc>
          <w:tcPr>
            <w:tcW w:type="dxa" w:w="3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Serveur (V3)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Restart 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 configure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restart: unless-stopped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Reverse proxy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aucun (acces direct port 8000)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nginx container (port 80/443)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Volumes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bind mount local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volumes Docker nommes persistants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Variables d'env</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hardcodees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.env.production externalise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Let's Encrypt ou certificat auto-signe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stdout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json-file driver avec rotation</w:t>
            </w:r>
          </w:p>
        </w:tc>
      </w:tr>
    </w:tbl>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4 — </w:t>
            </w:r>
            <w:r>
              <w:rPr>
                <w:b/>
                <w:bCs/>
                <w:color w:val="B7E4C7"/>
                <w:sz w:val="26"/>
                <w:szCs w:val="26"/>
              </w:rPr>
              <w:t xml:space="preserve">Refonte page Parametrage</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Centraliser tous les dropdowns de l'app, navigation par accordeons</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Plusieurs listes deroulantes dans l'application sont encore hardcodees dans le frontend. L'objectif est de migrer toutes ces listes dans la table parametres existante, et de refondre l'UI en accordeons thematiques pour eviter le scroll infini.</w:t>
      </w:r>
    </w:p>
    <w:p>
      <w:pPr>
        <w:spacing w:after="160"/>
      </w:pPr>
    </w:p>
    <w:p>
      <w:pPr>
        <w:pBdr>
          <w:bottom w:val="single" w:color="2D6A4F" w:sz="4" w:space="4"/>
        </w:pBdr>
        <w:spacing w:after="100" w:before="200"/>
      </w:pPr>
      <w:r>
        <w:rPr>
          <w:b/>
          <w:bCs/>
          <w:color w:val="2D6A4F"/>
          <w:sz w:val="24"/>
          <w:szCs w:val="24"/>
        </w:rPr>
        <w:t xml:space="preserve">Inventaire des listes a migrer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Liste</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Fichier source actuel</w:t>
            </w:r>
          </w:p>
        </w:tc>
        <w:tc>
          <w:tcPr>
            <w:tcW w:type="dxa" w:w="3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Statut migration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 de stock (Fleur, Trim, Hash...)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NouveauStockModal.tsx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migrer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Lampes (LED Crescience, MarsHydro...)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NouveauStockModal.tsx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migrer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Maillages (15u, 25u, 45u...)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NouveauStockModal.tsx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migrer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Types de rosin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NouveauStockModal.tsx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migrer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Types de hash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parametres — deja en BDD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Deja migre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Options vapo (nb ballons, taffs...)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creer pour Feature 5</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Nouveau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Prix kWh (Feature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 creer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Nouveau</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Types d'action calendrier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ActionModal.tsx</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migrer</w:t>
            </w:r>
          </w:p>
        </w:tc>
      </w:tr>
    </w:tbl>
    <w:p>
      <w:pPr>
        <w:spacing w:after="200"/>
      </w:pPr>
    </w:p>
    <w:p>
      <w:pPr>
        <w:pBdr>
          <w:bottom w:val="single" w:color="2D6A4F" w:sz="4" w:space="4"/>
        </w:pBdr>
        <w:spacing w:after="100" w:before="200"/>
      </w:pPr>
      <w:r>
        <w:rPr>
          <w:b/>
          <w:bCs/>
          <w:color w:val="2D6A4F"/>
          <w:sz w:val="24"/>
          <w:szCs w:val="24"/>
        </w:rPr>
        <w:t xml:space="preserve">Nouvelle UI — Accordeons thematiques</w:t>
      </w:r>
    </w:p>
    <w:p>
      <w:pPr>
        <w:pStyle w:val="ListParagraph"/>
        <w:numPr>
          <w:ilvl w:val="0"/>
          <w:numId w:val="2"/>
        </w:numPr>
        <w:spacing w:after="80"/>
      </w:pPr>
      <w:r>
        <w:rPr>
          <w:sz w:val="22"/>
          <w:szCs w:val="22"/>
        </w:rPr>
        <w:t xml:space="preserve">Section "Culture" — types d'action, espaces, objectifs de culture</w:t>
      </w:r>
    </w:p>
    <w:p>
      <w:pPr>
        <w:pStyle w:val="ListParagraph"/>
        <w:numPr>
          <w:ilvl w:val="0"/>
          <w:numId w:val="2"/>
        </w:numPr>
        <w:spacing w:after="80"/>
      </w:pPr>
      <w:r>
        <w:rPr>
          <w:sz w:val="22"/>
          <w:szCs w:val="22"/>
        </w:rPr>
        <w:t xml:space="preserve">Section "Stock &amp; Extraction" — types stock, lampes, maillages, types rosin/hash</w:t>
      </w:r>
    </w:p>
    <w:p>
      <w:pPr>
        <w:pStyle w:val="ListParagraph"/>
        <w:numPr>
          <w:ilvl w:val="0"/>
          <w:numId w:val="2"/>
        </w:numPr>
        <w:spacing w:after="80"/>
      </w:pPr>
      <w:r>
        <w:rPr>
          <w:sz w:val="22"/>
          <w:szCs w:val="22"/>
        </w:rPr>
        <w:t xml:space="preserve">Section "Consommation" — vapos enregistres, options par modele</w:t>
      </w:r>
    </w:p>
    <w:p>
      <w:pPr>
        <w:pStyle w:val="ListParagraph"/>
        <w:numPr>
          <w:ilvl w:val="0"/>
          <w:numId w:val="2"/>
        </w:numPr>
        <w:spacing w:after="80"/>
      </w:pPr>
      <w:r>
        <w:rPr>
          <w:sz w:val="22"/>
          <w:szCs w:val="22"/>
        </w:rPr>
        <w:t xml:space="preserve">Section "Economique" — prix kWh, devises</w:t>
      </w:r>
    </w:p>
    <w:p>
      <w:pPr>
        <w:pStyle w:val="ListParagraph"/>
        <w:numPr>
          <w:ilvl w:val="0"/>
          <w:numId w:val="2"/>
        </w:numPr>
        <w:spacing w:after="80"/>
      </w:pPr>
      <w:r>
        <w:rPr>
          <w:sz w:val="22"/>
          <w:szCs w:val="22"/>
        </w:rPr>
        <w:t xml:space="preserve">Section "Systeme" — reserve pour auth/users en V3 multi-user</w:t>
      </w:r>
    </w:p>
    <w:p>
      <w:pPr>
        <w:spacing w:after="160"/>
      </w:pPr>
      <w:r>
        <w:rPr>
          <w:sz w:val="22"/>
          <w:szCs w:val="22"/>
        </w:rPr>
        <w:t xml:space="preserve">Chaque section est un accordion repliable. Les items sont editables inline (double-clic pour modifier, bouton + pour ajouter, corbeille pour supprimer).</w:t>
      </w: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5 — </w:t>
            </w:r>
            <w:r>
              <w:rPr>
                <w:b/>
                <w:bCs/>
                <w:color w:val="B7E4C7"/>
                <w:sz w:val="26"/>
                <w:szCs w:val="26"/>
              </w:rPr>
              <w:t xml:space="preserve">Page Consommation</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Tracker la consommation quotidienne vapo avec statistiques et projection de stock</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Permettre d'enregistrer chaque session de consommation (vapo, ballon, taff) avec le produit consomme et la quantite, afin de suivre l'evolution de sa consommation dans le temps et de disposer d'une projection de duree de stock restant.</w:t>
      </w:r>
    </w:p>
    <w:p>
      <w:pPr>
        <w:spacing w:after="160"/>
      </w:pPr>
    </w:p>
    <w:p>
      <w:pPr>
        <w:pBdr>
          <w:bottom w:val="single" w:color="2D6A4F" w:sz="4" w:space="4"/>
        </w:pBdr>
        <w:spacing w:after="100" w:before="200"/>
      </w:pPr>
      <w:r>
        <w:rPr>
          <w:b/>
          <w:bCs/>
          <w:color w:val="2D6A4F"/>
          <w:sz w:val="24"/>
          <w:szCs w:val="24"/>
        </w:rPr>
        <w:t xml:space="preserve">Modele de donnees — table SessionConsommation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id_session_conso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date_heure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DATETIME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Horodatage automatique a la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id_vaporisateur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FK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Lien vers table Vaporisateur existante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id_stock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Produit consomme (stock fleur/hash/rosin)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type_produit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Fleur / Hash / Rosin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quantite_g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DECIMAL(6,2)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Grammes consommes (deduits du stock)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nb_ballons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Specifique Volcano — nombre de ballons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nb_taffs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Specifique Dynavap — nombre de taffs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Note libre optionnelle</w:t>
            </w:r>
          </w:p>
        </w:tc>
      </w:tr>
    </w:tbl>
    <w:p>
      <w:pPr>
        <w:spacing w:after="200"/>
      </w:pPr>
    </w:p>
    <w:p>
      <w:pPr>
        <w:pBdr>
          <w:bottom w:val="single" w:color="2D6A4F" w:sz="4" w:space="4"/>
        </w:pBdr>
        <w:spacing w:after="100" w:before="200"/>
      </w:pPr>
      <w:r>
        <w:rPr>
          <w:b/>
          <w:bCs/>
          <w:color w:val="2D6A4F"/>
          <w:sz w:val="24"/>
          <w:szCs w:val="24"/>
        </w:rPr>
        <w:t xml:space="preserve">Options par vaporisateur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Vapo</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Mode</w:t>
            </w:r>
          </w:p>
        </w:tc>
        <w:tc>
          <w:tcPr>
            <w:tcW w:type="dxa" w:w="4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Options disponibles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Storz &amp; Bickel Volcano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Ballon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Nb ballons (1-6), temperature (C), remplissage ballon (S / M / 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Dynavap mecanique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Taff</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Nb taffs (1-20), type de chauffe (briquet / torche / induction)</w:t>
            </w:r>
          </w:p>
        </w:tc>
      </w:tr>
    </w:tbl>
    <w:p>
      <w:pPr>
        <w:spacing w:after="200"/>
      </w:pPr>
    </w:p>
    <w:p>
      <w:pPr>
        <w:pBdr>
          <w:bottom w:val="single" w:color="2D6A4F" w:sz="4" w:space="4"/>
        </w:pBdr>
        <w:spacing w:after="100" w:before="200"/>
      </w:pPr>
      <w:r>
        <w:rPr>
          <w:b/>
          <w:bCs/>
          <w:color w:val="2D6A4F"/>
          <w:sz w:val="24"/>
          <w:szCs w:val="24"/>
        </w:rPr>
        <w:t xml:space="preserve">Flux d'ajout d'une consommation</w:t>
      </w:r>
    </w:p>
    <w:p>
      <w:pPr>
        <w:pStyle w:val="ListParagraph"/>
        <w:numPr>
          <w:ilvl w:val="0"/>
          <w:numId w:val="2"/>
        </w:numPr>
        <w:spacing w:after="80"/>
      </w:pPr>
      <w:r>
        <w:rPr>
          <w:b/>
          <w:bCs/>
          <w:sz w:val="22"/>
          <w:szCs w:val="22"/>
        </w:rPr>
        <w:t xml:space="preserve">Etape 1 : </w:t>
      </w:r>
      <w:r>
        <w:rPr>
          <w:sz w:val="22"/>
          <w:szCs w:val="22"/>
        </w:rPr>
        <w:t xml:space="preserve">Choix du vaporisateur (liste depuis inventaire existant)</w:t>
      </w:r>
    </w:p>
    <w:p>
      <w:pPr>
        <w:pStyle w:val="ListParagraph"/>
        <w:numPr>
          <w:ilvl w:val="0"/>
          <w:numId w:val="2"/>
        </w:numPr>
        <w:spacing w:after="80"/>
      </w:pPr>
      <w:r>
        <w:rPr>
          <w:b/>
          <w:bCs/>
          <w:sz w:val="22"/>
          <w:szCs w:val="22"/>
        </w:rPr>
        <w:t xml:space="preserve">Etape 2 : </w:t>
      </w:r>
      <w:r>
        <w:rPr>
          <w:sz w:val="22"/>
          <w:szCs w:val="22"/>
        </w:rPr>
        <w:t xml:space="preserve">Choix du type de produit (Fleur / Hash / Rosin) + selection depuis le stock disponible</w:t>
      </w:r>
    </w:p>
    <w:p>
      <w:pPr>
        <w:pStyle w:val="ListParagraph"/>
        <w:numPr>
          <w:ilvl w:val="0"/>
          <w:numId w:val="2"/>
        </w:numPr>
        <w:spacing w:after="80"/>
      </w:pPr>
      <w:r>
        <w:rPr>
          <w:b/>
          <w:bCs/>
          <w:sz w:val="22"/>
          <w:szCs w:val="22"/>
        </w:rPr>
        <w:t xml:space="preserve">Etape 3 : </w:t>
      </w:r>
      <w:r>
        <w:rPr>
          <w:sz w:val="22"/>
          <w:szCs w:val="22"/>
        </w:rPr>
        <w:t xml:space="preserve">Saisie de la quantite consommee (g)</w:t>
      </w:r>
    </w:p>
    <w:p>
      <w:pPr>
        <w:pStyle w:val="ListParagraph"/>
        <w:numPr>
          <w:ilvl w:val="0"/>
          <w:numId w:val="2"/>
        </w:numPr>
        <w:spacing w:after="80"/>
      </w:pPr>
      <w:r>
        <w:rPr>
          <w:b/>
          <w:bCs/>
          <w:sz w:val="22"/>
          <w:szCs w:val="22"/>
        </w:rPr>
        <w:t xml:space="preserve">Etape 4 : </w:t>
      </w:r>
      <w:r>
        <w:rPr>
          <w:sz w:val="22"/>
          <w:szCs w:val="22"/>
        </w:rPr>
        <w:t xml:space="preserve">Options specifiques au vapo (nb ballons ou nb taffs)</w:t>
      </w:r>
    </w:p>
    <w:p>
      <w:pPr>
        <w:pStyle w:val="ListParagraph"/>
        <w:numPr>
          <w:ilvl w:val="0"/>
          <w:numId w:val="2"/>
        </w:numPr>
        <w:spacing w:after="80"/>
      </w:pPr>
      <w:r>
        <w:rPr>
          <w:b/>
          <w:bCs/>
          <w:sz w:val="22"/>
          <w:szCs w:val="22"/>
        </w:rPr>
        <w:t xml:space="preserve">Etape 5 : </w:t>
      </w:r>
      <w:r>
        <w:rPr>
          <w:sz w:val="22"/>
          <w:szCs w:val="22"/>
        </w:rPr>
        <w:t xml:space="preserve">Validation — horodatage automatique, deduction du stock</w:t>
      </w:r>
    </w:p>
    <w:p>
      <w:pPr>
        <w:spacing w:after="200"/>
      </w:pPr>
    </w:p>
    <w:p>
      <w:pPr>
        <w:pBdr>
          <w:bottom w:val="single" w:color="2D6A4F" w:sz="4" w:space="4"/>
        </w:pBdr>
        <w:spacing w:after="100" w:before="200"/>
      </w:pPr>
      <w:r>
        <w:rPr>
          <w:b/>
          <w:bCs/>
          <w:color w:val="2D6A4F"/>
          <w:sz w:val="24"/>
          <w:szCs w:val="24"/>
        </w:rPr>
        <w:t xml:space="preserve">Statistiques affichees</w:t>
      </w:r>
    </w:p>
    <w:p>
      <w:pPr>
        <w:pStyle w:val="ListParagraph"/>
        <w:numPr>
          <w:ilvl w:val="0"/>
          <w:numId w:val="2"/>
        </w:numPr>
        <w:spacing w:after="80"/>
      </w:pPr>
      <w:r>
        <w:rPr>
          <w:sz w:val="22"/>
          <w:szCs w:val="22"/>
        </w:rPr>
        <w:t xml:space="preserve">Consommation totale par periode : jour / semaine / mois / annee (en g)</w:t>
      </w:r>
    </w:p>
    <w:p>
      <w:pPr>
        <w:pStyle w:val="ListParagraph"/>
        <w:numPr>
          <w:ilvl w:val="0"/>
          <w:numId w:val="2"/>
        </w:numPr>
        <w:spacing w:after="80"/>
      </w:pPr>
      <w:r>
        <w:rPr>
          <w:sz w:val="22"/>
          <w:szCs w:val="22"/>
        </w:rPr>
        <w:t xml:space="preserve">Repartition par produit : fleur vs hash vs rosin (camembert)</w:t>
      </w:r>
    </w:p>
    <w:p>
      <w:pPr>
        <w:pStyle w:val="ListParagraph"/>
        <w:numPr>
          <w:ilvl w:val="0"/>
          <w:numId w:val="2"/>
        </w:numPr>
        <w:spacing w:after="80"/>
      </w:pPr>
      <w:r>
        <w:rPr>
          <w:sz w:val="22"/>
          <w:szCs w:val="22"/>
        </w:rPr>
        <w:t xml:space="preserve">Repartition par vapo utilise</w:t>
      </w:r>
    </w:p>
    <w:p>
      <w:pPr>
        <w:pStyle w:val="ListParagraph"/>
        <w:numPr>
          <w:ilvl w:val="0"/>
          <w:numId w:val="2"/>
        </w:numPr>
        <w:spacing w:after="80"/>
      </w:pPr>
      <w:r>
        <w:rPr>
          <w:sz w:val="22"/>
          <w:szCs w:val="22"/>
        </w:rPr>
        <w:t xml:space="preserve">Graphique evolution dans le temps (courbe + moyenne mobile 7 jours)</w:t>
      </w:r>
    </w:p>
    <w:p>
      <w:pPr>
        <w:pStyle w:val="ListParagraph"/>
        <w:numPr>
          <w:ilvl w:val="0"/>
          <w:numId w:val="2"/>
        </w:numPr>
        <w:spacing w:after="80"/>
      </w:pPr>
      <w:r>
        <w:rPr>
          <w:sz w:val="22"/>
          <w:szCs w:val="22"/>
        </w:rPr>
        <w:t xml:space="preserve">Projection stock restant : "A ce rythme, il vous reste X jours de stock"</w:t>
      </w:r>
    </w:p>
    <w:p>
      <w:pPr>
        <w:pStyle w:val="ListParagraph"/>
        <w:numPr>
          <w:ilvl w:val="0"/>
          <w:numId w:val="2"/>
        </w:numPr>
        <w:spacing w:after="80"/>
      </w:pPr>
      <w:r>
        <w:rPr>
          <w:sz w:val="22"/>
          <w:szCs w:val="22"/>
        </w:rPr>
        <w:t xml:space="preserve">Consommation moyenne journaliere sur les 30 derniers jours</w:t>
      </w: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6 — </w:t>
            </w:r>
            <w:r>
              <w:rPr>
                <w:b/>
                <w:bCs/>
                <w:color w:val="B7E4C7"/>
                <w:sz w:val="26"/>
                <w:szCs w:val="26"/>
              </w:rPr>
              <w:t xml:space="preserve">Mode Dark</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Theme sombre natif via Tailwind CSS dark mode class</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Implementer un mode sombre complet, activable via un toggle persistant (localStorage), avec la classe dark sur le tag html et les variantes dark: Tailwind sur tous les composants. Priorite aux pages les plus utilisees en usage quotidien.</w:t>
      </w:r>
    </w:p>
    <w:p>
      <w:pPr>
        <w:spacing w:after="160"/>
      </w:pPr>
    </w:p>
    <w:p>
      <w:pPr>
        <w:pBdr>
          <w:bottom w:val="single" w:color="2D6A4F" w:sz="4" w:space="4"/>
        </w:pBdr>
        <w:spacing w:after="100" w:before="200"/>
      </w:pPr>
      <w:r>
        <w:rPr>
          <w:b/>
          <w:bCs/>
          <w:color w:val="2D6A4F"/>
          <w:sz w:val="24"/>
          <w:szCs w:val="24"/>
        </w:rPr>
        <w:t xml:space="preserve">Configuration Tailwind</w:t>
      </w:r>
    </w:p>
    <w:p>
      <w:pPr>
        <w:pStyle w:val="ListParagraph"/>
        <w:numPr>
          <w:ilvl w:val="0"/>
          <w:numId w:val="2"/>
        </w:numPr>
        <w:spacing w:after="80"/>
      </w:pPr>
      <w:r>
        <w:rPr>
          <w:sz w:val="22"/>
          <w:szCs w:val="22"/>
        </w:rPr>
        <w:t xml:space="preserve">tailwind.config.js : ajouter darkMode: 'class'</w:t>
      </w:r>
    </w:p>
    <w:p>
      <w:pPr>
        <w:pStyle w:val="ListParagraph"/>
        <w:numPr>
          <w:ilvl w:val="0"/>
          <w:numId w:val="2"/>
        </w:numPr>
        <w:spacing w:after="80"/>
      </w:pPr>
      <w:r>
        <w:rPr>
          <w:sz w:val="22"/>
          <w:szCs w:val="22"/>
        </w:rPr>
        <w:t xml:space="preserve">Toggle dans le header ou la page Parametrage — etat persiste en localStorage</w:t>
      </w:r>
    </w:p>
    <w:p>
      <w:pPr>
        <w:pStyle w:val="ListParagraph"/>
        <w:numPr>
          <w:ilvl w:val="0"/>
          <w:numId w:val="2"/>
        </w:numPr>
        <w:spacing w:after="80"/>
      </w:pPr>
      <w:r>
        <w:rPr>
          <w:sz w:val="22"/>
          <w:szCs w:val="22"/>
        </w:rPr>
        <w:t xml:space="preserve">Script inline dans index.html pour eviter le flash au chargement (FOUC)</w:t>
      </w:r>
    </w:p>
    <w:p>
      <w:pPr>
        <w:spacing w:after="200"/>
      </w:pPr>
    </w:p>
    <w:p>
      <w:pPr>
        <w:pBdr>
          <w:bottom w:val="single" w:color="2D6A4F" w:sz="4" w:space="4"/>
        </w:pBdr>
        <w:spacing w:after="100" w:before="200"/>
      </w:pPr>
      <w:r>
        <w:rPr>
          <w:b/>
          <w:bCs/>
          <w:color w:val="2D6A4F"/>
          <w:sz w:val="24"/>
          <w:szCs w:val="24"/>
        </w:rPr>
        <w:t xml:space="preserve">Pages a traiter en priorite</w:t>
      </w:r>
    </w:p>
    <w:p>
      <w:pPr>
        <w:pStyle w:val="ListParagraph"/>
        <w:numPr>
          <w:ilvl w:val="0"/>
          <w:numId w:val="2"/>
        </w:numPr>
        <w:spacing w:after="80"/>
      </w:pPr>
      <w:r>
        <w:rPr>
          <w:sz w:val="22"/>
          <w:szCs w:val="22"/>
        </w:rPr>
        <w:t xml:space="preserve">Dashboard — bg-white, cartes, widgets</w:t>
      </w:r>
    </w:p>
    <w:p>
      <w:pPr>
        <w:pStyle w:val="ListParagraph"/>
        <w:numPr>
          <w:ilvl w:val="0"/>
          <w:numId w:val="2"/>
        </w:numPr>
        <w:spacing w:after="80"/>
      </w:pPr>
      <w:r>
        <w:rPr>
          <w:sz w:val="22"/>
          <w:szCs w:val="22"/>
        </w:rPr>
        <w:t xml:space="preserve">Culture — fiche culture, actions, badges</w:t>
      </w:r>
    </w:p>
    <w:p>
      <w:pPr>
        <w:pStyle w:val="ListParagraph"/>
        <w:numPr>
          <w:ilvl w:val="0"/>
          <w:numId w:val="2"/>
        </w:numPr>
        <w:spacing w:after="80"/>
      </w:pPr>
      <w:r>
        <w:rPr>
          <w:sz w:val="22"/>
          <w:szCs w:val="22"/>
        </w:rPr>
        <w:t xml:space="preserve">Stock — tableau, modals</w:t>
      </w:r>
    </w:p>
    <w:p>
      <w:pPr>
        <w:pStyle w:val="ListParagraph"/>
        <w:numPr>
          <w:ilvl w:val="0"/>
          <w:numId w:val="2"/>
        </w:numPr>
        <w:spacing w:after="80"/>
      </w:pPr>
      <w:r>
        <w:rPr>
          <w:sz w:val="22"/>
          <w:szCs w:val="22"/>
        </w:rPr>
        <w:t xml:space="preserve">Extractions — formulaires, historique</w:t>
      </w:r>
    </w:p>
    <w:p>
      <w:pPr>
        <w:pStyle w:val="ListParagraph"/>
        <w:numPr>
          <w:ilvl w:val="0"/>
          <w:numId w:val="2"/>
        </w:numPr>
        <w:spacing w:after="80"/>
      </w:pPr>
      <w:r>
        <w:rPr>
          <w:sz w:val="22"/>
          <w:szCs w:val="22"/>
        </w:rPr>
        <w:t xml:space="preserve">Navigation (sidebar/header) — la plus visible</w:t>
      </w:r>
    </w:p>
    <w:p>
      <w:pPr>
        <w:spacing w:after="200"/>
      </w:pPr>
    </w:p>
    <w:p>
      <w:pPr>
        <w:pBdr>
          <w:bottom w:val="single" w:color="2D6A4F" w:sz="4" w:space="4"/>
        </w:pBdr>
        <w:spacing w:after="100" w:before="200"/>
      </w:pPr>
      <w:r>
        <w:rPr>
          <w:b/>
          <w:bCs/>
          <w:color w:val="2D6A4F"/>
          <w:sz w:val="24"/>
          <w:szCs w:val="24"/>
        </w:rPr>
        <w:t xml:space="preserve">Patterns de migration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Cas</w:t>
            </w:r>
          </w:p>
        </w:tc>
        <w:tc>
          <w:tcPr>
            <w:tcW w:type="dxa" w:w="32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Classe light actuelle</w:t>
            </w:r>
          </w:p>
        </w:tc>
        <w:tc>
          <w:tcPr>
            <w:tcW w:type="dxa" w:w="32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Classe dark a ajouter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Fond de page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bg-gray-50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dark:bg-gray-900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Cartes / panels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bg-white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dark:bg-gray-800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Texte principal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text-gray-900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dark:text-gray-100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Texte secondaire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text-gray-500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dark:text-gray-400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Bordures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border-gray-200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dark:border-gray-700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Inputs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bg-white border-gray-300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dark:bg-gray-700 dark:border-gray-600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Couleur brand (grow)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text-grow-600 / bg-grow-600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Inchangee (vert sur fond sombre = OK)</w:t>
            </w:r>
          </w:p>
        </w:tc>
      </w:tr>
    </w:tbl>
    <w:p>
      <w:pPr>
        <w:spacing w:after="200"/>
      </w:pPr>
    </w:p>
    <w:p>
      <w:pPr>
        <w:spacing w:after="160"/>
      </w:pPr>
      <w:r>
        <w:rPr>
          <w:sz w:val="22"/>
          <w:szCs w:val="22"/>
        </w:rPr>
        <w:t xml:space="preserve">La couleur grow-600 (#2D6A4F) est suffisamment lisible sur fond sombre. Attention aux overlays de modals (bg-black/50) qui fonctionnent deja en dark. Le plus gros travail est sur les backgrounds et textes des composants de base.</w:t>
      </w: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7 — </w:t>
            </w:r>
            <w:r>
              <w:rPr>
                <w:b/>
                <w:bCs/>
                <w:color w:val="B7E4C7"/>
                <w:sz w:val="26"/>
                <w:szCs w:val="26"/>
              </w:rPr>
              <w:t xml:space="preserve">Galerie photos — plantes &amp; cultures</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Attacher des photos a une plante et/ou une culture, galerie chronologique avec lightbox</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Permettre de documenter visuellement le cycle de vie de chaque culture et de chaque plante : photos de croissance, floraison, recolte, problemes detectes. Les photos sont consultables dans une galerie chronologique directement dans la fiche culture ou la fiche plante.</w:t>
      </w:r>
    </w:p>
    <w:p>
      <w:pPr>
        <w:spacing w:after="160"/>
      </w:pPr>
    </w:p>
    <w:p>
      <w:pPr>
        <w:pBdr>
          <w:bottom w:val="single" w:color="2D6A4F" w:sz="4" w:space="4"/>
        </w:pBdr>
        <w:spacing w:after="100" w:before="200"/>
      </w:pPr>
      <w:r>
        <w:rPr>
          <w:b/>
          <w:bCs/>
          <w:color w:val="2D6A4F"/>
          <w:sz w:val="24"/>
          <w:szCs w:val="24"/>
        </w:rPr>
        <w:t xml:space="preserve">Modele de donnees — table Photo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Champ</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id_photo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Identifiant unique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filename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VARCHAR(255)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Nom du fichier sur le disque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VARCHAR(500)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Chemin relatif dans uploads/photos/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thumbnail_path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VARCHAR(500)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Chemin du thumbnail genere (300x300)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date_prise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Date/heure de la photo (EXIF ou upload)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Legende ou observation associee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id_plant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 FK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Plante concernee (peut etre null)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id_culture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 FK nullable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Culture concernee (peut etre null)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taille_ko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Taille du fichier compresse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largeur_px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Largeur en pixels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hauteur_px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Hauteur en pixels</w:t>
            </w:r>
          </w:p>
        </w:tc>
      </w:tr>
    </w:tbl>
    <w:p>
      <w:pPr>
        <w:spacing w:after="200"/>
      </w:pPr>
    </w:p>
    <w:p>
      <w:pPr>
        <w:pBdr>
          <w:bottom w:val="single" w:color="2D6A4F" w:sz="4" w:space="4"/>
        </w:pBdr>
        <w:spacing w:after="100" w:before="200"/>
      </w:pPr>
      <w:r>
        <w:rPr>
          <w:b/>
          <w:bCs/>
          <w:color w:val="2D6A4F"/>
          <w:sz w:val="24"/>
          <w:szCs w:val="24"/>
        </w:rPr>
        <w:t xml:space="preserve">Liaisons possibles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Cas</w:t>
            </w:r>
          </w:p>
        </w:tc>
        <w:tc>
          <w:tcPr>
            <w:tcW w:type="dxa" w:w="6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Comportement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 liee a une plante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Visible dans la fiche plante ET dans la galerie de la culture parente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Photo liee a une culture uniquement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Visible dans la fiche culture (ex: photo de la box entiere)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 liee aux deux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Apparait dans les deux galeries — cas standard pour une photo de plante individuelle</w:t>
            </w:r>
          </w:p>
        </w:tc>
      </w:tr>
    </w:tbl>
    <w:p>
      <w:pPr>
        <w:spacing w:after="200"/>
      </w:pPr>
    </w:p>
    <w:p>
      <w:pPr>
        <w:pBdr>
          <w:bottom w:val="single" w:color="2D6A4F" w:sz="4" w:space="4"/>
        </w:pBdr>
        <w:spacing w:after="100" w:before="200"/>
      </w:pPr>
      <w:r>
        <w:rPr>
          <w:b/>
          <w:bCs/>
          <w:color w:val="2D6A4F"/>
          <w:sz w:val="24"/>
          <w:szCs w:val="24"/>
        </w:rPr>
        <w:t xml:space="preserve">Backend</w:t>
      </w:r>
    </w:p>
    <w:p>
      <w:pPr>
        <w:pStyle w:val="ListParagraph"/>
        <w:numPr>
          <w:ilvl w:val="0"/>
          <w:numId w:val="2"/>
        </w:numPr>
        <w:spacing w:after="80"/>
      </w:pPr>
      <w:r>
        <w:rPr>
          <w:sz w:val="22"/>
          <w:szCs w:val="22"/>
        </w:rPr>
        <w:t xml:space="preserve">POST /photos/upload — multipart/form-data : fichier + id_plant (opt) + id_culture (opt) + notes (opt)</w:t>
      </w:r>
    </w:p>
    <w:p>
      <w:pPr>
        <w:pStyle w:val="ListParagraph"/>
        <w:numPr>
          <w:ilvl w:val="0"/>
          <w:numId w:val="2"/>
        </w:numPr>
        <w:spacing w:after="80"/>
      </w:pPr>
      <w:r>
        <w:rPr>
          <w:sz w:val="22"/>
          <w:szCs w:val="22"/>
        </w:rPr>
        <w:t xml:space="preserve">Traitement serveur : compression auto (max 2 Mo), generation thumbnail 300x300, extraction EXIF date</w:t>
      </w:r>
    </w:p>
    <w:p>
      <w:pPr>
        <w:pStyle w:val="ListParagraph"/>
        <w:numPr>
          <w:ilvl w:val="0"/>
          <w:numId w:val="2"/>
        </w:numPr>
        <w:spacing w:after="80"/>
      </w:pPr>
      <w:r>
        <w:rPr>
          <w:sz w:val="22"/>
          <w:szCs w:val="22"/>
        </w:rPr>
        <w:t xml:space="preserve">GET /photos?id_culture={id} — toutes les photos de la culture (plantes incluses), triees par date</w:t>
      </w:r>
    </w:p>
    <w:p>
      <w:pPr>
        <w:pStyle w:val="ListParagraph"/>
        <w:numPr>
          <w:ilvl w:val="0"/>
          <w:numId w:val="2"/>
        </w:numPr>
        <w:spacing w:after="80"/>
      </w:pPr>
      <w:r>
        <w:rPr>
          <w:sz w:val="22"/>
          <w:szCs w:val="22"/>
        </w:rPr>
        <w:t xml:space="preserve">GET /photos?id_plant={id} — photos d'une plante specifique</w:t>
      </w:r>
    </w:p>
    <w:p>
      <w:pPr>
        <w:pStyle w:val="ListParagraph"/>
        <w:numPr>
          <w:ilvl w:val="0"/>
          <w:numId w:val="2"/>
        </w:numPr>
        <w:spacing w:after="80"/>
      </w:pPr>
      <w:r>
        <w:rPr>
          <w:sz w:val="22"/>
          <w:szCs w:val="22"/>
        </w:rPr>
        <w:t xml:space="preserve">DELETE /photos/{id} — supprime fichier + thumbnail + entree BDD</w:t>
      </w:r>
    </w:p>
    <w:p>
      <w:pPr>
        <w:pStyle w:val="ListParagraph"/>
        <w:numPr>
          <w:ilvl w:val="0"/>
          <w:numId w:val="2"/>
        </w:numPr>
        <w:spacing w:after="80"/>
      </w:pPr>
      <w:r>
        <w:rPr>
          <w:sz w:val="22"/>
          <w:szCs w:val="22"/>
        </w:rPr>
        <w:t xml:space="preserve">Stockage : volume Docker persistant uploads/photos/ (separe du code)</w:t>
      </w:r>
    </w:p>
    <w:p>
      <w:pPr>
        <w:spacing w:after="200"/>
      </w:pPr>
    </w:p>
    <w:p>
      <w:pPr>
        <w:pBdr>
          <w:bottom w:val="single" w:color="2D6A4F" w:sz="4" w:space="4"/>
        </w:pBdr>
        <w:spacing w:after="100" w:before="200"/>
      </w:pPr>
      <w:r>
        <w:rPr>
          <w:b/>
          <w:bCs/>
          <w:color w:val="2D6A4F"/>
          <w:sz w:val="24"/>
          <w:szCs w:val="24"/>
        </w:rPr>
        <w:t xml:space="preserve">Frontend</w:t>
      </w:r>
    </w:p>
    <w:p>
      <w:pPr>
        <w:pStyle w:val="ListParagraph"/>
        <w:numPr>
          <w:ilvl w:val="0"/>
          <w:numId w:val="2"/>
        </w:numPr>
        <w:spacing w:after="80"/>
      </w:pPr>
      <w:r>
        <w:rPr>
          <w:sz w:val="22"/>
          <w:szCs w:val="22"/>
        </w:rPr>
        <w:t xml:space="preserve">Bouton "Ajouter une photo" dans la fiche culture et dans la fiche plante</w:t>
      </w:r>
    </w:p>
    <w:p>
      <w:pPr>
        <w:pStyle w:val="ListParagraph"/>
        <w:numPr>
          <w:ilvl w:val="0"/>
          <w:numId w:val="2"/>
        </w:numPr>
        <w:spacing w:after="80"/>
      </w:pPr>
      <w:r>
        <w:rPr>
          <w:sz w:val="22"/>
          <w:szCs w:val="22"/>
        </w:rPr>
        <w:t xml:space="preserve">Sur mobile (Capacitor) : acces direct camera native via @capacitor/camera</w:t>
      </w:r>
    </w:p>
    <w:p>
      <w:pPr>
        <w:pStyle w:val="ListParagraph"/>
        <w:numPr>
          <w:ilvl w:val="0"/>
          <w:numId w:val="2"/>
        </w:numPr>
        <w:spacing w:after="80"/>
      </w:pPr>
      <w:r>
        <w:rPr>
          <w:sz w:val="22"/>
          <w:szCs w:val="22"/>
        </w:rPr>
        <w:t xml:space="preserve">Sur desktop/navigateur : input file classique (accept="image/*")</w:t>
      </w:r>
    </w:p>
    <w:p>
      <w:pPr>
        <w:pStyle w:val="ListParagraph"/>
        <w:numPr>
          <w:ilvl w:val="0"/>
          <w:numId w:val="2"/>
        </w:numPr>
        <w:spacing w:after="80"/>
      </w:pPr>
      <w:r>
        <w:rPr>
          <w:sz w:val="22"/>
          <w:szCs w:val="22"/>
        </w:rPr>
        <w:t xml:space="preserve">Galerie en grille 3 colonnes, thumbnails cliquables</w:t>
      </w:r>
    </w:p>
    <w:p>
      <w:pPr>
        <w:pStyle w:val="ListParagraph"/>
        <w:numPr>
          <w:ilvl w:val="0"/>
          <w:numId w:val="2"/>
        </w:numPr>
        <w:spacing w:after="80"/>
      </w:pPr>
      <w:r>
        <w:rPr>
          <w:sz w:val="22"/>
          <w:szCs w:val="22"/>
        </w:rPr>
        <w:t xml:space="preserve">Lightbox plein ecran au clic : navigation prev/next, affichage note, date, bouton suppression</w:t>
      </w:r>
    </w:p>
    <w:p>
      <w:pPr>
        <w:pStyle w:val="ListParagraph"/>
        <w:numPr>
          <w:ilvl w:val="0"/>
          <w:numId w:val="2"/>
        </w:numPr>
        <w:spacing w:after="80"/>
      </w:pPr>
      <w:r>
        <w:rPr>
          <w:sz w:val="22"/>
          <w:szCs w:val="22"/>
        </w:rPr>
        <w:t xml:space="preserve">Badge "X photos" sur la carte culture dans la vue liste</w:t>
      </w: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6A4F" w:val="clear"/>
            <w:tcMar>
              <w:top w:type="dxa" w:w="120"/>
              <w:left w:type="dxa" w:w="200"/>
              <w:bottom w:type="dxa" w:w="120"/>
              <w:right w:type="dxa" w:w="200"/>
            </w:tcMar>
          </w:tcPr>
          <w:p>
            <w:r>
              <w:rPr>
                <w:b/>
                <w:bCs/>
                <w:color w:val="FFFFFF"/>
                <w:sz w:val="26"/>
                <w:szCs w:val="26"/>
              </w:rPr>
              <w:t xml:space="preserve">Feature 8 — </w:t>
            </w:r>
            <w:r>
              <w:rPr>
                <w:b/>
                <w:bCs/>
                <w:color w:val="B7E4C7"/>
                <w:sz w:val="26"/>
                <w:szCs w:val="26"/>
              </w:rPr>
              <w:t xml:space="preserve">Application Android native</w:t>
            </w:r>
          </w:p>
        </w:tc>
      </w:tr>
      <w:tr>
        <w:tc>
          <w:tcPr>
            <w:tcW w:type="dxa" w:w="9360"/>
            <w:tcBorders>
              <w:top w:val="single" w:color="CCCCCC" w:sz="1"/>
              <w:left w:val="single" w:color="CCCCCC" w:sz="1"/>
              <w:bottom w:val="single" w:color="CCCCCC" w:sz="1"/>
              <w:right w:val="single" w:color="CCCCCC" w:sz="1"/>
            </w:tcBorders>
            <w:shd w:fill="D8F3DC" w:val="clear"/>
            <w:tcMar>
              <w:top w:type="dxa" w:w="80"/>
              <w:left w:type="dxa" w:w="200"/>
              <w:bottom w:type="dxa" w:w="80"/>
              <w:right w:type="dxa" w:w="200"/>
            </w:tcMar>
          </w:tcPr>
          <w:p>
            <w:r>
              <w:rPr>
                <w:i/>
                <w:iCs/>
                <w:color w:val="2D6A4F"/>
                <w:sz w:val="21"/>
                <w:szCs w:val="21"/>
              </w:rPr>
              <w:t xml:space="preserve">Packager GrowManager en APK installable sur Android via Capacitor</w:t>
            </w:r>
          </w:p>
        </w:tc>
      </w:tr>
    </w:tbl>
    <w:p>
      <w:pPr>
        <w:spacing w:after="200"/>
      </w:pPr>
    </w:p>
    <w:p>
      <w:pPr>
        <w:pBdr>
          <w:bottom w:val="single" w:color="2D6A4F" w:sz="4" w:space="4"/>
        </w:pBdr>
        <w:spacing w:after="100" w:before="200"/>
      </w:pPr>
      <w:r>
        <w:rPr>
          <w:b/>
          <w:bCs/>
          <w:color w:val="2D6A4F"/>
          <w:sz w:val="24"/>
          <w:szCs w:val="24"/>
        </w:rPr>
        <w:t xml:space="preserve">Objectif</w:t>
      </w:r>
    </w:p>
    <w:p>
      <w:pPr>
        <w:spacing w:after="160"/>
      </w:pPr>
      <w:r>
        <w:rPr>
          <w:sz w:val="22"/>
          <w:szCs w:val="22"/>
        </w:rPr>
        <w:t xml:space="preserve">Permettre d'installer GrowManager comme une vraie application Android — icone sur l'ecran d'accueil, plein ecran, acces camera natif pour la galerie photos. Deux approches sont possibles selon le niveau d'integration souhaite.</w:t>
      </w:r>
    </w:p>
    <w:p>
      <w:pPr>
        <w:spacing w:after="160"/>
      </w:pPr>
    </w:p>
    <w:p>
      <w:pPr>
        <w:pBdr>
          <w:bottom w:val="single" w:color="2D6A4F" w:sz="4" w:space="4"/>
        </w:pBdr>
        <w:spacing w:after="100" w:before="200"/>
      </w:pPr>
      <w:r>
        <w:rPr>
          <w:b/>
          <w:bCs/>
          <w:color w:val="2D6A4F"/>
          <w:sz w:val="24"/>
          <w:szCs w:val="24"/>
        </w:rPr>
        <w:t xml:space="preserve">Comparaison des approches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Critere</w:t>
            </w:r>
          </w:p>
        </w:tc>
        <w:tc>
          <w:tcPr>
            <w:tcW w:type="dxa" w:w="35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TWA (Trusted Web Activity)</w:t>
            </w:r>
          </w:p>
        </w:tc>
        <w:tc>
          <w:tcPr>
            <w:tcW w:type="dxa" w:w="35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Capacitor (recommande)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Principe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Wrapper autour de la PWA dans Chrome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WebView embarquant le build React/Vite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Prerequis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Serveur HTTPS obligatoire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Aucun — APK autonome possible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 camera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Limite (via browser API)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Natif via @capacitor/camera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Hors-ligne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Depend du service worker PWA</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Peut embarquer les assets localement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Bubblewrap CLI + APK signe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npx cap sync + Gradle / Android Studio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Distribution</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Play Store ou sideload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Sideload APK ou Play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Complexite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Moyenne</w:t>
            </w:r>
          </w:p>
        </w:tc>
      </w:tr>
    </w:tbl>
    <w:p>
      <w:pPr>
        <w:spacing w:after="200"/>
      </w:pPr>
    </w:p>
    <w:p>
      <w:pPr>
        <w:pBdr>
          <w:bottom w:val="single" w:color="2D6A4F" w:sz="4" w:space="4"/>
        </w:pBdr>
        <w:spacing w:after="100" w:before="200"/>
      </w:pPr>
      <w:r>
        <w:rPr>
          <w:b/>
          <w:bCs/>
          <w:color w:val="2D6A4F"/>
          <w:sz w:val="24"/>
          <w:szCs w:val="24"/>
        </w:rPr>
        <w:t xml:space="preserve">Implementation Capacitor</w:t>
      </w:r>
    </w:p>
    <w:p>
      <w:pPr>
        <w:pStyle w:val="ListParagraph"/>
        <w:numPr>
          <w:ilvl w:val="0"/>
          <w:numId w:val="2"/>
        </w:numPr>
        <w:spacing w:after="80"/>
      </w:pPr>
      <w:r>
        <w:rPr>
          <w:sz w:val="22"/>
          <w:szCs w:val="22"/>
        </w:rPr>
        <w:t xml:space="preserve">Installation : npm install @capacitor/core @capacitor/android @capacitor/camera</w:t>
      </w:r>
    </w:p>
    <w:p>
      <w:pPr>
        <w:pStyle w:val="ListParagraph"/>
        <w:numPr>
          <w:ilvl w:val="0"/>
          <w:numId w:val="2"/>
        </w:numPr>
        <w:spacing w:after="80"/>
      </w:pPr>
      <w:r>
        <w:rPr>
          <w:sz w:val="22"/>
          <w:szCs w:val="22"/>
        </w:rPr>
        <w:t xml:space="preserve">Init : npx cap init GrowManager com.growmanager.app --web-dir=dist</w:t>
      </w:r>
    </w:p>
    <w:p>
      <w:pPr>
        <w:pStyle w:val="ListParagraph"/>
        <w:numPr>
          <w:ilvl w:val="0"/>
          <w:numId w:val="2"/>
        </w:numPr>
        <w:spacing w:after="80"/>
      </w:pPr>
      <w:r>
        <w:rPr>
          <w:sz w:val="22"/>
          <w:szCs w:val="22"/>
        </w:rPr>
        <w:t xml:space="preserve">Ajout plateforme : npx cap add android</w:t>
      </w:r>
    </w:p>
    <w:p>
      <w:pPr>
        <w:pStyle w:val="ListParagraph"/>
        <w:numPr>
          <w:ilvl w:val="0"/>
          <w:numId w:val="2"/>
        </w:numPr>
        <w:spacing w:after="80"/>
      </w:pPr>
      <w:r>
        <w:rPr>
          <w:sz w:val="22"/>
          <w:szCs w:val="22"/>
        </w:rPr>
        <w:t xml:space="preserve">Sync apres chaque build Vite : npx cap sync</w:t>
      </w:r>
    </w:p>
    <w:p>
      <w:pPr>
        <w:pStyle w:val="ListParagraph"/>
        <w:numPr>
          <w:ilvl w:val="0"/>
          <w:numId w:val="2"/>
        </w:numPr>
        <w:spacing w:after="80"/>
      </w:pPr>
      <w:r>
        <w:rPr>
          <w:sz w:val="22"/>
          <w:szCs w:val="22"/>
        </w:rPr>
        <w:t xml:space="preserve">Build APK : npx cap open android (Android Studio) ou ./gradlew assembleRelease en CLI</w:t>
      </w:r>
    </w:p>
    <w:p>
      <w:pPr>
        <w:pStyle w:val="ListParagraph"/>
        <w:numPr>
          <w:ilvl w:val="0"/>
          <w:numId w:val="2"/>
        </w:numPr>
        <w:spacing w:after="80"/>
      </w:pPr>
      <w:r>
        <w:rPr>
          <w:sz w:val="22"/>
          <w:szCs w:val="22"/>
        </w:rPr>
        <w:t xml:space="preserve">Plugin camera : Capacitor.Plugins.Camera.getPhoto() — remplace l'input file sur mobile</w:t>
      </w:r>
    </w:p>
    <w:p>
      <w:pPr>
        <w:spacing w:after="200"/>
      </w:pPr>
    </w:p>
    <w:p>
      <w:pPr>
        <w:pBdr>
          <w:bottom w:val="single" w:color="2D6A4F" w:sz="4" w:space="4"/>
        </w:pBdr>
        <w:spacing w:after="100" w:before="200"/>
      </w:pPr>
      <w:r>
        <w:rPr>
          <w:b/>
          <w:bCs/>
          <w:color w:val="2D6A4F"/>
          <w:sz w:val="24"/>
          <w:szCs w:val="24"/>
        </w:rPr>
        <w:t xml:space="preserve">Plugins Capacitor utiles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Plugin</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Package</w:t>
            </w:r>
          </w:p>
        </w:tc>
        <w:tc>
          <w:tcPr>
            <w:tcW w:type="dxa" w:w="3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Usage dans GrowManager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Camera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@capacitor/camera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Photos plantes/cultures (Feature 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Filesystem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@capacitor/filesystem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Stockage local photos en cache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Push 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@capacitor/push-notifications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Alertes stock, rappels arrosage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Status Bar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@capacitor/status-bar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Integration visuelle Android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Splash Screen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@capacitor/splash-screen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Ecran de demarrage GrowManager</w:t>
            </w:r>
          </w:p>
        </w:tc>
      </w:tr>
    </w:tbl>
    <w:p>
      <w:pPr>
        <w:spacing w:after="200"/>
      </w:pPr>
    </w:p>
    <w:p>
      <w:pPr>
        <w:pBdr>
          <w:bottom w:val="single" w:color="2D6A4F" w:sz="4" w:space="4"/>
        </w:pBdr>
        <w:spacing w:after="100" w:before="200"/>
      </w:pPr>
      <w:r>
        <w:rPr>
          <w:b/>
          <w:bCs/>
          <w:color w:val="2D6A4F"/>
          <w:sz w:val="24"/>
          <w:szCs w:val="24"/>
        </w:rPr>
        <w:t xml:space="preserve">Dependance avec Feature 7</w:t>
      </w:r>
    </w:p>
    <w:p>
      <w:pPr>
        <w:spacing w:after="160"/>
      </w:pPr>
      <w:r>
        <w:rPr>
          <w:sz w:val="22"/>
          <w:szCs w:val="22"/>
        </w:rPr>
        <w:t xml:space="preserve">La galerie photos (Feature 7) est concue pour detecter le contexte d'execution : sur navigateur desktop, elle utilise un input file classique ; sur l'app Capacitor Android, elle appelle l'API camera native. Le meme composant React gere les deux cas via Capacitor.isNativePlatform().</w:t>
      </w:r>
    </w:p>
    <w:p>
      <w:pPr>
        <w:spacing w:after="300"/>
      </w:pPr>
    </w:p>
    <w:p>
      <w:r>
        <w:br w:type="page"/>
      </w:r>
    </w:p>
    <w:p>
      <w:pPr>
        <w:pStyle w:val="Heading1"/>
      </w:pPr>
      <w:r>
        <w:t xml:space="preserve">Synthese &amp; ordre d'implementation suggere</w:t>
      </w:r>
    </w:p>
    <w:p>
      <w:pPr>
        <w:spacing w:after="160"/>
      </w:pPr>
      <w:r>
        <w:rPr>
          <w:sz w:val="22"/>
          <w:szCs w:val="22"/>
        </w:rPr>
        <w:t xml:space="preserve">Les 8 features ne sont pas independantes. Voici l'ordre d'implementation recommande en tenant compte des dependances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560"/>
        <w:gridCol w:w="2900"/>
      </w:tblGrid>
      <w:tr>
        <w:trPr>
          <w:tblHeader/>
        </w:trPr>
        <w:tc>
          <w:tcPr>
            <w:tcW w:type="dxa" w:w="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Feature</w:t>
            </w:r>
          </w:p>
        </w:tc>
        <w:tc>
          <w:tcPr>
            <w:tcW w:type="dxa" w:w="3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Dependance</w:t>
            </w:r>
          </w:p>
        </w:tc>
        <w:tc>
          <w:tcPr>
            <w:tcW w:type="dxa" w:w="29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b/>
                <w:bCs/>
                <w:color w:val="FFFFFF"/>
                <w:sz w:val="20"/>
                <w:szCs w:val="20"/>
              </w:rPr>
              <w:t xml:space="preserve">Priorite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 Dark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Aucune — independant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 Quick win, visible immediatement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Refonte Parametrage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Prerequis pour Features 1 et 5</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 — Fondation pour les autres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Couts de culture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Parametrage (prix kWh)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 Valeur metier forte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Page Consommation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Parametrage + Vaporisateurs existants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 — Feature unique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Galerie photos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Independant (camera native apres Capacitor)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 Valeur quotidienne elevee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Docker serveur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Independant, mais utile avant multi-user</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6 — Prerequis deploiement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 Android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Docker + HTTPS recommandes, Capacitor pour camera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 Apres stabilisation web</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Multi-utilisateur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Toutes les autres features stables</w:t>
            </w:r>
          </w:p>
        </w:tc>
        <w:tc>
          <w:tcPr>
            <w:tcW w:type="dxa" w:w="2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 — Dernier (impact architectural majeur)</w:t>
            </w:r>
          </w:p>
        </w:tc>
      </w:tr>
    </w:tbl>
    <w:p>
      <w:pPr>
        <w:spacing w:after="200"/>
      </w:pPr>
    </w:p>
    <w:p>
      <w:pPr>
        <w:spacing w:after="160"/>
      </w:pPr>
      <w:r>
        <w:rPr>
          <w:sz w:val="22"/>
          <w:szCs w:val="22"/>
        </w:rPr>
        <w:t xml:space="preserve">Le multi-utilisateur est intentionnellement place en dernier car il implique une refonte architecturale (ajout user_id sur toutes les tables, systeme d'auth) qui est plus facile a greffer sur une application stable et feature-complete.</w:t>
      </w:r>
    </w:p>
    <w:p>
      <w:pPr>
        <w:spacing w:after="160"/>
      </w:pPr>
      <w:r>
        <w:rPr>
          <w:sz w:val="22"/>
          <w:szCs w:val="22"/>
        </w:rPr>
        <w:t xml:space="preserve">Les features 7 (Galerie photos) et 8 (Android) sont interdependantes : Capacitor est recommande pour l'Android afin d'avoir acces a la camera native, ce qui enrichit directement la galerie photos.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4"/>
      </w:pBdr>
      <w:spacing w:after="0"/>
      <w:jc w:val="right"/>
    </w:pPr>
    <w:r>
      <w:rPr>
        <w:color w:val="888888"/>
        <w:sz w:val="18"/>
        <w:szCs w:val="18"/>
      </w:rPr>
      <w:t xml:space="preserve">GrowManager — Roadmap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6A4F" w:sz="6" w:space="4"/>
      </w:pBdr>
      <w:spacing w:after="200" w:before="360"/>
      <w:outlineLvl w:val="0"/>
    </w:pPr>
    <w:rPr>
      <w:rFonts w:ascii="Arial" w:cs="Arial" w:eastAsia="Arial" w:hAnsi="Arial"/>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2026-04-29T20:39:15.392Z</dcterms:created>
  <dcterms:modified xsi:type="dcterms:W3CDTF">2026-04-29T20:39:15.392Z</dcterms:modified>
</cp:coreProperties>
</file>

<file path=docProps/custom.xml><?xml version="1.0" encoding="utf-8"?>
<Properties xmlns="http://schemas.openxmlformats.org/officeDocument/2006/custom-properties" xmlns:vt="http://schemas.openxmlformats.org/officeDocument/2006/docPropsVTypes"/>
</file>