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অটিজম ও বিশেষ শিশু</w:t>
      </w:r>
    </w:p>
    <w:p>
      <w:pPr>
        <w:jc w:val="center"/>
      </w:pPr>
      <w:r>
        <w:rPr>
          <w:sz w:val="24"/>
        </w:rPr>
        <w:t>বিশেষ চাহিদাসম্পন্ন শিশুর জন্য রুকইয়াহ ও মা-বাবার আমল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এই অধ্যায়টি লেখার আগে একটি কথা স্পষ্ট করা জরুরি। অটিজম কোনো জাদু নয়, কোনো পাপের শাস্তি নয়, এবং কারও দোষে হয় না। এটি একটি নিউরোডেভেলপমেন্টাল অবস্থা, যার জন্য নিয়মিত থেরাপি ও চিকিৎসাই মূল পথ। রুকইয়াহ এখানে আরোগ্যের দাবি নিয়ে আসে না — আসে হিফাজত, প্রশান্তি ও মা-বাবার ধৈর্যের জন্য। যে বাবা-মা এই শিশুর সেবা করছেন, তাঁদের জন্য এটি নিজেই একটি বিরাট ইবাদত।</w:t>
      </w:r>
    </w:p>
    <w:p>
      <w:pPr>
        <w:pStyle w:val="Heading2"/>
      </w:pPr>
      <w:r>
        <w:t>যেসব লক্ষণ থাকলে এই প্রোটোকল কাজে আসবে</w:t>
      </w:r>
    </w:p>
    <w:p>
      <w:pPr>
        <w:pStyle w:val="ListBullet"/>
      </w:pPr>
      <w:r>
        <w:t>বিশেষ চাহিদাসম্পন্ন শিশুর মা-বাবা ও পরিবার</w:t>
      </w:r>
    </w:p>
    <w:p>
      <w:pPr>
        <w:pStyle w:val="ListBullet"/>
      </w:pPr>
      <w:r>
        <w:t>শিশুর অতিরিক্ত অস্থিরতা, ঘুমের সমস্যা বা রাতে কান্না</w:t>
      </w:r>
    </w:p>
    <w:p>
      <w:pPr>
        <w:pStyle w:val="ListBullet"/>
      </w:pPr>
      <w:r>
        <w:t>শিশুর হঠাৎ আচরণগত পরিবর্তন বা আতঙ্ক</w:t>
      </w:r>
    </w:p>
    <w:p>
      <w:pPr>
        <w:pStyle w:val="ListBullet"/>
      </w:pPr>
      <w:r>
        <w:t>শিশুকে ঘিরে বদনজর বা মানুষের কটু কথার আশঙ্কা</w:t>
      </w:r>
    </w:p>
    <w:p>
      <w:pPr>
        <w:pStyle w:val="ListBullet"/>
      </w:pPr>
      <w:r>
        <w:t>মা-বাবার ক্লান্তি, হতাশা ও একাকিত্ব</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শিশুর হিফাজত ও প্রশান্তি</w:t>
      </w:r>
    </w:p>
    <w:p>
      <w:r>
        <w:rPr>
          <w:i/>
          <w:color w:val="4A5B53"/>
          <w:sz w:val="19"/>
        </w:rPr>
        <w:t>শিশু ঘুমিয়ে থাকলে বা শান্ত থাকলে মাথায় হাত রেখে কোমলভাবে পড়ুন। জোর করবেন না।</w:t>
      </w:r>
    </w:p>
    <w:p>
      <w:pPr>
        <w:pStyle w:val="Heading2"/>
      </w:pPr>
      <w:r>
        <w:t>১.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 — শিশুর হিফাজত</w:t>
      </w:r>
    </w:p>
    <w:p>
      <w:pPr>
        <w:pStyle w:val="Heading2"/>
      </w:pPr>
      <w:r>
        <w:t>২. সূরা আলে ইমরান : ৩৬</w:t>
      </w:r>
    </w:p>
    <w:p>
      <w:pPr>
        <w:jc w:val="right"/>
        <w:bidi/>
      </w:pPr>
      <w:r>
        <w:rPr>
          <w:rFonts w:ascii="AlQuran IndoPak by QuranWBW" w:hAnsi="AlQuran IndoPak by QuranWBW" w:cs="AlQuran IndoPak by QuranWBW"/>
          <w:sz w:val="38"/>
          <w:szCs w:val="38"/>
          <w:rtl w:val="1"/>
        </w:rPr>
        <w:t>فَلَمَّا وَضَعَتْهَا قَالَتْ رَبِّ إِنِّى وَضَعْتُهَا أُنثَىٰ وَاللَّهُ أَعْلَمُ بِمَا وَضَعَتْ وَلَيْسَ الذَّكَرُ كَالْأُنثَىٰ ۖ وَإِنِّى سَمَّيْتُهَا مَرْيَمَ وَإِنِّى أُعِيذُهَا بِكَ وَذُرِّيَّتَهَا مِنَ الشَّيْطٰنِ الرَّجِيمِ</w:t>
      </w:r>
    </w:p>
    <w:p>
      <w:r>
        <w:t>অতঃপর যখন তাকে প্রসব করলো বলল, হে আমার পালনকর্তা! আমি একে কন্যা প্রসব করেছি। বস্তুতঃ কি সে প্রসব করেছে আল্লাহ তা ভালই জানেন। সেই কন্যার মত কোন পুত্রই যে নেই। আর আমি তার নাম রাখলাম মারইয়াম। আর আমি তাকে ও তার সন্তানদেরকে তোমার আশ্রয়ে সমর্পণ করছি। অভিশপ্ত শয়তানের কবল থেকে।</w:t>
      </w:r>
    </w:p>
    <w:p>
      <w:r>
        <w:rPr>
          <w:i w:val="0"/>
          <w:color w:val="4A5B53"/>
          <w:sz w:val="19"/>
        </w:rPr>
        <w:t>পাঠসংখ্যা: ৭ বার  |  নিয়ত: শয়তান থেকে আশ্রয়ে দেওয়া</w:t>
      </w:r>
    </w:p>
    <w:p>
      <w:pPr>
        <w:pStyle w:val="Heading2"/>
      </w:pPr>
      <w:r>
        <w:t>৩. 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w:t>
      </w:r>
    </w:p>
    <w:p>
      <w:pPr>
        <w:pStyle w:val="Heading2"/>
      </w:pPr>
      <w:r>
        <w:t>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সব অনিষ্ট ও হাসাদ থেকে</w:t>
      </w:r>
    </w:p>
    <w:p>
      <w:pPr>
        <w:pStyle w:val="Heading2"/>
      </w:pPr>
      <w:r>
        <w:t>৫.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ওয়াসওয়াসা থেকে</w:t>
      </w:r>
    </w:p>
    <w:p>
      <w:pPr>
        <w:pStyle w:val="Heading2"/>
      </w:pPr>
      <w:r>
        <w:t>৬. সূরা আল-ফাতহ : ৪</w:t>
      </w:r>
    </w:p>
    <w:p>
      <w:pPr>
        <w:jc w:val="right"/>
        <w:bidi/>
      </w:pPr>
      <w:r>
        <w:rPr>
          <w:rFonts w:ascii="AlQuran IndoPak by QuranWBW" w:hAnsi="AlQuran IndoPak by QuranWBW" w:cs="AlQuran IndoPak by QuranWBW"/>
          <w:sz w:val="38"/>
          <w:szCs w:val="38"/>
          <w:rtl w:val="1"/>
        </w:rPr>
        <w:t>هُوَ الَّذِى أَنزَلَ السَّكِينَةَ فِى قُلُوبِ الْمُؤْمِنِينَ لِيَزْدَادُوا إِيمٰنًا مَّعَ إِيمٰنِهِمْ ۗ وَلِلَّهِ جُنُودُ السَّمٰوٰتِ وَالْأَرْضِ ۚ وَكَانَ اللَّهُ عَلِيمًا حَكِيمًا</w:t>
      </w:r>
    </w:p>
    <w:p>
      <w:r>
        <w:t>তিনি মুমিনদের অন্তরে প্রশান্তি নাযিল করেন, যাতে তাদের ঈমানের সাথে আরও ঈমান বেড়ে যায়। নভোমন্ডল ও ভূমন্ডলের বাহিনীসমূহ আল্লাহরই এবং আল্লাহ সর্বজ্ঞ, প্রজ্ঞাময়।</w:t>
      </w:r>
    </w:p>
    <w:p>
      <w:r>
        <w:rPr>
          <w:i w:val="0"/>
          <w:color w:val="4A5B53"/>
          <w:sz w:val="19"/>
        </w:rPr>
        <w:t>পাঠসংখ্যা: ৭ বার  |  নিয়ত: অন্তরে প্রশান্তি নাযিল</w:t>
      </w:r>
    </w:p>
    <w:p>
      <w:pPr>
        <w:pStyle w:val="Heading1"/>
      </w:pPr>
      <w:r>
        <w:t>বোধ, ভাষা ও যোগাযোগের আয়াত</w:t>
      </w:r>
    </w:p>
    <w:p>
      <w:r>
        <w:rPr>
          <w:i/>
          <w:color w:val="4A5B53"/>
          <w:sz w:val="19"/>
        </w:rPr>
        <w:t>এটি থেরাপির বিকল্প নয়। থেরাপি চালিয়ে যেতে যেতে এই দোয়াগুলো সাথে রাখুন।</w:t>
      </w:r>
    </w:p>
    <w:p>
      <w:pPr>
        <w:pStyle w:val="Heading2"/>
      </w:pPr>
      <w:r>
        <w:t>৭.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১১ বার  |  নিয়ত: জিহ্বার জট খুলে যাওয়া ও কথা বোধগম্য হওয়া</w:t>
      </w:r>
    </w:p>
    <w:p>
      <w:pPr>
        <w:pStyle w:val="Heading2"/>
      </w:pPr>
      <w:r>
        <w:t>৮. সূরা ত্বহা : ১১৪</w:t>
      </w:r>
    </w:p>
    <w:p>
      <w:pPr>
        <w:jc w:val="right"/>
        <w:bidi/>
      </w:pPr>
      <w:r>
        <w:rPr>
          <w:rFonts w:ascii="AlQuran IndoPak by QuranWBW" w:hAnsi="AlQuran IndoPak by QuranWBW" w:cs="AlQuran IndoPak by QuranWBW"/>
          <w:sz w:val="38"/>
          <w:szCs w:val="38"/>
          <w:rtl w:val="1"/>
        </w:rPr>
        <w:t>فَتَعٰلَى اللَّهُ الْمَلِكُ الْحَقُّ ۗ وَلَا تَعْجَلْ بِالْقُرْءَانِ مِن قَبْلِ أَن يُقْضَىٰ إِلَيْكَ وَحْيُهُۥ ۖ وَقُل رَّبِّ زِدْنِى عِلْمًا</w:t>
      </w:r>
    </w:p>
    <w:p>
      <w:r>
        <w:t>সত্যিকার অধীশ্বর আল্লাহ মহান। আপনার প্রতি আল্লাহর ওহী সম্পুর্ণ হওয়ার পূর্বে আপনি কোরআন গ্রহণের ব্যপারে তাড়াহুড়া করবেন না এবং বলুনঃ হে আমার পালনকর্তা, আমার জ্ঞান বৃদ্ধি করুন।</w:t>
      </w:r>
    </w:p>
    <w:p>
      <w:r>
        <w:rPr>
          <w:i w:val="0"/>
          <w:color w:val="4A5B53"/>
          <w:sz w:val="19"/>
        </w:rPr>
        <w:t>পাঠসংখ্যা: ১১ বার  |  নিয়ত: রব্বি যিদনী ইলমা</w:t>
      </w:r>
    </w:p>
    <w:p>
      <w:pPr>
        <w:pStyle w:val="Heading2"/>
      </w:pPr>
      <w:r>
        <w:t>৯. সূরা আর-রহমান : ১-৪</w:t>
      </w:r>
    </w:p>
    <w:p>
      <w:pPr>
        <w:jc w:val="right"/>
        <w:bidi/>
      </w:pPr>
      <w:r>
        <w:rPr>
          <w:rFonts w:ascii="AlQuran IndoPak by QuranWBW" w:hAnsi="AlQuran IndoPak by QuranWBW" w:cs="AlQuran IndoPak by QuranWBW"/>
          <w:sz w:val="38"/>
          <w:szCs w:val="38"/>
          <w:rtl w:val="1"/>
        </w:rPr>
        <w:t>بِسْمِ اللَّهِ الرَّحْمٰنِ الرَّحِيمِ الرَّحْمٰنُ عَلَّمَ الْقُرْءَانَ خَلَقَ الْإِنسٰنَ عَلَّمَهُ الْبَيَانَ</w:t>
      </w:r>
    </w:p>
    <w:p>
      <w:r>
        <w:t>করুনাময় আল্লাহ। শিক্ষা দিয়েছেন কোরআন, সৃষ্টি করেছেন মানুষ, তাকে শিখিয়েছেন বর্ণনা।</w:t>
      </w:r>
    </w:p>
    <w:p>
      <w:r>
        <w:rPr>
          <w:i w:val="0"/>
          <w:color w:val="4A5B53"/>
          <w:sz w:val="19"/>
        </w:rPr>
        <w:t>পাঠসংখ্যা: ৭ বার  |  নিয়ত: তিনিই মানুষকে ভাষা শিখিয়েছেন</w:t>
      </w:r>
    </w:p>
    <w:p>
      <w:pPr>
        <w:pStyle w:val="Heading2"/>
      </w:pPr>
      <w:r>
        <w:t>১০. সূরা আল-আলাক : ১-৫</w:t>
      </w:r>
    </w:p>
    <w:p>
      <w:pPr>
        <w:jc w:val="right"/>
        <w:bidi/>
      </w:pPr>
      <w:r>
        <w:rPr>
          <w:rFonts w:ascii="AlQuran IndoPak by QuranWBW" w:hAnsi="AlQuran IndoPak by QuranWBW" w:cs="AlQuran IndoPak by QuranWBW"/>
          <w:sz w:val="38"/>
          <w:szCs w:val="38"/>
          <w:rtl w:val="1"/>
        </w:rPr>
        <w:t>بِسْمِ اللَّهِ الرَّحْمٰنِ الرَّحِيمِ اقْرَأْ بِاسْمِ رَبِّكَ الَّذِى خَلَقَ خَلَقَ الْإِنسٰنَ مِنْ عَلَقٍ اقْرَأْ وَرَبُّكَ الْأَكْرَمُ الَّذِى عَلَّمَ بِالْقَلَمِ عَلَّمَ الْإِنسٰنَ مَا لَمْ يَعْلَمْ</w:t>
      </w:r>
    </w:p>
    <w:p>
      <w:r>
        <w:t>পাঠ করুন আপনার পালনকর্তার নামে যিনি সৃষ্টি করেছেন সৃষ্টি করেছেন মানুষকে জমাট রক্ত থেকে। পাঠ করুন, আপনার পালনকর্তা মহা দয়ালু, যিনি কলমের সাহায্যে শিক্ষা দিয়েছেন, শিক্ষা দিয়েছেন মানুষকে যা সে জানত না।</w:t>
      </w:r>
    </w:p>
    <w:p>
      <w:r>
        <w:rPr>
          <w:i w:val="0"/>
          <w:color w:val="4A5B53"/>
          <w:sz w:val="19"/>
        </w:rPr>
        <w:t>পাঠসংখ্যা: ৭ বার  |  নিয়ত: তিনি কলমের মাধ্যমে শিক্ষা দিয়েছেন</w:t>
      </w:r>
    </w:p>
    <w:p>
      <w:pPr>
        <w:pStyle w:val="Heading2"/>
      </w:pPr>
      <w:r>
        <w:t>১১. সূরা আল-বাকারা : ৩২</w:t>
      </w:r>
    </w:p>
    <w:p>
      <w:pPr>
        <w:jc w:val="right"/>
        <w:bidi/>
      </w:pPr>
      <w:r>
        <w:rPr>
          <w:rFonts w:ascii="AlQuran IndoPak by QuranWBW" w:hAnsi="AlQuran IndoPak by QuranWBW" w:cs="AlQuran IndoPak by QuranWBW"/>
          <w:sz w:val="38"/>
          <w:szCs w:val="38"/>
          <w:rtl w:val="1"/>
        </w:rPr>
        <w:t>قَالُوا سُبْحٰنَكَ لَا عِلْمَ لَنَا إِلَّا مَا عَلَّمْتَنَا ۖ إِنَّكَ أَنتَ الْعَلِيمُ الْحَكِيمُ</w:t>
      </w:r>
    </w:p>
    <w:p>
      <w:r>
        <w:t>তারা বলল, তুমি পবিত্র! আমরা কোন কিছুই জানি না, তবে তুমি যা আমাদিগকে শিখিয়েছ (সেগুলো ব্যতীত) নিশ্চয় তুমিই প্রকৃত জ্ঞানসম্পন্ন, হেকমতওয়ালা।</w:t>
      </w:r>
    </w:p>
    <w:p>
      <w:r>
        <w:rPr>
          <w:i w:val="0"/>
          <w:color w:val="4A5B53"/>
          <w:sz w:val="19"/>
        </w:rPr>
        <w:t>পাঠসংখ্যা: ৭ বার  |  নিয়ত: আপনি যা শিখিয়েছেন তা ছাড়া আমাদের জ্ঞান নেই</w:t>
      </w:r>
    </w:p>
    <w:p>
      <w:pPr>
        <w:pStyle w:val="Heading2"/>
      </w:pPr>
      <w:r>
        <w:t>১২.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১৩.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১৪.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১৫.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১৬.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১৭.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1"/>
      </w:pPr>
      <w:r>
        <w:t>মা-বাবার ধৈর্য ও শক্তি</w:t>
      </w:r>
    </w:p>
    <w:p>
      <w:r>
        <w:rPr>
          <w:i/>
          <w:color w:val="4A5B53"/>
          <w:sz w:val="19"/>
        </w:rPr>
        <w:t>এই অধ্যায়টি সন্তানের জন্য নয় — আপনার নিজের জন্য। বাদ দেবেন না।</w:t>
      </w:r>
    </w:p>
    <w:p>
      <w:pPr>
        <w:pStyle w:val="Heading2"/>
      </w:pPr>
      <w:r>
        <w:t>১৮. সূরা আল-বাকারা : ১৫৩</w:t>
      </w:r>
    </w:p>
    <w:p>
      <w:pPr>
        <w:jc w:val="right"/>
        <w:bidi/>
      </w:pPr>
      <w:r>
        <w:rPr>
          <w:rFonts w:ascii="AlQuran IndoPak by QuranWBW" w:hAnsi="AlQuran IndoPak by QuranWBW" w:cs="AlQuran IndoPak by QuranWBW"/>
          <w:sz w:val="38"/>
          <w:szCs w:val="38"/>
          <w:rtl w:val="1"/>
        </w:rPr>
        <w:t>يٰأَيُّهَا الَّذِينَ ءَامَنُوا اسْتَعِينُوا بِالصَّبْرِ وَالصَّلَوٰةِ ۚ إِنَّ اللَّهَ مَعَ الصّٰبِرِينَ</w:t>
      </w:r>
    </w:p>
    <w:p>
      <w:r>
        <w:t>হে মুমিন গন! তোমরা ধৈর্য্য ও নামাযের মাধ্যমে সাহায্য প্রার্থনা কর। নিশ্চিতই আল্লাহ ধৈর্য্যশীলদের সাথে রয়েছেন।</w:t>
      </w:r>
    </w:p>
    <w:p>
      <w:r>
        <w:rPr>
          <w:i w:val="0"/>
          <w:color w:val="4A5B53"/>
          <w:sz w:val="19"/>
        </w:rPr>
        <w:t>পাঠসংখ্যা: ১১ বার  |  নিয়ত: ধৈর্য ও নামাজের মাধ্যমে সাহায্য</w:t>
      </w:r>
    </w:p>
    <w:p>
      <w:pPr>
        <w:pStyle w:val="Heading2"/>
      </w:pPr>
      <w:r>
        <w:t>১৯. সূরা আল-বাকারা : ১৫৫-১৫৭</w:t>
      </w:r>
    </w:p>
    <w:p>
      <w:pPr>
        <w:jc w:val="right"/>
        <w:bidi/>
      </w:pPr>
      <w:r>
        <w:rPr>
          <w:rFonts w:ascii="AlQuran IndoPak by QuranWBW" w:hAnsi="AlQuran IndoPak by QuranWBW" w:cs="AlQuran IndoPak by QuranWBW"/>
          <w:sz w:val="38"/>
          <w:szCs w:val="38"/>
          <w:rtl w:val="1"/>
        </w:rPr>
        <w:t>وَلَنَبْلُوَنَّكُم بِشَىْءٍ مِّنَ الْخَوْفِ وَالْجُوعِ وَنَقْصٍ مِّنَ الْأَمْوٰلِ وَالْأَنفُسِ وَالثَّمَرٰتِ ۗ وَبَشِّرِ الصّٰبِرِينَ الَّذِينَ إِذَا أَصٰبَتْهُم مُّصِيبَةٌ قَالُوا إِنَّا لِلَّهِ وَإِنَّا إِلَيْهِ رٰجِعُونَ أُولٰئِكَ عَلَيْهِمْ صَلَوٰتٌ مِّن رَّبِّهِمْ وَرَحْمَةٌ ۖ وَأُولٰئِكَ هُمُ الْمُهْتَدُونَ</w:t>
      </w:r>
    </w:p>
    <w:p>
      <w:r>
        <w:t>এবং অবশ্যই আমি তোমাদিগকে পরীক্ষা করব কিছুটা ভয়, ক্ষুধা, মাল ও জানের ক্ষতি ও ফল-ফসল বিনষ্টের মাধ্যমে। তবে সুসংবাদ দাও সবরকারীদের। যখন তারা বিপদে পতিত হয়, তখন বলে, নিশ্চয় আমরা সবাই আল্লাহর জন্য এবং আমরা সবাই তাঁরই সান্নিধ্যে ফিরে যাবো। তারা সে সমস্ত লোক, যাদের প্রতি আল্লাহর অফুরন্ত অনুগ্রহ ও রহমত রয়েছে এবং এসব লোকই হেদায়েত প্রাপ্ত।</w:t>
      </w:r>
    </w:p>
    <w:p>
      <w:r>
        <w:rPr>
          <w:i w:val="0"/>
          <w:color w:val="4A5B53"/>
          <w:sz w:val="19"/>
        </w:rPr>
        <w:t>পাঠসংখ্যা: ৭ বার  |  নিয়ত: ধৈর্যশীলদের সুসংবাদ</w:t>
      </w:r>
    </w:p>
    <w:p>
      <w:pPr>
        <w:pStyle w:val="Heading2"/>
      </w:pPr>
      <w:r>
        <w:t>২০. সূরা আশ-শারহ : ৫-৬</w:t>
      </w:r>
    </w:p>
    <w:p>
      <w:pPr>
        <w:jc w:val="right"/>
        <w:bidi/>
      </w:pPr>
      <w:r>
        <w:rPr>
          <w:rFonts w:ascii="AlQuran IndoPak by QuranWBW" w:hAnsi="AlQuran IndoPak by QuranWBW" w:cs="AlQuran IndoPak by QuranWBW"/>
          <w:sz w:val="38"/>
          <w:szCs w:val="38"/>
          <w:rtl w:val="1"/>
        </w:rPr>
        <w:t>فَإِنَّ مَعَ الْعُسْرِ يُسْرًا إِنَّ مَعَ الْعُسْرِ يُسْرًا</w:t>
      </w:r>
    </w:p>
    <w:p>
      <w:r>
        <w:t>নিশ্চয় কষ্টের সাথে স্বস্তি রয়েছে। নিশ্চয় কষ্টের সাথে স্বস্তি রয়েছে।</w:t>
      </w:r>
    </w:p>
    <w:p>
      <w:r>
        <w:rPr>
          <w:i w:val="0"/>
          <w:color w:val="4A5B53"/>
          <w:sz w:val="19"/>
        </w:rPr>
        <w:t>পাঠসংখ্যা: ১১ বার  |  নিয়ত: কষ্টের সাথেই স্বস্তি</w:t>
      </w:r>
    </w:p>
    <w:p>
      <w:pPr>
        <w:pStyle w:val="Heading2"/>
      </w:pPr>
      <w:r>
        <w:t>২১. সূরা আয-যুমার : ১০</w:t>
      </w:r>
    </w:p>
    <w:p>
      <w:pPr>
        <w:jc w:val="right"/>
        <w:bidi/>
      </w:pPr>
      <w:r>
        <w:rPr>
          <w:rFonts w:ascii="AlQuran IndoPak by QuranWBW" w:hAnsi="AlQuran IndoPak by QuranWBW" w:cs="AlQuran IndoPak by QuranWBW"/>
          <w:sz w:val="38"/>
          <w:szCs w:val="38"/>
          <w:rtl w:val="1"/>
        </w:rPr>
        <w:t>قُلْ يٰعِبَادِ الَّذِينَ ءَامَنُوا اتَّقُوا رَبَّكُمْ ۚ لِلَّذِينَ أَحْسَنُوا فِى هٰذِهِ الدُّنْيَا حَسَنَةٌ ۗ وَأَرْضُ اللَّهِ وٰسِعَةٌ ۗ إِنَّمَا يُوَفَّى الصّٰبِرُونَ أَجْرَهُم بِغَيْرِ حِسَابٍ</w:t>
      </w:r>
    </w:p>
    <w:p>
      <w:r>
        <w:t>বলুন, হে আমার বিশ্বাসী বান্দাগণ! তোমরা তোমাদের পালনকর্তাকে ভয় কর। যারা এ দুনিয়াতে সৎকাজ করে, তাদের জন্যে রয়েছে পুণ্য। আল্লাহর পৃথিবী প্রশস্ত। যারা সবরকারী, তারাই তাদের পুরস্কার পায় অগণিত।</w:t>
      </w:r>
    </w:p>
    <w:p>
      <w:r>
        <w:rPr>
          <w:i w:val="0"/>
          <w:color w:val="4A5B53"/>
          <w:sz w:val="19"/>
        </w:rPr>
        <w:t>পাঠসংখ্যা: ৭ বার  |  নিয়ত: ধৈর্যশীলদের অগণিত প্রতিদান</w:t>
      </w:r>
    </w:p>
    <w:p>
      <w:pPr>
        <w:pStyle w:val="Heading2"/>
      </w:pPr>
      <w:r>
        <w:t>২২. সূরা আর-রা'দ : ২৮</w:t>
      </w:r>
    </w:p>
    <w:p>
      <w:pPr>
        <w:jc w:val="right"/>
        <w:bidi/>
      </w:pPr>
      <w:r>
        <w:rPr>
          <w:rFonts w:ascii="AlQuran IndoPak by QuranWBW" w:hAnsi="AlQuran IndoPak by QuranWBW" w:cs="AlQuran IndoPak by QuranWBW"/>
          <w:sz w:val="38"/>
          <w:szCs w:val="38"/>
          <w:rtl w:val="1"/>
        </w:rPr>
        <w:t>الَّذِينَ ءَامَنُوا وَتَطْمَئِنُّ قُلُوبُهُم بِذِكْرِ اللَّهِ ۗ أَلَا بِذِكْرِ اللَّهِ تَطْمَئِنُّ الْقُلُوبُ</w:t>
      </w:r>
    </w:p>
    <w:p>
      <w:r>
        <w:t>যারা বিশ্বাস স্থাপন করে এবং তাদের অন্তর আল্লাহর যিকির দ্বারা শান্তি লাভ করে; জেনে রাখ, আল্লাহর যিকির দ্বারাই অন্তর সমূহ শান্তি পায়।</w:t>
      </w:r>
    </w:p>
    <w:p>
      <w:r>
        <w:rPr>
          <w:i w:val="0"/>
          <w:color w:val="4A5B53"/>
          <w:sz w:val="19"/>
        </w:rPr>
        <w:t>পাঠসংখ্যা: ৭ বার  |  নিয়ত: আল্লাহর স্মরণে প্রশান্তি</w:t>
      </w:r>
    </w:p>
    <w:p>
      <w:pPr>
        <w:pStyle w:val="Heading2"/>
      </w:pPr>
      <w:r>
        <w:t>২৩.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২৪.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২৫.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1"/>
      </w:pPr>
      <w:r>
        <w:t>বিশেষ দোয়া — অটিজম ও বিশেষ শিশু</w:t>
      </w:r>
    </w:p>
    <w:p>
      <w:pPr>
        <w:jc w:val="right"/>
        <w:bidi/>
      </w:pPr>
      <w:r>
        <w:rPr>
          <w:rFonts w:ascii="AlQuran IndoPak by QuranWBW" w:hAnsi="AlQuran IndoPak by QuranWBW" w:cs="AlQuran IndoPak by QuranWBW"/>
          <w:sz w:val="38"/>
          <w:szCs w:val="38"/>
          <w:rtl w:val="1"/>
        </w:rPr>
        <w:t>اللَّهُمَّ احْرِقْ كُلَّ سُوءٍ عَلَى وَلَدِي</w:t>
      </w:r>
    </w:p>
    <w:p>
      <w:r>
        <w:t>হে আল্লাহ! আমার সন্তানের উপর থাকা সমস্ত অনিষ্ট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وَلَدِي</w:t>
      </w:r>
    </w:p>
    <w:p>
      <w:r>
        <w:t>আল্লাহর নামে — আমার সন্তানের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وَلَدِي</w:t>
      </w:r>
    </w:p>
    <w:p>
      <w:r>
        <w:t>হে আল্লাহ! আপনার শক্তি ও ক্ষমতা দিয়ে আমার সন্তানের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رَبِّ اشْرَحْ لِي صَدْرِي وَيَسِّرْ لِي أَمْرِي وَاحْلُلْ عُقْدَةً مِنْ لِسَانِي يَفْقَهُوا قَوْلِي</w:t>
      </w:r>
    </w:p>
    <w:p>
      <w:r>
        <w:t>হে আমার রব! আমার বক্ষ প্রশস্ত করে দিন, আমার কাজ সহজ করে দিন এবং আমার জিহ্বার জড়তা দূর করে দিন, যাতে তারা আমার কথা বুঝতে পারে।</w:t>
      </w:r>
    </w:p>
    <w:p>
      <w:r>
        <w:rPr>
          <w:i w:val="0"/>
          <w:color w:val="4A5B53"/>
          <w:sz w:val="19"/>
        </w:rPr>
        <w:t>পাঠসংখ্যা: ১১ বার    (ত্বহা ২৫-২৮)</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এই সন্তান আপনার দেওয়া আমানত এবং আমার জন্য পরীক্ষা ও রহমত দুটোই। তাকে সুস্থতা দিন যতটুকু আপনি ভালো মনে করেন, তাকে প্রশান্তি দিন, তার ভাষা ও বোধ খুলে দিন। আর আমাকে ধৈর্য দিন — আমি যেন কখনো ক্লান্ত হয়ে তার প্রতি কঠোর না হই। এই সেবাকে আমার জন্য নাজাতের উসিলা বানান।</w:t>
      </w:r>
    </w:p>
    <w:p>
      <w:pPr>
        <w:pStyle w:val="Heading2"/>
      </w:pPr>
      <w:r>
        <w:t>পড়া তেল ম্যাসাজের স্থান</w:t>
      </w:r>
    </w:p>
    <w:p>
      <w:r>
        <w:t>শিশুর মাথার তালু ও পিঠ — কোমলভাবে, শিশু বিরক্ত হলে থামুন</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