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স্বামী-স্ত্রীর মিল-মহব্বত</w:t>
      </w:r>
    </w:p>
    <w:p>
      <w:pPr>
        <w:jc w:val="center"/>
      </w:pPr>
      <w:r>
        <w:rPr>
          <w:sz w:val="24"/>
        </w:rPr>
        <w:t>দাম্পত্যে ভালোবাসা, বোঝাপড়া ও পারিবারিক শান্তির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আল্লাহ দাম্পত্যকে বর্ণনা করেছেন তিনটি শব্দ দিয়ে — সাকীনাহ (প্রশান্তি), মাওয়াদ্দাহ (ভালোবাসা) ও রহমাহ (দয়া)। যখন এই তিনটির কোনোটি হারিয়ে যায়, সংসার টিকলেও বেঁচে থাকে না। এই প্রোটোকল শুধু আয়াত পড়ার নয় — সাথে আচরণ বদলানোর দাবিও রাখে। রুকইয়াহ সম্পর্ক ঠিক করে না যদি ব্যবহার না বদলায়।</w:t>
      </w:r>
    </w:p>
    <w:p>
      <w:pPr>
        <w:pStyle w:val="Heading2"/>
      </w:pPr>
      <w:r>
        <w:t>যেসব লক্ষণ থাকলে এই প্রোটোকল কাজে আসবে</w:t>
      </w:r>
    </w:p>
    <w:p>
      <w:pPr>
        <w:pStyle w:val="ListBullet"/>
      </w:pPr>
      <w:r>
        <w:t>তুচ্ছ বিষয়ে অস্বাভাবিক ঝগড়া, যা থামানো যায় না</w:t>
      </w:r>
    </w:p>
    <w:p>
      <w:pPr>
        <w:pStyle w:val="ListBullet"/>
      </w:pPr>
      <w:r>
        <w:t>একে অপরকে সহ্য করতে না পারা, স্পর্শে অস্বস্তি</w:t>
      </w:r>
    </w:p>
    <w:p>
      <w:pPr>
        <w:pStyle w:val="ListBullet"/>
      </w:pPr>
      <w:r>
        <w:t>কথা বলা প্রায় বন্ধ, এক ঘরে থেকেও দূরত্ব</w:t>
      </w:r>
    </w:p>
    <w:p>
      <w:pPr>
        <w:pStyle w:val="ListBullet"/>
      </w:pPr>
      <w:r>
        <w:t>সঙ্গীর ভালো দিকগুলো একদম চোখে না পড়া</w:t>
      </w:r>
    </w:p>
    <w:p>
      <w:pPr>
        <w:pStyle w:val="ListBullet"/>
      </w:pPr>
      <w:r>
        <w:t>বাইরে ভালো লাগা, ঘরে ফিরলেই মেজাজ খারাপ</w:t>
      </w:r>
    </w:p>
    <w:p>
      <w:pPr>
        <w:pStyle w:val="ListBullet"/>
      </w:pPr>
      <w:r>
        <w:t>বারবার তালাক বা আলাদা হওয়ার কথা মনে আসা</w:t>
      </w:r>
    </w:p>
    <w:p>
      <w:pPr>
        <w:pStyle w:val="ListBullet"/>
      </w:pPr>
      <w:r>
        <w:t>শ্বশুরবাড়ি বা আত্মীয়দের হস্তক্ষেপে সম্পর্ক নষ্ট হওয়া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ভালোবাসা ও প্রশান্তির আয়াত</w:t>
      </w:r>
    </w:p>
    <w:p>
      <w:r>
        <w:rPr>
          <w:i/>
          <w:color w:val="4A5B53"/>
          <w:sz w:val="19"/>
        </w:rPr>
        <w:t>দুজনে একসাথে পড়তে পারলে সবচেয়ে ভালো। না পারলে একজনই নিয়মিত পড়ুন।</w:t>
      </w:r>
    </w:p>
    <w:p>
      <w:pPr>
        <w:pStyle w:val="Heading2"/>
      </w:pPr>
      <w:r>
        <w:t>১. সূরা আর-রূম : ২১</w:t>
      </w:r>
    </w:p>
    <w:p>
      <w:pPr>
        <w:jc w:val="right"/>
        <w:bidi/>
      </w:pPr>
      <w:r>
        <w:rPr>
          <w:rFonts w:ascii="AlQuran IndoPak by QuranWBW" w:hAnsi="AlQuran IndoPak by QuranWBW" w:cs="AlQuran IndoPak by QuranWBW"/>
          <w:sz w:val="38"/>
          <w:szCs w:val="38"/>
          <w:rtl w:val="1"/>
        </w:rPr>
        <w:t>وَمِنْ ءَايٰتِهِۦ أَنْ خَلَقَ لَكُم مِّنْ أَنفُسِكُمْ أَزْوٰجًا لِّتَسْكُنُوا إِلَيْهَا وَجَعَلَ بَيْنَكُم مَّوَدَّةً وَرَحْمَةً ۚ إِنَّ فِى ذٰلِكَ لَءَايٰتٍ لِّقَوْمٍ يَتَفَكَّرُونَ</w:t>
      </w:r>
    </w:p>
    <w:p>
      <w:r>
        <w:t>আর এক নিদর্শন এই যে, তিনি তোমাদের জন্যে তোমাদের মধ্য থেকে তোমাদের সংগিনীদের সৃষ্টি করেছেন, যাতে তোমরা তাদের কাছে শান্তিতে থাক এবং তিনি তোমাদের মধ্যে পারস্পরিক সম্প্রীতি ও দয়া সৃষ্টি করেছেন। নিশ্চয় এতে চিন্তাশীল লোকদের জন্যে নিদর্শনাবলী রয়েছে।</w:t>
      </w:r>
    </w:p>
    <w:p>
      <w:r>
        <w:rPr>
          <w:i w:val="0"/>
          <w:color w:val="4A5B53"/>
          <w:sz w:val="19"/>
        </w:rPr>
        <w:t>পাঠসংখ্যা: ১১ বার  |  নিয়ত: সাকীনাহ, মাওয়াদ্দাহ ও রহমাহ ফিরে আসা</w:t>
      </w:r>
    </w:p>
    <w:p>
      <w:pPr>
        <w:pStyle w:val="Heading2"/>
      </w:pPr>
      <w:r>
        <w:t>২. সূরা আল-ফুরকান : ৭৪</w:t>
      </w:r>
    </w:p>
    <w:p>
      <w:pPr>
        <w:jc w:val="right"/>
        <w:bidi/>
      </w:pPr>
      <w:r>
        <w:rPr>
          <w:rFonts w:ascii="AlQuran IndoPak by QuranWBW" w:hAnsi="AlQuran IndoPak by QuranWBW" w:cs="AlQuran IndoPak by QuranWBW"/>
          <w:sz w:val="38"/>
          <w:szCs w:val="38"/>
          <w:rtl w:val="1"/>
        </w:rPr>
        <w:t>وَالَّذِينَ يَقُولُونَ رَبَّنَا هَبْ لَنَا مِنْ أَزْوٰجِنَا وَذُرِّيّٰتِنَا قُرَّةَ أَعْيُنٍ وَاجْعَلْنَا لِلْمُتَّقِينَ إِمَامًا</w:t>
      </w:r>
    </w:p>
    <w:p>
      <w:r>
        <w:t>এবং যারা বলে, হে আমাদের পালনকর্তা, আমাদের স্ত্রীদের পক্ষ থেকে এবং আমাদের সন্তানের পক্ষ থেকে আমাদের জন্যে চোখের শীতলতা দান কর এবং আমাদেরকে মুত্তাকীদের জন্যে আদর্শস্বরূপ কর।</w:t>
      </w:r>
    </w:p>
    <w:p>
      <w:r>
        <w:rPr>
          <w:i w:val="0"/>
          <w:color w:val="4A5B53"/>
          <w:sz w:val="19"/>
        </w:rPr>
        <w:t>পাঠসংখ্যা: ১১ বার  |  নিয়ত: চোখের শীতলতা হয় এমন সঙ্গী ও সন্তান</w:t>
      </w:r>
    </w:p>
    <w:p>
      <w:pPr>
        <w:pStyle w:val="Heading2"/>
      </w:pPr>
      <w:r>
        <w:t>৩. সূরা আল-আনফাল : ৬৩</w:t>
      </w:r>
    </w:p>
    <w:p>
      <w:pPr>
        <w:jc w:val="right"/>
        <w:bidi/>
      </w:pPr>
      <w:r>
        <w:rPr>
          <w:rFonts w:ascii="AlQuran IndoPak by QuranWBW" w:hAnsi="AlQuran IndoPak by QuranWBW" w:cs="AlQuran IndoPak by QuranWBW"/>
          <w:sz w:val="38"/>
          <w:szCs w:val="38"/>
          <w:rtl w:val="1"/>
        </w:rPr>
        <w:t>وَأَلَّفَ بَيْنَ قُلُوبِهِمْ ۚ لَوْ أَنفَقْتَ مَا فِى الْأَرْضِ جَمِيعًا مَّا أَلَّفْتَ بَيْنَ قُلُوبِهِمْ وَلٰكِنَّ اللَّهَ أَلَّفَ بَيْنَهُمْ ۚ إِنَّهُۥ عَزِيزٌ حَكِيمٌ</w:t>
      </w:r>
    </w:p>
    <w:p>
      <w:r>
        <w:t>আর প্রীতি সঞ্চার করেছেন তাদের অন্তরে। যদি তুমি সেসব কিছু ব্যয় করে ফেলতে, যা কিছু যমীনের বুকে রয়েছে, তাদের মনে প্রীতি সঞ্চার করতে পারতে না। কিন্তু আল্লাহ তাদের মনে প্রীতি সঞ্চার করেছেন। নিঃসন্দেহে তিনি পরাক্রমশালী, সুকৌশলী।</w:t>
      </w:r>
    </w:p>
    <w:p>
      <w:r>
        <w:rPr>
          <w:i w:val="0"/>
          <w:color w:val="4A5B53"/>
          <w:sz w:val="19"/>
        </w:rPr>
        <w:t>পাঠসংখ্যা: ১১ বার  |  নিয়ত: আল্লাহই অন্তরে অন্তরে মিল ঘটান — পৃথিবীর সব সম্পদ দিয়েও যা সম্ভব নয়</w:t>
      </w:r>
    </w:p>
    <w:p>
      <w:pPr>
        <w:pStyle w:val="Heading2"/>
      </w:pPr>
      <w:r>
        <w:t>৪. সূরা আলে ইমরান : ১০৩</w:t>
      </w:r>
    </w:p>
    <w:p>
      <w:pPr>
        <w:jc w:val="right"/>
        <w:bidi/>
      </w:pPr>
      <w:r>
        <w:rPr>
          <w:rFonts w:ascii="AlQuran IndoPak by QuranWBW" w:hAnsi="AlQuran IndoPak by QuranWBW" w:cs="AlQuran IndoPak by QuranWBW"/>
          <w:sz w:val="38"/>
          <w:szCs w:val="38"/>
          <w:rtl w:val="1"/>
        </w:rPr>
        <w:t>وَاعْتَصِمُوا بِحَبْلِ اللَّهِ جَمِيعًا وَلَا تَفَرَّقُوا ۚ وَاذْكُرُوا نِعْمَتَ اللَّهِ عَلَيْكُمْ إِذْ كُنتُمْ أَعْدَاءً فَأَلَّفَ بَيْنَ قُلُوبِكُمْ فَأَصْبَحْتُم بِنِعْمَتِهِۦ إِخْوٰنًا وَكُنتُمْ عَلَىٰ شَفَا حُفْرَةٍ مِّنَ النَّارِ فَأَنقَذَكُم مِّنْهَا ۗ كَذٰلِكَ يُبَيِّنُ اللَّهُ لَكُمْ ءَايٰتِهِۦ لَعَلَّكُمْ تَهْتَدُونَ</w:t>
      </w:r>
    </w:p>
    <w:p>
      <w:r>
        <w:t>আর তোমরা সকলে আল্লাহর রজ্জুকে সুদৃঢ় হস্তে ধারণ কর; পরস্পর বিচ্ছিন্ন হয়ো না। আর তোমরা সে নেয়ামতের কথা স্মরণ কর, যা আল্লাহ তোমাদিগকে দান করেছেন। তোমরা পরস্পর শত্রু ছিলে। অতঃপর আল্লাহ তোমাদের মনে সম্প্রীতি দান করেছেন। ফলে, এখন তোমরা তাঁর অনুগ্রহের কারণে পরস্পর ভাই ভাই হয়েছ। তোমরা এক অগ্নিকুন্ডের পাড়ে অবস্থান করছিলে। অতঃপর তা থেকে তিনি তোমাদেরকে মুক্তি দিয়েছেন। এভাবেই আল্লাহ নিজের নিদর্শনসমুহ প্রকাশ করেন, যাতে তোমরা হেদায়েত প্রাপ্ত হতে পার।</w:t>
      </w:r>
    </w:p>
    <w:p>
      <w:r>
        <w:rPr>
          <w:i w:val="0"/>
          <w:color w:val="4A5B53"/>
          <w:sz w:val="19"/>
        </w:rPr>
        <w:t>পাঠসংখ্যা: ৭ বার  |  নিয়ত: অন্তরের বিভেদ দূর করে ভ্রাতৃত্ব</w:t>
      </w:r>
    </w:p>
    <w:p>
      <w:pPr>
        <w:pStyle w:val="Heading2"/>
      </w:pPr>
      <w:r>
        <w:t>৫. সূরা আল-বাকারা : ১৮৭</w:t>
      </w:r>
    </w:p>
    <w:p>
      <w:pPr>
        <w:jc w:val="right"/>
        <w:bidi/>
      </w:pPr>
      <w:r>
        <w:rPr>
          <w:rFonts w:ascii="AlQuran IndoPak by QuranWBW" w:hAnsi="AlQuran IndoPak by QuranWBW" w:cs="AlQuran IndoPak by QuranWBW"/>
          <w:sz w:val="38"/>
          <w:szCs w:val="38"/>
          <w:rtl w:val="1"/>
        </w:rPr>
        <w:t>أُحِلَّ لَكُمْ لَيْلَةَ الصِّيَامِ الرَّفَثُ إِلَىٰ نِسَائِكُمْ ۚ هُنَّ لِبَاسٌ لَّكُمْ وَأَنتُمْ لِبَاسٌ لَّهُنَّ ۗ عَلِمَ اللَّهُ أَنَّكُمْ كُنتُمْ تَخْتَانُونَ أَنفُسَكُمْ فَتَابَ عَلَيْكُمْ وَعَفَا عَنكُمْ ۖ فَالْـٰٔنَ بٰشِرُوهُنَّ وَابْتَغُوا مَا كَتَبَ اللَّهُ لَكُمْ ۚ وَكُلُوا وَاشْرَبُوا حَتَّىٰ يَتَبَيَّنَ لَكُمُ الْخَيْطُ الْأَبْيَضُ مِنَ الْخَيْطِ الْأَسْوَدِ مِنَ الْفَجْرِ ۖ ثُمَّ أَتِمُّوا الصِّيَامَ إِلَى الَّيْلِ ۚ وَلَا تُبٰشِرُوهُنَّ وَأَنتُمْ عٰكِفُونَ فِى الْمَسٰجِدِ ۗ تِلْكَ حُدُودُ اللَّهِ فَلَا تَقْرَبُوهَا ۗ كَذٰلِكَ يُبَيِّنُ اللَّهُ ءَايٰتِهِۦ لِلنَّاسِ لَعَلَّهُمْ يَتَّقُونَ</w:t>
      </w:r>
    </w:p>
    <w:p>
      <w:r>
        <w:t>রোযার রাতে তোমাদের স্ত্রীদের সাথে সহবাস করা তোমাদের জন্য হালাল করা হয়েছে। তারা তোমাদের পরিচ্ছদ এবং তোমরা তাদের পরিচ্ছদ। আল্লাহ অবগত রয়েছেন যে, তোমরা আত্নপ্রতারণা করছিলে, সুতরাং তিনি তোমাদেরকে ক্ষমা করেছেন এবং তোমাদের অব্যাহতি দিয়েছেন। অতঃপর তোমরা নিজেদের স্ত্রীদের সাথে সহবাস কর এবং যা কিছু তোমাদের জন্য আল্লাহ দান করেছেন, তা আহরন কর। আর পানাহার কর যতক্ষণ না কাল রেখা থেকে ভোরের শুভ্র রেখা পরিষ্কার দেখা যায়। অতঃপর রোযা পূর্ণ কর রাত পর্যন্ত। আর যতক্ষণ তোমরা এতেকাফ অবস্থায় মসজিদে অবস্থান কর, ততক্ষণ পর্যন্ত স্ত্রীদের সাথে মিশো না। এই হলো আল্লাহ কর্তৃক বেঁধে দেয়া সীমানা। অতএব, এর কাছেও যেও না। এমনিভাবে বর্ণনা করেন আল্লাহ নিজের আয়াত সমূহ মানুষের জন্য, যাতে তারা বাঁচতে পারে।</w:t>
      </w:r>
    </w:p>
    <w:p>
      <w:r>
        <w:rPr>
          <w:i w:val="0"/>
          <w:color w:val="4A5B53"/>
          <w:sz w:val="19"/>
        </w:rPr>
        <w:t>পাঠসংখ্যা: ৭ বার  |  নিয়ত: তারা তোমাদের পোশাক, তোমরা তাদের পোশাক</w:t>
      </w:r>
    </w:p>
    <w:p>
      <w:pPr>
        <w:pStyle w:val="Heading2"/>
      </w:pPr>
      <w:r>
        <w:t>৬. সূরা আন-নিসা : ১৯</w:t>
      </w:r>
    </w:p>
    <w:p>
      <w:pPr>
        <w:jc w:val="right"/>
        <w:bidi/>
      </w:pPr>
      <w:r>
        <w:rPr>
          <w:rFonts w:ascii="AlQuran IndoPak by QuranWBW" w:hAnsi="AlQuran IndoPak by QuranWBW" w:cs="AlQuran IndoPak by QuranWBW"/>
          <w:sz w:val="38"/>
          <w:szCs w:val="38"/>
          <w:rtl w:val="1"/>
        </w:rPr>
        <w:t>يٰأَيُّهَا الَّذِينَ ءَامَنُوا لَا يَحِلُّ لَكُمْ أَن تَرِثُوا النِّسَاءَ كَرْهًا ۖ وَلَا تَعْضُلُوهُنَّ لِتَذْهَبُوا بِبَعْضِ مَا ءَاتَيْتُمُوهُنَّ إِلَّا أَن يَأْتِينَ بِفٰحِشَةٍ مُّبَيِّنَةٍ ۚ وَعَاشِرُوهُنَّ بِالْمَعْرُوفِ ۚ فَإِن كَرِهْتُمُوهُنَّ فَعَسَىٰ أَن تَكْرَهُوا شَيْـًٔا وَيَجْعَلَ اللَّهُ فِيهِ خَيْرًا كَثِيرًا</w:t>
      </w:r>
    </w:p>
    <w:p>
      <w:r>
        <w:t>হে ঈমাণদারগণ! বলপূর্বক নারীদেরকে উত্তরাধিকারে গ্রহন করা তোমাদের জন্যে হালাল নয় এবং তাদেরকে আটক রেখো না যাতে তোমরা তাদেরকে যা প্রদান করেছ তার কিয়দংশ নিয়ে নাও; কিন্তু তারা যদি কোন প্রকাশ্য অশ্লীলতা করে! নারীদের সাথে সদ্ভাবে জীবন-যাপন কর। অতঃপর যদি তাদেরকে অপছন্দ কর, তবে হয়ত তোমরা এমন এক জিনিসকে অপছন্দ করছ, যাতে আল্লাহ, অনেক কল্যাণ রেখেছেন।</w:t>
      </w:r>
    </w:p>
    <w:p>
      <w:r>
        <w:rPr>
          <w:i w:val="0"/>
          <w:color w:val="4A5B53"/>
          <w:sz w:val="19"/>
        </w:rPr>
        <w:t>পাঠসংখ্যা: ৭ বার  |  নিয়ত: স্ত্রীদের সাথে সদ্ভাবে জীবনযাপনের নির্দেশ</w:t>
      </w:r>
    </w:p>
    <w:p>
      <w:pPr>
        <w:pStyle w:val="Heading1"/>
      </w:pPr>
      <w:r>
        <w:t>বিচ্ছেদের প্রভাব কাটানো</w:t>
      </w:r>
    </w:p>
    <w:p>
      <w:r>
        <w:rPr>
          <w:i/>
          <w:color w:val="4A5B53"/>
          <w:sz w:val="19"/>
        </w:rPr>
        <w:t>যদি সিহরে তাফরীকের আলামত থাকে, এই অধ্যায়টি বাদ দেবেন না।</w:t>
      </w:r>
    </w:p>
    <w:p>
      <w:pPr>
        <w:pStyle w:val="Heading2"/>
      </w:pPr>
      <w:r>
        <w:t>৭.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৮.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৯.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১০. সূরা ত্বহা : ৬৫-৭০</w:t>
      </w:r>
    </w:p>
    <w:p>
      <w:pPr>
        <w:jc w:val="right"/>
        <w:bidi/>
      </w:pPr>
      <w:r>
        <w:rPr>
          <w:rFonts w:ascii="AlQuran IndoPak by QuranWBW" w:hAnsi="AlQuran IndoPak by QuranWBW" w:cs="AlQuran IndoPak by QuranWBW"/>
          <w:sz w:val="38"/>
          <w:szCs w:val="38"/>
          <w:rtl w:val="1"/>
        </w:rPr>
        <w:t>قَالُوا يٰمُوسَىٰ إِمَّا أَن تُلْقِىَ وَإِمَّا أَن نَّكُونَ أَوَّلَ مَنْ أَلْقَىٰ قَالَ بَلْ أَلْقُوا ۖ فَإِذَا حِبَالُهُمْ وَعِصِيُّهُمْ يُخَيَّلُ إِلَيْهِ مِن سِحْرِهِمْ أَنَّهَا تَسْعَىٰ فَأَوْجَسَ فِى نَفْسِهِۦ خِيفَةً مُّوسَىٰ قُلْنَا لَا تَخَفْ إِنَّكَ أَنتَ الْأَعْلَىٰ وَأَلْقِ مَا فِى يَمِينِكَ تَلْقَفْ مَا صَنَعُوا ۖ إِنَّمَا صَنَعُوا كَيْدُ سٰحِرٍ ۖ وَلَا يُفْلِحُ السَّاحِرُ حَيْثُ أَتَىٰ فَأُلْقِىَ السَّحَرَةُ سُجَّدًا قَالُوا ءَامَنَّا بِرَبِّ هٰرُونَ وَمُوسَىٰ</w:t>
      </w:r>
    </w:p>
    <w:p>
      <w:r>
        <w:t>তারা বললঃ হে মূসা, হয় তুমি নিক্ষেপ কর, না হয় আমরা প্রথমে নিক্ষেপ করি। মূসা বললেনঃ বরং তোমরাই নিক্ষেপ কর। তাদের যাদুর প্রভাবে হঠাৎ তাঁর মনে হল, যেন তাদের রশিগুলো ও লাঠিগুলো চুটাছুটি করছে। অতঃপর মূসা মনে মনে কিছুটা ভীতি অনুভব করলেন। আমি বললামঃ ভয় করো না, তুমি বিজয়ী হবে। তোমার ডান হাতে যা আছে তুমি তা নিক্ষেপ কর। এটা যা কিছু তারা করেছে তা গ্রাস করে ফেলবে। তারা যা করেছে তা তো কেবল যাদুকরের কলাকৌশল। যাদুকর যেখানেই থাকুক, সফল হবে না। অতঃপর যাদুকররা সেজদায় পড়ে গেল। তারা বললঃ আমরা হারুন ও মূসার পালনকর্তার প্রতি বিশ্বাস স্থাপন করলাম।</w:t>
      </w:r>
    </w:p>
    <w:p>
      <w:r>
        <w:rPr>
          <w:i w:val="0"/>
          <w:color w:val="4A5B53"/>
          <w:sz w:val="19"/>
        </w:rPr>
        <w:t>পাঠসংখ্যা: ৭ বার  |  নিয়ত: জাদুকরের কৌশল কোথাও সফল হয় না</w:t>
      </w:r>
    </w:p>
    <w:p>
      <w:pPr>
        <w:pStyle w:val="Heading2"/>
      </w:pPr>
      <w:r>
        <w:t>১১.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১২.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১৩.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1"/>
      </w:pPr>
      <w:r>
        <w:t>রাগ, বিদ্বেষ ও অস্থিরতা দূর করা</w:t>
      </w:r>
    </w:p>
    <w:p>
      <w:r>
        <w:rPr>
          <w:i/>
          <w:color w:val="4A5B53"/>
          <w:sz w:val="19"/>
        </w:rPr>
        <w:t>ঝগড়ার সময় নয় — শান্ত অবস্থায় এই অধ্যায় পড়ুন।</w:t>
      </w:r>
    </w:p>
    <w:p>
      <w:pPr>
        <w:pStyle w:val="Heading2"/>
      </w:pPr>
      <w:r>
        <w:t>১৪. সূরা আলে ইমরান : ১৩৪</w:t>
      </w:r>
    </w:p>
    <w:p>
      <w:pPr>
        <w:jc w:val="right"/>
        <w:bidi/>
      </w:pPr>
      <w:r>
        <w:rPr>
          <w:rFonts w:ascii="AlQuran IndoPak by QuranWBW" w:hAnsi="AlQuran IndoPak by QuranWBW" w:cs="AlQuran IndoPak by QuranWBW"/>
          <w:sz w:val="38"/>
          <w:szCs w:val="38"/>
          <w:rtl w:val="1"/>
        </w:rPr>
        <w:t>الَّذِينَ يُنفِقُونَ فِى السَّرَّاءِ وَالضَّرَّاءِ وَالْكٰظِمِينَ الْغَيْظَ وَالْعَافِينَ عَنِ النَّاسِ ۗ وَاللَّهُ يُحِبُّ الْمُحْسِنِينَ</w:t>
      </w:r>
    </w:p>
    <w:p>
      <w:r>
        <w:t>যারা স্বচ্ছলতায় ও অভাবের সময় ব্যয় করে, যারা নিজেদের রাগকে সংবরণ করে আর মানুষের প্রতি ক্ষমা প্রদর্শন করে, বস্তুতঃ আল্লাহ সৎকর্মশীলদিগকেই ভালবাসেন।</w:t>
      </w:r>
    </w:p>
    <w:p>
      <w:r>
        <w:rPr>
          <w:i w:val="0"/>
          <w:color w:val="4A5B53"/>
          <w:sz w:val="19"/>
        </w:rPr>
        <w:t>পাঠসংখ্যা: ১১ বার  |  নিয়ত: রাগ দমন ও মানুষকে ক্ষমা করা</w:t>
      </w:r>
    </w:p>
    <w:p>
      <w:pPr>
        <w:pStyle w:val="Heading2"/>
      </w:pPr>
      <w:r>
        <w:t>১৫. সূরা ফুসসিলাত : ৩৪-৩৫</w:t>
      </w:r>
    </w:p>
    <w:p>
      <w:pPr>
        <w:jc w:val="right"/>
        <w:bidi/>
      </w:pPr>
      <w:r>
        <w:rPr>
          <w:rFonts w:ascii="AlQuran IndoPak by QuranWBW" w:hAnsi="AlQuran IndoPak by QuranWBW" w:cs="AlQuran IndoPak by QuranWBW"/>
          <w:sz w:val="38"/>
          <w:szCs w:val="38"/>
          <w:rtl w:val="1"/>
        </w:rPr>
        <w:t>وَلَا تَسْتَوِى الْحَسَنَةُ وَلَا السَّيِّئَةُ ۚ ادْفَعْ بِالَّتِى هِىَ أَحْسَنُ فَإِذَا الَّذِى بَيْنَكَ وَبَيْنَهُۥ عَدٰوَةٌ كَأَنَّهُۥ وَلِىٌّ حَمِيمٌ وَمَا يُلَقَّىٰهَا إِلَّا الَّذِينَ صَبَرُوا وَمَا يُلَقَّىٰهَا إِلَّا ذُو حَظٍّ عَظِيمٍ</w:t>
      </w:r>
    </w:p>
    <w:p>
      <w:r>
        <w:t>সমান নয় ভাল ও মন্দ। জওয়াবে তাই বলুন যা উৎকৃষ্ট। তখন দেখবেন আপনার সাথে যে ব্যক্তির শুত্রুতা রয়েছে, সে যেন অন্তরঙ্গ বন্ধু। এ চরিত্র তারাই লাভ করে, যারা সবর করে এবং এ চরিত্রের অধিকারী তারাই হয়, যারা অত্যন্ত ভাগ্যবান।</w:t>
      </w:r>
    </w:p>
    <w:p>
      <w:r>
        <w:rPr>
          <w:i w:val="0"/>
          <w:color w:val="4A5B53"/>
          <w:sz w:val="19"/>
        </w:rPr>
        <w:t>পাঠসংখ্যা: ১১ বার  |  নিয়ত: মন্দের জবাব উত্তম দিয়ে দাও — শত্রুও বন্ধু হয়ে যাবে</w:t>
      </w:r>
    </w:p>
    <w:p>
      <w:pPr>
        <w:pStyle w:val="Heading2"/>
      </w:pPr>
      <w:r>
        <w:t>১৬.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৭ বার  |  নিয়ত: আল্লাহর স্মরণে অন্তরের প্রশান্তি</w:t>
      </w:r>
    </w:p>
    <w:p>
      <w:pPr>
        <w:pStyle w:val="Heading2"/>
      </w:pPr>
      <w:r>
        <w:t>১৭. সূরা আল-হাশর : ১০</w:t>
      </w:r>
    </w:p>
    <w:p>
      <w:pPr>
        <w:jc w:val="right"/>
        <w:bidi/>
      </w:pPr>
      <w:r>
        <w:rPr>
          <w:rFonts w:ascii="AlQuran IndoPak by QuranWBW" w:hAnsi="AlQuran IndoPak by QuranWBW" w:cs="AlQuran IndoPak by QuranWBW"/>
          <w:sz w:val="38"/>
          <w:szCs w:val="38"/>
          <w:rtl w:val="1"/>
        </w:rPr>
        <w:t>وَالَّذِينَ جَاءُو مِن بَعْدِهِمْ يَقُولُونَ رَبَّنَا اغْفِرْ لَنَا وَلِإِخْوٰنِنَا الَّذِينَ سَبَقُونَا بِالْإِيمٰنِ وَلَا تَجْعَلْ فِى قُلُوبِنَا غِلًّا لِّلَّذِينَ ءَامَنُوا رَبَّنَا إِنَّكَ رَءُوفٌ رَّحِيمٌ</w:t>
      </w:r>
    </w:p>
    <w:p>
      <w:r>
        <w:t>আর এই সম্পদ তাদের জন্যে, যারা তাদের পরে আগমন করেছে। তারা বলেঃ হে আমাদের পালনকর্তা, আমাদেরকে এবং ঈমানে আগ্রহী আমাদের ভ্রাতাগণকে ক্ষমা কর এবং ঈমানদারদের বিরুদ্ধে আমাদের অন্তরে কোন বিদ্বেষ রেখো না। হে আমাদের পালনকর্তা, আপনি দয়ালু, পরম করুণাময়।</w:t>
      </w:r>
    </w:p>
    <w:p>
      <w:r>
        <w:rPr>
          <w:i w:val="0"/>
          <w:color w:val="4A5B53"/>
          <w:sz w:val="19"/>
        </w:rPr>
        <w:t>পাঠসংখ্যা: ৭ বার  |  নিয়ত: অন্তরে বিদ্বেষ যেন না থাকে</w:t>
      </w:r>
    </w:p>
    <w:p>
      <w:pPr>
        <w:pStyle w:val="Heading2"/>
      </w:pPr>
      <w:r>
        <w:t>১৮. সূরা আল-আ'রাফ : ১৯৯</w:t>
      </w:r>
    </w:p>
    <w:p>
      <w:pPr>
        <w:jc w:val="right"/>
        <w:bidi/>
      </w:pPr>
      <w:r>
        <w:rPr>
          <w:rFonts w:ascii="AlQuran IndoPak by QuranWBW" w:hAnsi="AlQuran IndoPak by QuranWBW" w:cs="AlQuran IndoPak by QuranWBW"/>
          <w:sz w:val="38"/>
          <w:szCs w:val="38"/>
          <w:rtl w:val="1"/>
        </w:rPr>
        <w:t>خُذِ الْعَفْوَ وَأْمُرْ بِالْعُرْفِ وَأَعْرِضْ عَنِ الْجٰهِلِينَ</w:t>
      </w:r>
    </w:p>
    <w:p>
      <w:r>
        <w:t>আর ক্ষমা করার অভ্যাস গড়ে তোল, সৎকাজের নির্দেশ দাও এবং মূর্খ জাহেলদের থেকে দূরে সরে থাক।</w:t>
      </w:r>
    </w:p>
    <w:p>
      <w:r>
        <w:rPr>
          <w:i w:val="0"/>
          <w:color w:val="4A5B53"/>
          <w:sz w:val="19"/>
        </w:rPr>
        <w:t>পাঠসংখ্যা: ৭ বার  |  নিয়ত: ক্ষমার পথ অবলম্বন করো</w:t>
      </w:r>
    </w:p>
    <w:p>
      <w:pPr>
        <w:pStyle w:val="Heading1"/>
      </w:pPr>
      <w:r>
        <w:t>বিশেষ দোয়া — স্বামী-স্ত্রীর মিল-মহব্বত</w:t>
      </w:r>
    </w:p>
    <w:p>
      <w:pPr>
        <w:jc w:val="right"/>
        <w:bidi/>
      </w:pPr>
      <w:r>
        <w:rPr>
          <w:rFonts w:ascii="AlQuran IndoPak by QuranWBW" w:hAnsi="AlQuran IndoPak by QuranWBW" w:cs="AlQuran IndoPak by QuranWBW"/>
          <w:sz w:val="38"/>
          <w:szCs w:val="38"/>
          <w:rtl w:val="1"/>
        </w:rPr>
        <w:t>اللَّهُمَّ احْرِقْ كُلَّ بُغْضٍ عَلَى قَلْبِ زَوْجِي</w:t>
      </w:r>
    </w:p>
    <w:p>
      <w:r>
        <w:t>হে আল্লাহ! আমার সঙ্গীর অন্তরে থাকা সমস্ত বিদ্বেষ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قَلْبِ زَوْجِي</w:t>
      </w:r>
    </w:p>
    <w:p>
      <w:r>
        <w:t>আল্লাহর নামে — আমার সঙ্গীর অন্তরে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قَلْبِ زَوْجِي</w:t>
      </w:r>
    </w:p>
    <w:p>
      <w:r>
        <w:t>হে আল্লাহ! আপনার শক্তি ও ক্ষমতা দিয়ে আমার সঙ্গীর অন্তরে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أَلِّفْ بَيْنَ قُلُوبِنَا وَأَصْلِحْ ذَاتَ بَيْنِنَا</w:t>
      </w:r>
    </w:p>
    <w:p>
      <w:r>
        <w:t>হে আল্লাহ! আমাদের অন্তরগুলোর মাঝে মিল ঘটিয়ে দিন এবং আমাদের পারস্পরিক সম্পর্ক শুধরে দিন।</w:t>
      </w:r>
    </w:p>
    <w:p>
      <w:r>
        <w:rPr>
          <w:i w:val="0"/>
          <w:color w:val="4A5B53"/>
          <w:sz w:val="19"/>
        </w:rPr>
        <w:t xml:space="preserve">পাঠসংখ্যা: ১১ বার    </w:t>
      </w:r>
    </w:p>
    <w:p>
      <w:pPr>
        <w:jc w:val="right"/>
        <w:bidi/>
      </w:pPr>
      <w:r>
        <w:rPr>
          <w:rFonts w:ascii="AlQuran IndoPak by QuranWBW" w:hAnsi="AlQuran IndoPak by QuranWBW" w:cs="AlQuran IndoPak by QuranWBW"/>
          <w:sz w:val="38"/>
          <w:szCs w:val="38"/>
          <w:rtl w:val="1"/>
        </w:rPr>
        <w:t>اللَّهُمَّ إِنِّي أَعُوذُ بِكَ مِنْ قَلْبٍ لَا يَخْشَعُ</w:t>
      </w:r>
    </w:p>
    <w:p>
      <w:r>
        <w:t>হে আল্লাহ! আমি আপনার আশ্রয় নিচ্ছি এমন অন্তর থেকে যা বিনয়ী হয় না।</w:t>
      </w:r>
    </w:p>
    <w:p>
      <w:r>
        <w:rPr>
          <w:i w:val="0"/>
          <w:color w:val="4A5B53"/>
          <w:sz w:val="19"/>
        </w:rPr>
        <w:t>পাঠসংখ্যা: ৭ বার    (তিরমিযী ৩৪৮২)</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অন্তরগুলোর মালিক। আমাদের দুজনের অন্তর আপনি জোড়া লাগিয়ে দিন। আমাদের মাঝে যে দূরত্ব তৈরি হয়েছে তা মুছে দিন। আমাকে ভালো সঙ্গী হওয়ার তাওফিক দিন — শুধু তার বদলানোর দোয়া করছি না, আমার নিজের ব্যবহারও শুধরে দিন। আমাদের ঘরকে শান্তির ঘর বানান।</w:t>
      </w:r>
    </w:p>
    <w:p>
      <w:pPr>
        <w:pStyle w:val="Heading2"/>
      </w:pPr>
      <w:r>
        <w:t>পড়া তেল ম্যাসাজের স্থান</w:t>
      </w:r>
    </w:p>
    <w:p>
      <w:r>
        <w:t>মাথার তালু, বুক ও দুই হাতের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