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পেটের সমস্যা ও হজম</w:t>
      </w:r>
    </w:p>
    <w:p>
      <w:pPr>
        <w:jc w:val="center"/>
      </w:pPr>
      <w:r>
        <w:rPr>
          <w:sz w:val="24"/>
        </w:rPr>
        <w:t>গ্যাস্ট্রিক, হজমের গোলমাল ও পেটে ভারী লাগার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পেটের সমস্যা বাংলাদেশে প্রায় সবারই আছে — খাদ্যাভ্যাস, পানি, অনিয়ম। তাই প্রথমে খাওয়ার নিয়ম ও চিকিৎসা দেখা জরুরি। তবে যখন সব পরীক্ষা স্বাভাবিক আসে অথচ পেটে ভার থেকেই যায়, বিশেষত যদি রুকইয়াহ শোনার সময় পেট মোচড়ায় বা বমি ভাব হয় — তখন খাওয়ানো জাদুর সম্ভাবনাও দেখা হয়।</w:t>
      </w:r>
    </w:p>
    <w:p>
      <w:pPr>
        <w:pStyle w:val="Heading2"/>
      </w:pPr>
      <w:r>
        <w:t>যেসব লক্ষণ থাকলে এই প্রোটোকল কাজে আসবে</w:t>
      </w:r>
    </w:p>
    <w:p>
      <w:pPr>
        <w:pStyle w:val="ListBullet"/>
      </w:pPr>
      <w:r>
        <w:t>নিয়মিত গ্যাস, পেট ফাঁপা ও অস্বস্তি — যা চিকিৎসায় সারে না</w:t>
      </w:r>
    </w:p>
    <w:p>
      <w:pPr>
        <w:pStyle w:val="ListBullet"/>
      </w:pPr>
      <w:r>
        <w:t>খাওয়ার পর পেটে ভারী পাথর চেপে থাকার অনুভূতি</w:t>
      </w:r>
    </w:p>
    <w:p>
      <w:pPr>
        <w:pStyle w:val="ListBullet"/>
      </w:pPr>
      <w:r>
        <w:t>ক্ষুধা একদম না লাগা বা অস্বাভাবিক ক্ষুধা</w:t>
      </w:r>
    </w:p>
    <w:p>
      <w:pPr>
        <w:pStyle w:val="ListBullet"/>
      </w:pPr>
      <w:r>
        <w:t>রুকইয়াহ শোনার সময় পেট মোচড়ানো, বমি ভাব বা ঢেঁকুর</w:t>
      </w:r>
    </w:p>
    <w:p>
      <w:pPr>
        <w:pStyle w:val="ListBullet"/>
      </w:pPr>
      <w:r>
        <w:t>নির্দিষ্ট কারও দেওয়া খাবার খাওয়ার পর থেকে সমস্যা শুরু</w:t>
      </w:r>
    </w:p>
    <w:p>
      <w:pPr>
        <w:pStyle w:val="ListBullet"/>
      </w:pPr>
      <w:r>
        <w:t>এন্ডোস্কোপি ও অন্যান্য টেস্টে উল্লেখযোগ্য কিছু না পাওয়া</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শিফার আয়াত</w:t>
      </w:r>
    </w:p>
    <w:p>
      <w:r>
        <w:rPr>
          <w:i/>
          <w:color w:val="4A5B53"/>
          <w:sz w:val="19"/>
        </w:rPr>
        <w:t>হাত পেটের উপর রেখে পড়ুন, নাভির চারপাশে হালকা বৃত্তাকারে বুলান।</w:t>
      </w:r>
    </w:p>
    <w:p>
      <w:pPr>
        <w:pStyle w:val="Heading2"/>
      </w:pPr>
      <w:r>
        <w:t>১. সূরা আল-ফাতিহা : ১-৭</w:t>
      </w:r>
    </w:p>
    <w:p>
      <w:pPr>
        <w:jc w:val="right"/>
        <w:bidi/>
      </w:pPr>
      <w:r>
        <w:rPr>
          <w:rFonts w:ascii="AlQuran IndoPak by QuranWBW" w:hAnsi="AlQuran IndoPak by QuranWBW" w:cs="AlQuran IndoPak by QuranWBW"/>
          <w:sz w:val="38"/>
          <w:szCs w:val="38"/>
          <w:rtl w:val="1"/>
        </w:rPr>
        <w:t>بِسْمِ اللَّهِ الرَّحْمٰنِ الرَّحِيمِ الْحَمْدُ لِلَّهِ رَبِّ الْعٰلَمِينَ الرَّحْمٰنِ الرَّحِيمِ مٰلِكِ يَوْمِ الدِّينِ إِيَّاكَ نَعْبُدُ وَإِيَّاكَ نَسْتَعِينُ اهْدِنَا الصِّرٰطَ الْمُسْتَقِيمَ صِرٰطَ الَّذِينَ أَنْعَمْتَ عَلَيْهِمْ غَيْرِ الْمَغْضُوبِ عَلَيْهِمْ وَلَا الضَّالِّينَ</w:t>
      </w:r>
    </w:p>
    <w:p>
      <w:r>
        <w:t>শুরু করছি আল্লাহর নামে যিনি পরম করুণাময়, অতি দয়ালু। যাবতীয় প্রশংসা আল্লাহ তাআলার যিনি সকল সৃষ্টি জগতের পালনকর্তা। যিনি নিতান্ত মেহেরবান ও দয়ালু। যিনি বিচার দিনের মালিক। আমরা একমাত্র তোমারই ইবাদত করি এবং শুধুমাত্র তোমারই সাহায্য প্রার্থনা করি। আমাদেরকে সরল পথ দেখাও, সে সমস্ত লোকের পথ, যাদেরকে তুমি নেয়ামত দান করেছ। তাদের পথ নয়, যাদের প্রতি তোমার গজব নাযিল হয়েছে এবং যারা পথভ্রষ্ট হয়েছে।</w:t>
      </w:r>
    </w:p>
    <w:p>
      <w:r>
        <w:rPr>
          <w:i w:val="0"/>
          <w:color w:val="4A5B53"/>
          <w:sz w:val="19"/>
        </w:rPr>
        <w:t>পাঠসংখ্যা: ৭ বার  |  নিয়ত: সূরা ফাতিহা — কুরআনের সবচেয়ে বড় রুকইয়াহ</w:t>
      </w:r>
    </w:p>
    <w:p>
      <w:pPr>
        <w:pStyle w:val="Heading2"/>
      </w:pPr>
      <w:r>
        <w:t>২.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৩.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৪.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৫. সূরা আল-ইসরা : ৮২</w:t>
      </w:r>
    </w:p>
    <w:p>
      <w:pPr>
        <w:jc w:val="right"/>
        <w:bidi/>
      </w:pPr>
      <w:r>
        <w:rPr>
          <w:rFonts w:ascii="AlQuran IndoPak by QuranWBW" w:hAnsi="AlQuran IndoPak by QuranWBW" w:cs="AlQuran IndoPak by QuranWBW"/>
          <w:sz w:val="38"/>
          <w:szCs w:val="38"/>
          <w:rtl w:val="1"/>
        </w:rPr>
        <w:t>وَنُنَزِّلُ مِنَ الْقُرْءَانِ مَا هُوَ شِفَاءٌ وَرَحْمَةٌ لِّلْمُؤْمِنِينَ ۙ وَلَا يَزِيدُ الظّٰلِمِينَ إِلَّا خَسَارًا</w:t>
      </w:r>
    </w:p>
    <w:p>
      <w:r>
        <w:t>আমি কোরআনে এমন বিষয় নাযিল করি যা রোগের সুচিকিৎসা এবং মুমিনের জন্য রহমত। গোনাহগারদের তো এতে শুধু ক্ষতিই বৃদ্ধি পায়।</w:t>
      </w:r>
    </w:p>
    <w:p>
      <w:r>
        <w:rPr>
          <w:i w:val="0"/>
          <w:color w:val="4A5B53"/>
          <w:sz w:val="19"/>
        </w:rPr>
        <w:t>পাঠসংখ্যা: ৩ বার  |  নিয়ত: কুরআন নিজেই শিফা ও রহমত</w:t>
      </w:r>
    </w:p>
    <w:p>
      <w:pPr>
        <w:pStyle w:val="Heading2"/>
      </w:pPr>
      <w:r>
        <w:t>৬. সূরা আশ-শু'আরা : ৮০</w:t>
      </w:r>
    </w:p>
    <w:p>
      <w:pPr>
        <w:jc w:val="right"/>
        <w:bidi/>
      </w:pPr>
      <w:r>
        <w:rPr>
          <w:rFonts w:ascii="AlQuran IndoPak by QuranWBW" w:hAnsi="AlQuran IndoPak by QuranWBW" w:cs="AlQuran IndoPak by QuranWBW"/>
          <w:sz w:val="38"/>
          <w:szCs w:val="38"/>
          <w:rtl w:val="1"/>
        </w:rPr>
        <w:t>وَإِذَا مَرِضْتُ فَهُوَ يَشْفِينِ</w:t>
      </w:r>
    </w:p>
    <w:p>
      <w:r>
        <w:t>যখন আমি রোগাক্রান্ত হই, তখন তিনিই আরোগ্য দান করেন।</w:t>
      </w:r>
    </w:p>
    <w:p>
      <w:r>
        <w:rPr>
          <w:i w:val="0"/>
          <w:color w:val="4A5B53"/>
          <w:sz w:val="19"/>
        </w:rPr>
        <w:t>পাঠসংখ্যা: ৩ বার  |  নিয়ত: অসুস্থ হলে তিনিই আরোগ্য দেন</w:t>
      </w:r>
    </w:p>
    <w:p>
      <w:pPr>
        <w:pStyle w:val="Heading2"/>
      </w:pPr>
      <w:r>
        <w:t>৭. সূরা ফুসসিলাত : ৪৪</w:t>
      </w:r>
    </w:p>
    <w:p>
      <w:pPr>
        <w:jc w:val="right"/>
        <w:bidi/>
      </w:pPr>
      <w:r>
        <w:rPr>
          <w:rFonts w:ascii="AlQuran IndoPak by QuranWBW" w:hAnsi="AlQuran IndoPak by QuranWBW" w:cs="AlQuran IndoPak by QuranWBW"/>
          <w:sz w:val="38"/>
          <w:szCs w:val="38"/>
          <w:rtl w:val="1"/>
        </w:rPr>
        <w:t>وَلَوْ جَعَلْنٰهُ قُرْءَانًا أَعْجَمِيًّا لَّقَالُوا لَوْلَا فُصِّلَتْ ءَايٰتُهُۥ ۖ ءَا۬عْجَمِىٌّ وَعَرَبِىٌّ ۗ قُلْ هُوَ لِلَّذِينَ ءَامَنُوا هُدًى وَشِفَاءٌ ۖ وَالَّذِينَ لَا يُؤْمِنُونَ فِى ءَاذَانِهِمْ وَقْرٌ وَهُوَ عَلَيْهِمْ عَمًى ۚ أُولٰئِكَ يُنَادَوْنَ مِن مَّكَانٍ بَعِيدٍ</w:t>
      </w:r>
    </w:p>
    <w:p>
      <w:r>
        <w:t>আমি যদি একে অনারব ভাষায় কোরআন করতাম, তবে অবশ্যই তারা বলত, এর আয়াতসমূহ পরিস্কার ভাষায় বিবৃত হয়নি কেন? কি আশ্চর্য যে, কিতাব অনারব ভাষায় আর রসূল আরবী ভাষী! বলুন, এটা বিশ্বাসীদের জন্য হেদায়েত ও রোগের প্রতিকার। যারা মুমিন নয়, তাদের কানে আছে ছিপি, আর কোরআন তাদের জন্যে অন্ধত্ব। তাদেরকে যেন দূরবর্তী স্থান থেকে আহবান করা হয়।</w:t>
      </w:r>
    </w:p>
    <w:p>
      <w:r>
        <w:rPr>
          <w:i w:val="0"/>
          <w:color w:val="4A5B53"/>
          <w:sz w:val="19"/>
        </w:rPr>
        <w:t>পাঠসংখ্যা: ৩ বার  |  নিয়ত: মুমিনদের জন্য হিদায়াত ও শিফা</w:t>
      </w:r>
    </w:p>
    <w:p>
      <w:pPr>
        <w:pStyle w:val="Heading2"/>
      </w:pPr>
      <w:r>
        <w:t>৮. সূরা আল-আম্বিয়া : ৮৩-৮৪</w:t>
      </w:r>
    </w:p>
    <w:p>
      <w:pPr>
        <w:jc w:val="right"/>
        <w:bidi/>
      </w:pPr>
      <w:r>
        <w:rPr>
          <w:rFonts w:ascii="AlQuran IndoPak by QuranWBW" w:hAnsi="AlQuran IndoPak by QuranWBW" w:cs="AlQuran IndoPak by QuranWBW"/>
          <w:sz w:val="38"/>
          <w:szCs w:val="38"/>
          <w:rtl w:val="1"/>
        </w:rPr>
        <w:t>۞ وَأَيُّوبَ إِذْ نَادَىٰ رَبَّهُۥ أَنِّى مَسَّنِىَ الضُّرُّ وَأَنتَ أَرْحَمُ الرّٰحِمِينَ فَاسْتَجَبْنَا لَهُۥ فَكَشَفْنَا مَا بِهِۦ مِن ضُرٍّ ۖ وَءَاتَيْنٰهُ أَهْلَهُۥ وَمِثْلَهُم مَّعَهُمْ رَحْمَةً مِّنْ عِندِنَا وَذِكْرَىٰ لِلْعٰبِدِينَ</w:t>
      </w:r>
    </w:p>
    <w:p>
      <w:r>
        <w:t>এবং স্মরণ করুন আইয়্যুবের কথা, যখন তিনি তাঁর পালনকর্তাকে আহবান করে বলেছিলেনঃ আমি দুঃখকষ্টে পতিত হয়েছি এবং আপনি দয়াবানদের চাইতেও সর্বশ্রেষ্ট দয়াবান। অতঃপর আমি তাঁর আহবানে সাড়া দিলাম এবং তাঁর দুঃখকষ্ট দূর করে দিলাম এবং তাঁর পরিবরাবর্গ ফিরিয়ে দিলাম, আর তাদের সাথে তাদের সমপরিমাণ আরও দিলাম আমার পক্ষ থেকে কৃপাবশতঃ আর এটা এবাদত কারীদের জন্যে উপদেশ স্বরূপ।</w:t>
      </w:r>
    </w:p>
    <w:p>
      <w:r>
        <w:rPr>
          <w:i w:val="0"/>
          <w:color w:val="4A5B53"/>
          <w:sz w:val="19"/>
        </w:rPr>
        <w:t>পাঠসংখ্যা: ১১ বার  |  নিয়ত: আইয়ূব আলাইহিস সালামের ডাক — আমাকে রোগ স্পর্শ করেছে</w:t>
      </w:r>
    </w:p>
    <w:p>
      <w:pPr>
        <w:pStyle w:val="Heading1"/>
      </w:pPr>
      <w:r>
        <w:t>পবিত্র খাদ্য ও বহিষ্করণের আয়াত</w:t>
      </w:r>
    </w:p>
    <w:p>
      <w:r>
        <w:rPr>
          <w:i/>
          <w:color w:val="4A5B53"/>
          <w:sz w:val="19"/>
        </w:rPr>
        <w:t>বমি এলে আটকাবেন না। পেট খালি অবস্থায় পড়া সবচেয়ে ভালো।</w:t>
      </w:r>
    </w:p>
    <w:p>
      <w:pPr>
        <w:pStyle w:val="Heading2"/>
      </w:pPr>
      <w:r>
        <w:t>৯.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১১ বার  |  নিয়ত: মধুতে মানুষের জন্য নিরাময়</w:t>
      </w:r>
    </w:p>
    <w:p>
      <w:pPr>
        <w:pStyle w:val="Heading2"/>
      </w:pPr>
      <w:r>
        <w:t>১০. সূরা আন-নাহল : ১১৪</w:t>
      </w:r>
    </w:p>
    <w:p>
      <w:pPr>
        <w:jc w:val="right"/>
        <w:bidi/>
      </w:pPr>
      <w:r>
        <w:rPr>
          <w:rFonts w:ascii="AlQuran IndoPak by QuranWBW" w:hAnsi="AlQuran IndoPak by QuranWBW" w:cs="AlQuran IndoPak by QuranWBW"/>
          <w:sz w:val="38"/>
          <w:szCs w:val="38"/>
          <w:rtl w:val="1"/>
        </w:rPr>
        <w:t>فَكُلُوا مِمَّا رَزَقَكُمُ اللَّهُ حَلٰلًا طَيِّبًا وَاشْكُرُوا نِعْمَتَ اللَّهِ إِن كُنتُمْ إِيَّاهُ تَعْبُدُونَ</w:t>
      </w:r>
    </w:p>
    <w:p>
      <w:r>
        <w:t>অতএব, আল্লাহ তোমাদেরকে যেসব হালাল ও পবিত্র বস্তু দিয়েছেন, তা তোমরা আহার কর এবং আল্লাহর অনুগ্রহের জন্যে কৃতজ্ঞতা প্রকাশ কর যদি তোমরা তাঁরই এবাদতকারী হয়ে থাক।</w:t>
      </w:r>
    </w:p>
    <w:p>
      <w:r>
        <w:rPr>
          <w:i w:val="0"/>
          <w:color w:val="4A5B53"/>
          <w:sz w:val="19"/>
        </w:rPr>
        <w:t>পাঠসংখ্যা: ৭ বার  |  নিয়ত: হালাল ও পবিত্র রিজিক খাও</w:t>
      </w:r>
    </w:p>
    <w:p>
      <w:pPr>
        <w:pStyle w:val="Heading2"/>
      </w:pPr>
      <w:r>
        <w:t>১১. সূরা আল-মায়িদাহ : ৮৮</w:t>
      </w:r>
    </w:p>
    <w:p>
      <w:pPr>
        <w:jc w:val="right"/>
        <w:bidi/>
      </w:pPr>
      <w:r>
        <w:rPr>
          <w:rFonts w:ascii="AlQuran IndoPak by QuranWBW" w:hAnsi="AlQuran IndoPak by QuranWBW" w:cs="AlQuran IndoPak by QuranWBW"/>
          <w:sz w:val="38"/>
          <w:szCs w:val="38"/>
          <w:rtl w:val="1"/>
        </w:rPr>
        <w:t>وَكُلُوا مِمَّا رَزَقَكُمُ اللَّهُ حَلٰلًا طَيِّبًا ۚ وَاتَّقُوا اللَّهَ الَّذِى أَنتُم بِهِۦ مُؤْمِنُونَ</w:t>
      </w:r>
    </w:p>
    <w:p>
      <w:r>
        <w:t>আল্লাহ তা’য়ালা যেসব বস্তু তোমাদেরকে দিয়েছেন, তন্মধ্য থেকে হালাল ও পবিত্র বস্তু খাও এবং আল্লাহকে ভয় কর, যার প্রতি তোমরা বিশ্বাসী।</w:t>
      </w:r>
    </w:p>
    <w:p>
      <w:r>
        <w:rPr>
          <w:i w:val="0"/>
          <w:color w:val="4A5B53"/>
          <w:sz w:val="19"/>
        </w:rPr>
        <w:t>পাঠসংখ্যা: ৭ বার  |  নিয়ত: হালাল-পবিত্র খাদ্যের প্রতি ফেরা</w:t>
      </w:r>
    </w:p>
    <w:p>
      <w:pPr>
        <w:pStyle w:val="Heading2"/>
      </w:pPr>
      <w:r>
        <w:t>১২. সূরা আল-বাকারা : ৫৭</w:t>
      </w:r>
    </w:p>
    <w:p>
      <w:pPr>
        <w:jc w:val="right"/>
        <w:bidi/>
      </w:pPr>
      <w:r>
        <w:rPr>
          <w:rFonts w:ascii="AlQuran IndoPak by QuranWBW" w:hAnsi="AlQuran IndoPak by QuranWBW" w:cs="AlQuran IndoPak by QuranWBW"/>
          <w:sz w:val="38"/>
          <w:szCs w:val="38"/>
          <w:rtl w:val="1"/>
        </w:rPr>
        <w:t>وَظَلَّلْنَا عَلَيْكُمُ الْغَمَامَ وَأَنزَلْنَا عَلَيْكُمُ الْمَنَّ وَالسَّلْوَىٰ ۖ كُلُوا مِن طَيِّبٰتِ مَا رَزَقْنٰكُمْ ۖ وَمَا ظَلَمُونَا وَلٰكِن كَانُوا أَنفُسَهُمْ يَظْلِمُونَ</w:t>
      </w:r>
    </w:p>
    <w:p>
      <w:r>
        <w:t>আর আমি তোমাদের উপর ছায়া দান করেছি মেঘমালার দ্বারা এবং তোমাদের জন্য খাবার পাঠিয়েছি ’মান্না’ ও সালওয়া’। সেসব পবিত্র বস্তু তোমরা ভক্ষন কর, যা আমি তোমাদেরকে দান করেছি। বস্তুতঃ তারা আমার কোন ক্ষতি করতে পারেনি, বরং নিজেদেরই ক্ষতি সাধন করেছে।</w:t>
      </w:r>
    </w:p>
    <w:p>
      <w:r>
        <w:rPr>
          <w:i w:val="0"/>
          <w:color w:val="4A5B53"/>
          <w:sz w:val="19"/>
        </w:rPr>
        <w:t>পাঠসংখ্যা: ৭ বার  |  নিয়ত: পবিত্র রিজিক থেকে খাওয়ার নির্দেশ</w:t>
      </w:r>
    </w:p>
    <w:p>
      <w:pPr>
        <w:pStyle w:val="Heading2"/>
      </w:pPr>
      <w:r>
        <w:t>১৩.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১১ বার  |  নিয়ত: লাঠি যেভাবে সব গিলে ফেলেছিল — খাওয়ানো জাদুর বিরুদ্ধে</w:t>
      </w:r>
    </w:p>
    <w:p>
      <w:pPr>
        <w:pStyle w:val="Heading1"/>
      </w:pPr>
      <w:r>
        <w:t>নজর ও সিহর কাটানো</w:t>
      </w:r>
    </w:p>
    <w:p>
      <w:r>
        <w:rPr>
          <w:i/>
          <w:color w:val="4A5B53"/>
          <w:sz w:val="19"/>
        </w:rPr>
        <w:t>খাওয়ানো জাদুর সন্দেহ থাকলে এই অধ্যায় নিয়মিত চালান।</w:t>
      </w:r>
    </w:p>
    <w:p>
      <w:pPr>
        <w:pStyle w:val="Heading2"/>
      </w:pPr>
      <w:r>
        <w:t>১৪.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১৫.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১৬. সূরা ইউনুস : ৭৯-৮২</w:t>
      </w:r>
    </w:p>
    <w:p>
      <w:pPr>
        <w:jc w:val="right"/>
        <w:bidi/>
      </w:pPr>
      <w:r>
        <w:rPr>
          <w:rFonts w:ascii="AlQuran IndoPak by QuranWBW" w:hAnsi="AlQuran IndoPak by QuranWBW" w:cs="AlQuran IndoPak by QuranWBW"/>
          <w:sz w:val="38"/>
          <w:szCs w:val="38"/>
          <w:rtl w:val="1"/>
        </w:rPr>
        <w:t>وَقَالَ فِرْعَوْنُ ائْتُونِى بِكُلِّ سٰحِرٍ عَلِيمٍ فَلَمَّا جَاءَ السَّحَرَةُ قَالَ لَهُم مُّوسَىٰ أَلْقُوا مَا أَنتُم مُّلْقُونَ فَلَمَّا أَلْقَوْا قَالَ مُوسَىٰ مَا جِئْتُم بِهِ السِّحْرُ ۖ إِنَّ اللَّهَ سَيُبْطِلُهُۥ ۖ إِنَّ اللَّهَ لَا يُصْلِحُ عَمَلَ الْمُفْسِدِينَ وَيُحِقُّ اللَّهُ الْحَقَّ بِكَلِمٰتِهِۦ وَلَوْ كَرِهَ الْمُجْرِمُونَ</w:t>
      </w:r>
    </w:p>
    <w:p>
      <w:r>
        <w:t>আর ফেরাউন বলল, আমার কাছে নিয়ে এস সুদক্ষ যাদুকরদিগকে। তারপর যখন যাদুকররা এল, মূসা তাদেরকে বলল, নিক্ষেপ কর, তোমরা যা কিছু নিক্ষেপ করে থাক। অতঃপর যখন তারা নিক্ষেপ করল, মূসা বলল, যা কিছু তোমরা এনেছ তা সবই যাদু-এবার আল্লাহ এসব ভন্ডুল করে দিচ্ছেন। নিঃসন্দেহে আল্লাহ দুস্কর্মীদের কর্মকে সুষ্ঠুতা দান করেন না। আল্লাহ সত্যকে সত্যে পরিণত করেন স্বীয় নির্দেশে যদিও পাপীদের তা মনঃপুত নয়।</w:t>
      </w:r>
    </w:p>
    <w:p>
      <w:r>
        <w:rPr>
          <w:i w:val="0"/>
          <w:color w:val="4A5B53"/>
          <w:sz w:val="19"/>
        </w:rPr>
        <w:t>পাঠসংখ্যা: ৭ বার  |  নিয়ত: আল্লাহ জাদুকরদের কাজ বরবাদ করে দেন</w:t>
      </w:r>
    </w:p>
    <w:p>
      <w:pPr>
        <w:pStyle w:val="Heading2"/>
      </w:pPr>
      <w:r>
        <w:t>১৭.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১৮.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1"/>
      </w:pPr>
      <w:r>
        <w:t>বিশেষ দোয়া — পেটের সমস্যা ও হজম</w:t>
      </w:r>
    </w:p>
    <w:p>
      <w:pPr>
        <w:jc w:val="right"/>
        <w:bidi/>
      </w:pPr>
      <w:r>
        <w:rPr>
          <w:rFonts w:ascii="AlQuran IndoPak by QuranWBW" w:hAnsi="AlQuran IndoPak by QuranWBW" w:cs="AlQuran IndoPak by QuranWBW"/>
          <w:sz w:val="38"/>
          <w:szCs w:val="38"/>
          <w:rtl w:val="1"/>
        </w:rPr>
        <w:t>اللَّهُمَّ احْرِقْ كُلَّ سِحْرٍ وَأَذًى عَلَى بَطْنِي</w:t>
      </w:r>
    </w:p>
    <w:p>
      <w:r>
        <w:t>হে আল্লাহ! আমার পেটে থাকা সমস্ত জাদু ও কষ্ট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بَطْنِي</w:t>
      </w:r>
    </w:p>
    <w:p>
      <w:r>
        <w:t>আল্লাহর নামে — আমার পেটে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بَطْنِي</w:t>
      </w:r>
    </w:p>
    <w:p>
      <w:r>
        <w:t>হে আল্লাহ! আপনার শক্তি ও ক্ষমতা দিয়ে আমার পেটে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اشْفِ بَطْنِي وَأَخْرِجْ مِنْهُ كُلَّ أَذًى</w:t>
      </w:r>
    </w:p>
    <w:p>
      <w:r>
        <w:t>হে আল্লাহ! আমার পেটকে আরোগ্য দিন এবং তা থেকে সমস্ত কষ্টদায়ক জিনিস বের করে দিন।</w:t>
      </w:r>
    </w:p>
    <w:p>
      <w:r>
        <w:rPr>
          <w:i w:val="0"/>
          <w:color w:val="4A5B53"/>
          <w:sz w:val="19"/>
        </w:rPr>
        <w:t xml:space="preserve">পাঠসংখ্যা: ৭ বার    </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আমার পেটের এই কষ্ট দূর করে দিন। আমার হজম ঠিক করে দিন, আমার খাবারে বরকত দিন। যদি কেউ আমাকে কিছু খাইয়ে থাকে, আপনি তা বের করে দিন এবং আমার ভেতরটা পবিত্র করে দিন।</w:t>
      </w:r>
    </w:p>
    <w:p>
      <w:pPr>
        <w:pStyle w:val="Heading2"/>
      </w:pPr>
      <w:r>
        <w:t>পড়া তেল ম্যাসাজের স্থান</w:t>
      </w:r>
    </w:p>
    <w:p>
      <w:r>
        <w:t>পেট ও নাভির চারপাশ</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