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সাধারণ শিফা</w:t>
      </w:r>
    </w:p>
    <w:p>
      <w:pPr>
        <w:jc w:val="center"/>
      </w:pPr>
      <w:r>
        <w:rPr>
          <w:sz w:val="24"/>
        </w:rPr>
        <w:t>যেকোনো অসুস্থতায় ব্যবহারযোগ্য সর্বজনীন রুকইয়াহ প্রোটোকল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এটি সবচেয়ে সাধারণ ও সবচেয়ে বেশি ব্যবহারযোগ্য প্রোটোকল — যেকোনো অসুস্থতায় এটি পড়া যায়। কুরআনে ছয়টি আয়াতে সরাসরি 'শিফা' শব্দটি এসেছে, যেগুলো একসাথে 'আয়াতুশ শিফা' নামে পরিচিত। সাথে আছে আইয়ূব আলাইহিস সালামের ডাক এবং নবীজি ﷺ-এর শেখানো রুকইয়াহর দোয়া। মনে রাখবেন — চিকিৎসা নেওয়া সুন্নাহ, রুকইয়াহ তার বিকল্প নয়।</w:t>
      </w:r>
    </w:p>
    <w:p>
      <w:pPr>
        <w:pStyle w:val="Heading2"/>
      </w:pPr>
      <w:r>
        <w:t>যেসব লক্ষণ থাকলে এই প্রোটোকল কাজে আসবে</w:t>
      </w:r>
    </w:p>
    <w:p>
      <w:pPr>
        <w:pStyle w:val="ListBullet"/>
      </w:pPr>
      <w:r>
        <w:t>যেকোনো শারীরিক অসুস্থতা — নতুন বা দীর্ঘমেয়াদি</w:t>
      </w:r>
    </w:p>
    <w:p>
      <w:pPr>
        <w:pStyle w:val="ListBullet"/>
      </w:pPr>
      <w:r>
        <w:t>চিকিৎসায় উন্নতি না হওয়া বা রোগ ফিরে ফিরে আসা</w:t>
      </w:r>
    </w:p>
    <w:p>
      <w:pPr>
        <w:pStyle w:val="ListBullet"/>
      </w:pPr>
      <w:r>
        <w:t>টেস্টে কিছু ধরা না পড়া, তবু কষ্ট থেকে যাওয়া</w:t>
      </w:r>
    </w:p>
    <w:p>
      <w:pPr>
        <w:pStyle w:val="ListBullet"/>
      </w:pPr>
      <w:r>
        <w:t>অস্ত্রোপচারের আগে বা পরে</w:t>
      </w:r>
    </w:p>
    <w:p>
      <w:pPr>
        <w:pStyle w:val="ListBullet"/>
      </w:pPr>
      <w:r>
        <w:t>অসুস্থতার সাথে হতাশা ও দুর্বলতা</w:t>
      </w:r>
    </w:p>
    <w:p>
      <w:pPr>
        <w:pStyle w:val="ListBullet"/>
      </w:pPr>
      <w:r>
        <w:t>পরিবারে কারও দীর্ঘ অসুস্থতা</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ভিত্তি — ফাতিহা ও আয়াতুল কুরসী</w:t>
      </w:r>
    </w:p>
    <w:p>
      <w:r>
        <w:rPr>
          <w:i/>
          <w:color w:val="4A5B53"/>
          <w:sz w:val="19"/>
        </w:rPr>
        <w:t>সূরা ফাতিহাকে নবীজি ﷺ নিজে রুকইয়াহ হিসেবে ব্যবহারের অনুমোদন দিয়েছেন। এটাই সবচেয়ে বড় রুকইয়াহ।</w:t>
      </w:r>
    </w:p>
    <w:p>
      <w:pPr>
        <w:pStyle w:val="Heading2"/>
      </w:pPr>
      <w:r>
        <w:t>১. সূরা আল-ফাতিহা : ১-৭</w:t>
      </w:r>
    </w:p>
    <w:p>
      <w:pPr>
        <w:jc w:val="right"/>
        <w:bidi/>
      </w:pPr>
      <w:r>
        <w:rPr>
          <w:rFonts w:ascii="AlQuran IndoPak by QuranWBW" w:hAnsi="AlQuran IndoPak by QuranWBW" w:cs="AlQuran IndoPak by QuranWBW"/>
          <w:sz w:val="38"/>
          <w:szCs w:val="38"/>
          <w:rtl w:val="1"/>
        </w:rPr>
        <w:t>بِسْمِ اللَّهِ الرَّحْمٰنِ الرَّحِيمِ الْحَمْدُ لِلَّهِ رَبِّ الْعٰلَمِينَ الرَّحْمٰنِ الرَّحِيمِ مٰلِكِ يَوْمِ الدِّينِ إِيَّاكَ نَعْبُدُ وَإِيَّاكَ نَسْتَعِينُ اهْدِنَا الصِّرٰطَ الْمُسْتَقِيمَ صِرٰطَ الَّذِينَ أَنْعَمْتَ عَلَيْهِمْ غَيْرِ الْمَغْضُوبِ عَلَيْهِمْ وَلَا الضَّالِّينَ</w:t>
      </w:r>
    </w:p>
    <w:p>
      <w:r>
        <w:t>শুরু করছি আল্লাহর নামে যিনি পরম করুণাময়, অতি দয়ালু। যাবতীয় প্রশংসা আল্লাহ তাআলার যিনি সকল সৃষ্টি জগতের পালনকর্তা। যিনি নিতান্ত মেহেরবান ও দয়ালু। যিনি বিচার দিনের মালিক। আমরা একমাত্র তোমারই ইবাদত করি এবং শুধুমাত্র তোমারই সাহায্য প্রার্থনা করি। আমাদেরকে সরল পথ দেখাও, সে সমস্ত লোকের পথ, যাদেরকে তুমি নেয়ামত দান করেছ। তাদের পথ নয়, যাদের প্রতি তোমার গজব নাযিল হয়েছে এবং যারা পথভ্রষ্ট হয়েছে।</w:t>
      </w:r>
    </w:p>
    <w:p>
      <w:r>
        <w:rPr>
          <w:i w:val="0"/>
          <w:color w:val="4A5B53"/>
          <w:sz w:val="19"/>
        </w:rPr>
        <w:t>পাঠসংখ্যা: ৭ বার  |  নিয়ত: সূরা ফাতিহা — কুরআনের সবচেয়ে বড় রুকইয়াহ</w:t>
      </w:r>
    </w:p>
    <w:p>
      <w:pPr>
        <w:pStyle w:val="Heading2"/>
      </w:pPr>
      <w:r>
        <w:t>২. সূরা আল-বাকারা : ১-৫</w:t>
      </w:r>
    </w:p>
    <w:p>
      <w:pPr>
        <w:jc w:val="right"/>
        <w:bidi/>
      </w:pPr>
      <w:r>
        <w:rPr>
          <w:rFonts w:ascii="AlQuran IndoPak by QuranWBW" w:hAnsi="AlQuran IndoPak by QuranWBW" w:cs="AlQuran IndoPak by QuranWBW"/>
          <w:sz w:val="38"/>
          <w:szCs w:val="38"/>
          <w:rtl w:val="1"/>
        </w:rPr>
        <w:t>بِسْمِ اللَّهِ الرَّحْمٰنِ الرَّحِيمِ الم ذٰلِكَ الْكِتٰبُ لَا رَيْبَ ۛ فِيهِ ۛ هُدًى لِّلْمُتَّقِينَ الَّذِينَ يُؤْمِنُونَ بِالْغَيْبِ وَيُقِيمُونَ الصَّلَوٰةَ وَمِمَّا رَزَقْنٰهُمْ يُنفِقُونَ وَالَّذِينَ يُؤْمِنُونَ بِمَا أُنزِلَ إِلَيْكَ وَمَا أُنزِلَ مِن قَبْلِكَ وَبِالْءَاخِرَةِ هُمْ يُوقِنُونَ أُولٰئِكَ عَلَىٰ هُدًى مِّن رَّبِّهِمْ ۖ وَأُولٰئِكَ هُمُ الْمُفْلِحُونَ</w:t>
      </w:r>
    </w:p>
    <w:p>
      <w:r>
        <w:t>আলিফ লাম মীম। এ সেই কিতাব যাতে কোনই সন্দেহ নেই। পথ প্রদর্শনকারী পরহেযগারদের জন্য, যারা অদেখা বিষয়ের উপর বিশ্বাস স্থাপন করে এবং নামায প্রতিষ্ঠা করে। আর আমি তাদেরকে যে রুযী দান করেছি তা থেকে ব্যয় করে এবং যারা বিশ্বাস স্থাপন করেছে সেসব বিষয়ের উপর যা কিছু তোমার প্রতি অবতীর্ণ হয়েছে এবং সেসব বিষয়ের উপর যা তোমার পূর্ববর্তীদের প্রতি অবতীর্ণ হয়েছে। আর আখেরাতকে যারা নিশ্চিত বলে বিশ্বাস করে। তারাই নিজেদের পালনকর্তার পক্ষ থেকে সুপথ প্রাপ্ত, আর তারাই যথার্থ সফলকাম।</w:t>
      </w:r>
    </w:p>
    <w:p>
      <w:r>
        <w:rPr>
          <w:i w:val="0"/>
          <w:color w:val="4A5B53"/>
          <w:sz w:val="19"/>
        </w:rPr>
        <w:t>পাঠসংখ্যা: ১ বার  |  নিয়ত: মুত্তাকীদের জন্য হিদায়াত ও সফলতার ঘোষণা</w:t>
      </w:r>
    </w:p>
    <w:p>
      <w:pPr>
        <w:pStyle w:val="Heading2"/>
      </w:pPr>
      <w:r>
        <w:t>৩.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 — শয়তান কাছে ঘেঁষতে পারে না</w:t>
      </w:r>
    </w:p>
    <w:p>
      <w:pPr>
        <w:pStyle w:val="Heading2"/>
      </w:pPr>
      <w:r>
        <w:t>৪. সূরা আল-বাকারা : ২৮৫-২৮৬</w:t>
      </w:r>
    </w:p>
    <w:p>
      <w:pPr>
        <w:jc w:val="right"/>
        <w:bidi/>
      </w:pPr>
      <w:r>
        <w:rPr>
          <w:rFonts w:ascii="AlQuran IndoPak by QuranWBW" w:hAnsi="AlQuran IndoPak by QuranWBW" w:cs="AlQuran IndoPak by QuranWBW"/>
          <w:sz w:val="38"/>
          <w:szCs w:val="38"/>
          <w:rtl w:val="1"/>
        </w:rPr>
        <w:t>ءَامَنَ الرَّسُولُ بِمَا أُنزِلَ إِلَيْهِ مِن رَّبِّهِۦ وَالْمُؤْمِنُونَ ۚ كُلٌّ ءَامَنَ بِاللَّهِ وَمَلٰئِكَتِهِۦ وَكُتُبِهِۦ وَرُسُلِهِۦ لَا نُفَرِّقُ بَيْنَ أَحَدٍ مِّن رُّسُلِهِۦ ۚ وَقَالُوا سَمِعْنَا وَأَطَعْنَا ۖ غُفْرَانَكَ رَبَّنَا وَإِلَيْكَ الْمَصِيرُ 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রসূল বিশ্বাস রাখেন ঐ সমস্ত বিষয় সম্পর্কে যা তাঁর পালনকর্তার পক্ষ থেকে তাঁর কাছে অবতীর্ণ হয়েছে এবং মুসলমানরাও সবাই বিশ্বাস রাখে আল্লাহর প্রতি, তাঁর ফেরেশতাদের প্রতি, তাঁর গ্রন্থসমুহের প্রতি এবং তাঁর পয়গম্বরগণের প্রতি। তারা বলে আমরা তাঁর পয়গম্বরদের মধ্যে কোন তারতম্য করিনা। তারা বলে, আমরা শুনেছি এবং কবুল করেছি। আমরা তোমার ক্ষমা চাই, হে আমাদের পালনকর্তা। তোমারই দিকে প্রত্যাবর্তন করতে হবে। 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৩ বার  |  নিয়ত: সূরা বাকারার শেষাংশ — বোঝা লাঘব ও ক্ষমার আবেদন</w:t>
      </w:r>
    </w:p>
    <w:p>
      <w:pPr>
        <w:pStyle w:val="Heading1"/>
      </w:pPr>
      <w:r>
        <w:t>আয়াতুশ শিফা — কুরআনের ছয়টি শিফার আয়াত</w:t>
      </w:r>
    </w:p>
    <w:p>
      <w:r>
        <w:rPr>
          <w:i/>
          <w:color w:val="4A5B53"/>
          <w:sz w:val="19"/>
        </w:rPr>
        <w:t>প্রতিটি আয়াত পড়ে হাতে ফুঁ দিয়ে আক্রান্ত জায়গায় বুলান।</w:t>
      </w:r>
    </w:p>
    <w:p>
      <w:pPr>
        <w:pStyle w:val="Heading2"/>
      </w:pPr>
      <w:r>
        <w:t>৫.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৬.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৭.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৮.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৯.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১০.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1"/>
      </w:pPr>
      <w:r>
        <w:t>নবীদের আরোগ্য প্রার্থনা</w:t>
      </w:r>
    </w:p>
    <w:p>
      <w:r>
        <w:rPr>
          <w:i/>
          <w:color w:val="4A5B53"/>
          <w:sz w:val="19"/>
        </w:rPr>
        <w:t>আইয়ূব আলাইহিস সালাম বছরের পর বছর ধৈর্য ধরেছিলেন, তবু অভিযোগ করেননি — শুধু ডেকেছিলেন।</w:t>
      </w:r>
    </w:p>
    <w:p>
      <w:pPr>
        <w:pStyle w:val="Heading2"/>
      </w:pPr>
      <w:r>
        <w:t>১১. সূরা আল-আম্বিয়া : ৮৩-৮৪</w:t>
      </w:r>
    </w:p>
    <w:p>
      <w:pPr>
        <w:jc w:val="right"/>
        <w:bidi/>
      </w:pPr>
      <w:r>
        <w:rPr>
          <w:rFonts w:ascii="AlQuran IndoPak by QuranWBW" w:hAnsi="AlQuran IndoPak by QuranWBW" w:cs="AlQuran IndoPak by QuranWBW"/>
          <w:sz w:val="38"/>
          <w:szCs w:val="38"/>
          <w:rtl w:val="1"/>
        </w:rPr>
        <w:t>۞ وَأَيُّوبَ إِذْ نَادَىٰ رَبَّهُۥ أَنِّى مَسَّنِىَ الضُّرُّ وَأَنتَ أَرْحَمُ الرّٰحِمِينَ فَاسْتَجَبْنَا لَهُۥ فَكَشَفْنَا مَا بِهِۦ مِن ضُرٍّ ۖ وَءَاتَيْنٰهُ أَهْلَهُۥ وَمِثْلَهُم مَّعَهُمْ رَحْمَةً مِّنْ عِندِنَا وَذِكْرَىٰ لِلْعٰبِدِينَ</w:t>
      </w:r>
    </w:p>
    <w:p>
      <w:r>
        <w:t>এবং স্মরণ করুন আইয়্যুবের কথা, যখন তিনি তাঁর পালনকর্তাকে আহবান করে বলেছিলেনঃ আমি দুঃখকষ্টে পতিত হয়েছি এবং আপনি দয়াবানদের চাইতেও সর্বশ্রেষ্ট দয়াবান। অতঃপর আমি তাঁর আহবানে সাড়া দিলাম এবং তাঁর দুঃখকষ্ট দূর করে দিলাম এবং তাঁর পরিবরাবর্গ ফিরিয়ে দিলাম, আর তাদের সাথে তাদের সমপরিমাণ আরও দিলাম আমার পক্ষ থেকে কৃপাবশতঃ আর এটা এবাদত কারীদের জন্যে উপদেশ স্বরূপ।</w:t>
      </w:r>
    </w:p>
    <w:p>
      <w:r>
        <w:rPr>
          <w:i w:val="0"/>
          <w:color w:val="4A5B53"/>
          <w:sz w:val="19"/>
        </w:rPr>
        <w:t>পাঠসংখ্যা: ১১ বার  |  নিয়ত: আইয়ূব আলাইহিস সালামের ডাক — আমাকে রোগ স্পর্শ করেছে</w:t>
      </w:r>
    </w:p>
    <w:p>
      <w:pPr>
        <w:pStyle w:val="Heading2"/>
      </w:pPr>
      <w:r>
        <w:t>১২. সূরা সোয়াদ : ৪১-৪৪</w:t>
      </w:r>
    </w:p>
    <w:p>
      <w:pPr>
        <w:jc w:val="right"/>
        <w:bidi/>
      </w:pPr>
      <w:r>
        <w:rPr>
          <w:rFonts w:ascii="AlQuran IndoPak by QuranWBW" w:hAnsi="AlQuran IndoPak by QuranWBW" w:cs="AlQuran IndoPak by QuranWBW"/>
          <w:sz w:val="38"/>
          <w:szCs w:val="38"/>
          <w:rtl w:val="1"/>
        </w:rPr>
        <w:t>وَاذْكُرْ عَبْدَنَا أَيُّوبَ إِذْ نَادَىٰ رَبَّهُۥ أَنِّى مَسَّنِىَ الشَّيْطٰنُ بِنُصْبٍ وَعَذَابٍ ارْكُضْ بِرِجْلِكَ ۖ هٰذَا مُغْتَسَلٌ بَارِدٌ وَشَرَابٌ وَوَهَبْنَا لَهُۥ أَهْلَهُۥ وَمِثْلَهُم مَّعَهُمْ رَحْمَةً مِّنَّا وَذِكْرَىٰ لِأُولِى الْأَلْبٰبِ وَخُذْ بِيَدِكَ ضِغْثًا فَاضْرِب بِّهِۦ وَلَا تَحْنَثْ ۗ إِنَّا وَجَدْنٰهُ صَابِرًا ۚ نِّعْمَ الْعَبْدُ ۖ إِنَّهُۥ أَوَّابٌ</w:t>
      </w:r>
    </w:p>
    <w:p>
      <w:r>
        <w:t>স্মরণ করুণ, আমার বান্দা আইয়্যুবের কথা, যখন সে তার পালনকর্তাকে আহবান করে বললঃ শয়তান আমাকে যন্ত্রণা ও কষ্ট পৌছিয়েছে। তুমি তোমার পা দিয়ে ভূমিতে আঘাত কর। ঝরণা নির্গত হল গোসল করার জন্যে শীতল ও পান করার জন্যে। আমি তাকে দিলাম তার পরিজনবর্গ ও তাদের মত আরও অনেক আমার পক্ষ থেকে রহমতস্বরূপ এবং বুদ্ধিমানদের জন্যে উপদেশস্বরূপ। তুমি তোমার হাতে এক মুঠো তৃণশলা নাও, তদ্বারা আঘাত কর এবং শপথ ভঙ্গ করো না। আমি তাকে পেলাম সবরকারী। চমৎকার বান্দা সে। নিশ্চয় সে ছিল প্রত্যাবর্তনশীল।</w:t>
      </w:r>
    </w:p>
    <w:p>
      <w:r>
        <w:rPr>
          <w:i w:val="0"/>
          <w:color w:val="4A5B53"/>
          <w:sz w:val="19"/>
        </w:rPr>
        <w:t>পাঠসংখ্যা: ৭ বার  |  নিয়ত: আইয়ূব আলাইহিস সালামের আরোগ্য ও ধৈর্যের পুরস্কার</w:t>
      </w:r>
    </w:p>
    <w:p>
      <w:pPr>
        <w:pStyle w:val="Heading2"/>
      </w:pPr>
      <w:r>
        <w:t>১৩. সূরা আশ-শু'আরা : ৭৮-৮১</w:t>
      </w:r>
    </w:p>
    <w:p>
      <w:pPr>
        <w:jc w:val="right"/>
        <w:bidi/>
      </w:pPr>
      <w:r>
        <w:rPr>
          <w:rFonts w:ascii="AlQuran IndoPak by QuranWBW" w:hAnsi="AlQuran IndoPak by QuranWBW" w:cs="AlQuran IndoPak by QuranWBW"/>
          <w:sz w:val="38"/>
          <w:szCs w:val="38"/>
          <w:rtl w:val="1"/>
        </w:rPr>
        <w:t>الَّذِى خَلَقَنِى فَهُوَ يَهْدِينِ وَالَّذِى هُوَ يُطْعِمُنِى وَيَسْقِينِ وَإِذَا مَرِضْتُ فَهُوَ يَشْفِينِ وَالَّذِى يُمِيتُنِى ثُمَّ يُحْيِينِ</w:t>
      </w:r>
    </w:p>
    <w:p>
      <w:r>
        <w:t>যিনি আমাকে সৃষ্টি করেছেন, অতঃপর তিনিই আমাকে পথপ্রদর্শন করেন, যিনি আমাকে আহার এবং পানীয় দান করেন, যখন আমি রোগাক্রান্ত হই, তখন তিনিই আরোগ্য দান করেন। যিনি আমার মৃত্যু ঘটাবেন, অতঃপর পুনর্জীবন দান করবেন।</w:t>
      </w:r>
    </w:p>
    <w:p>
      <w:r>
        <w:rPr>
          <w:i w:val="0"/>
          <w:color w:val="4A5B53"/>
          <w:sz w:val="19"/>
        </w:rPr>
        <w:t>পাঠসংখ্যা: ১১ বার  |  নিয়ত: ইবরাহীম আলাইহিস সালাম — অসুস্থ হলে তিনিই আরোগ্য দেন</w:t>
      </w:r>
    </w:p>
    <w:p>
      <w:pPr>
        <w:pStyle w:val="Heading2"/>
      </w:pPr>
      <w:r>
        <w:t>১৪. সূরা ইউনুস : ১০৭</w:t>
      </w:r>
    </w:p>
    <w:p>
      <w:pPr>
        <w:jc w:val="right"/>
        <w:bidi/>
      </w:pPr>
      <w:r>
        <w:rPr>
          <w:rFonts w:ascii="AlQuran IndoPak by QuranWBW" w:hAnsi="AlQuran IndoPak by QuranWBW" w:cs="AlQuran IndoPak by QuranWBW"/>
          <w:sz w:val="38"/>
          <w:szCs w:val="38"/>
          <w:rtl w:val="1"/>
        </w:rPr>
        <w:t>وَإِن يَمْسَسْكَ اللَّهُ بِضُرٍّ فَلَا كَاشِفَ لَهُۥ إِلَّا هُوَ ۖ وَإِن يُرِدْكَ بِخَيْرٍ فَلَا رَادَّ لِفَضْلِهِۦ ۚ يُصِيبُ بِهِۦ مَن يَشَاءُ مِنْ عِبَادِهِۦ ۚ وَهُوَ الْغَفُورُ الرَّحِيمُ</w:t>
      </w:r>
    </w:p>
    <w:p>
      <w:r>
        <w:t>আর আল্লাহ যদি তোমার উপর কোন কষ্ট আরোপ করেন তাহলে কেউ নেই তা খন্ডাবার মত তাঁকে ছাড়া। পক্ষান্তরে যদি তিনি কিছু কল্যাণ দান করেন, তবে তার মেহেরবানীকে রহিত করার মতও কেউ নেই। তিনি যার প্রতি অনুগ্রহ দান করতে চান স্বীয় বান্দাদের মধ্যে তাকেই দান করেন; বস্তুত; তিনিই ক্ষমাশীল দয়ালু।</w:t>
      </w:r>
    </w:p>
    <w:p>
      <w:r>
        <w:rPr>
          <w:i w:val="0"/>
          <w:color w:val="4A5B53"/>
          <w:sz w:val="19"/>
        </w:rPr>
        <w:t>পাঠসংখ্যা: ৭ বার  |  নিয়ত: তিনি কষ্ট দিলে তিনি ছাড়া কেউ তা দূর করতে পারে না</w:t>
      </w:r>
    </w:p>
    <w:p>
      <w:pPr>
        <w:pStyle w:val="Heading2"/>
      </w:pPr>
      <w:r>
        <w:t>১৫. সূরা আল-আন'আম : ১৭</w:t>
      </w:r>
    </w:p>
    <w:p>
      <w:pPr>
        <w:jc w:val="right"/>
        <w:bidi/>
      </w:pPr>
      <w:r>
        <w:rPr>
          <w:rFonts w:ascii="AlQuran IndoPak by QuranWBW" w:hAnsi="AlQuran IndoPak by QuranWBW" w:cs="AlQuran IndoPak by QuranWBW"/>
          <w:sz w:val="38"/>
          <w:szCs w:val="38"/>
          <w:rtl w:val="1"/>
        </w:rPr>
        <w:t>وَإِن يَمْسَسْكَ اللَّهُ بِضُرٍّ فَلَا كَاشِفَ لَهُۥ إِلَّا هُوَ ۖ وَإِن يَمْسَسْكَ بِخَيْرٍ فَهُوَ عَلَىٰ كُلِّ شَىْءٍ قَدِيرٌ</w:t>
      </w:r>
    </w:p>
    <w:p>
      <w:r>
        <w:t>আর যদি আল্লাহ তোমাকে কোন কষ্ট দেন, তবে তিনি ব্যতীত তা অপসারণকারী কেউ নেই। পক্ষান্তরে যদি তোমার মঙ্গল করেন, তবে তিনি সবকিছুর উপর ক্ষমতাবান।</w:t>
      </w:r>
    </w:p>
    <w:p>
      <w:r>
        <w:rPr>
          <w:i w:val="0"/>
          <w:color w:val="4A5B53"/>
          <w:sz w:val="19"/>
        </w:rPr>
        <w:t>পাঠসংখ্যা: ৭ বার  |  নিয়ত: কল্যাণ দিলে তিনি সর্ববিষয়ে সক্ষম</w:t>
      </w:r>
    </w:p>
    <w:p>
      <w:pPr>
        <w:pStyle w:val="Heading1"/>
      </w:pPr>
      <w:r>
        <w:t>নজর, সিহর ও জিনের সম্ভাবনা</w:t>
      </w:r>
    </w:p>
    <w:p>
      <w:r>
        <w:rPr>
          <w:i/>
          <w:color w:val="4A5B53"/>
          <w:sz w:val="19"/>
        </w:rPr>
        <w:t>চিকিৎসায় ব্যাখ্যা না মিললে এই অধ্যায়টিও যোগ করুন।</w:t>
      </w:r>
    </w:p>
    <w:p>
      <w:pPr>
        <w:pStyle w:val="Heading2"/>
      </w:pPr>
      <w:r>
        <w:t>১৬.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১৭.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১৮.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১৯.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২০.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২১.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২২.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1"/>
      </w:pPr>
      <w:r>
        <w:t>বিশেষ দোয়া — সাধারণ শিফা</w:t>
      </w:r>
    </w:p>
    <w:p>
      <w:pPr>
        <w:jc w:val="right"/>
        <w:bidi/>
      </w:pPr>
      <w:r>
        <w:rPr>
          <w:rFonts w:ascii="AlQuran IndoPak by QuranWBW" w:hAnsi="AlQuran IndoPak by QuranWBW" w:cs="AlQuran IndoPak by QuranWBW"/>
          <w:sz w:val="38"/>
          <w:szCs w:val="38"/>
          <w:rtl w:val="1"/>
        </w:rPr>
        <w:t>اللَّهُمَّ احْرِقْ كُلَّ مَرَضٍ عَلَى جَسَدِي</w:t>
      </w:r>
    </w:p>
    <w:p>
      <w:r>
        <w:t>হে আল্লাহ! আমার শরীরে থাকা সমস্ত রোগ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جَسَدِي</w:t>
      </w:r>
    </w:p>
    <w:p>
      <w:r>
        <w:t>আল্লাহর নামে — আমার শরীরে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جَسَدِي</w:t>
      </w:r>
    </w:p>
    <w:p>
      <w:r>
        <w:t>হে আল্লাহ! আপনার শক্তি ও ক্ষমতা দিয়ে আমার শরীরে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أَسْأَلُ اللَّهَ الْعَظِيمَ رَبَّ الْعَرْشِ الْعَظِيمِ أَنْ يَشْفِيَكَ</w:t>
      </w:r>
    </w:p>
    <w:p>
      <w:r>
        <w:t>আমি মহান আল্লাহর কাছে, মহান আরশের রবের কাছে প্রার্থনা করছি তিনি যেন তোমাকে আরোগ্য দান করেন।</w:t>
      </w:r>
    </w:p>
    <w:p>
      <w:r>
        <w:rPr>
          <w:i w:val="0"/>
          <w:color w:val="4A5B53"/>
          <w:sz w:val="19"/>
        </w:rPr>
        <w:t>পাঠসংখ্যা: ৭ বার    রোগী দেখতে গিয়ে ৭ বার পড়লে আল্লাহ তাকে সুস্থ করে দেন। (আবু দাউদ ৩১০৬)</w:t>
      </w:r>
    </w:p>
    <w:p>
      <w:pPr>
        <w:jc w:val="right"/>
        <w:bidi/>
      </w:pPr>
      <w:r>
        <w:rPr>
          <w:rFonts w:ascii="AlQuran IndoPak by QuranWBW" w:hAnsi="AlQuran IndoPak by QuranWBW" w:cs="AlQuran IndoPak by QuranWBW"/>
          <w:sz w:val="38"/>
          <w:szCs w:val="38"/>
          <w:rtl w:val="1"/>
        </w:rPr>
        <w:t>بِسْمِ اللَّهِ ثَلَاثًا أَعُوذُ بِعِزَّةِ اللَّهِ وَقُدْرَتِهِ مِنْ شَرِّ مَا أَجِدُ وَأُحَاذِرُ</w:t>
      </w:r>
    </w:p>
    <w:p>
      <w:r>
        <w:t>বিসমিল্লাহ (তিনবার)। আমি আল্লাহর সম্মান ও ক্ষমতার আশ্রয় নিচ্ছি — আমি যা অনুভব করছি ও যার ভয় করছি তার অনিষ্ট থেকে।</w:t>
      </w:r>
    </w:p>
    <w:p>
      <w:r>
        <w:rPr>
          <w:i w:val="0"/>
          <w:color w:val="4A5B53"/>
          <w:sz w:val="19"/>
        </w:rPr>
        <w:t>পাঠসংখ্যা: ৭ বার    ব্যথার জায়গায় হাত রেখে পড়তে হয়। (মুসলিম ২২০২)</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আপনিই আরোগ্যদাতা, আপনার আরোগ্য ছাড়া কোনো আরোগ্য নেই। আমাকে এমন আরোগ্য দিন যা কোনো রোগ অবশিষ্ট রাখে না। এই কষ্ট তুলে নিন। আর যদি এই অসুস্থতার মধ্যে আমার জন্য কল্যাণ থাকে, আমাকে ধৈর্য দিন এবং এটিকে আমার গুনাহের কাফফারা বানান।</w:t>
      </w:r>
    </w:p>
    <w:p>
      <w:pPr>
        <w:pStyle w:val="Heading2"/>
      </w:pPr>
      <w:r>
        <w:t>পড়া তেল ম্যাসাজের স্থান</w:t>
      </w:r>
    </w:p>
    <w:p>
      <w:r>
        <w:t>আক্রান্ত অঙ্গ, মাথার তালু ও বুক</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