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সন্তানের অবাধ্যতা ও অমনোযোগ</w:t>
      </w:r>
    </w:p>
    <w:p>
      <w:pPr>
        <w:jc w:val="center"/>
      </w:pPr>
      <w:r>
        <w:rPr>
          <w:sz w:val="24"/>
        </w:rPr>
        <w:t>সন্তানের জেদ, অবাধ্যতা ও পড়াশোনায় অমনোযোগের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সন্তানের অবাধ্যতা নিয়ে অভিযোগ করার আগে একটি প্রশ্ন নিজেকে করা দরকার — আমি কি তার জন্য দোয়া করি, নাকি শুধু বদদোয়া? নবীজি ﷺ সতর্ক করেছেন, সন্তানের বিরুদ্ধে বদদোয়া করো না, কারণ এমন সময়ে পড়তে পারে যখন দোয়া কবুল হয়। এই প্রোটোকল সন্তানের জন্য — এবং মা-বাবার নিজের জন্যও।</w:t>
      </w:r>
    </w:p>
    <w:p>
      <w:pPr>
        <w:pStyle w:val="Heading2"/>
      </w:pPr>
      <w:r>
        <w:t>যেসব লক্ষণ থাকলে এই প্রোটোকল কাজে আসবে</w:t>
      </w:r>
    </w:p>
    <w:p>
      <w:pPr>
        <w:pStyle w:val="ListBullet"/>
      </w:pPr>
      <w:r>
        <w:t>সন্তানের অস্বাভাবিক জেদ ও রাগ, কথা একদম না শোনা</w:t>
      </w:r>
    </w:p>
    <w:p>
      <w:pPr>
        <w:pStyle w:val="ListBullet"/>
      </w:pPr>
      <w:r>
        <w:t>পড়তে বসলেই মাথাব্যথা, ঘুম বা অস্থিরতা</w:t>
      </w:r>
    </w:p>
    <w:p>
      <w:pPr>
        <w:pStyle w:val="ListBullet"/>
      </w:pPr>
      <w:r>
        <w:t>মনোযোগ ধরে রাখতে না পারা, পড়া মনে না থাকা</w:t>
      </w:r>
    </w:p>
    <w:p>
      <w:pPr>
        <w:pStyle w:val="ListBullet"/>
      </w:pPr>
      <w:r>
        <w:t>নামাজ ও দ্বীনি বিষয়ে প্রবল অনীহা</w:t>
      </w:r>
    </w:p>
    <w:p>
      <w:pPr>
        <w:pStyle w:val="ListBullet"/>
      </w:pPr>
      <w:r>
        <w:t>খারাপ সঙ্গের প্রতি টান, ঘরে ফিরতে না চাওয়া</w:t>
      </w:r>
    </w:p>
    <w:p>
      <w:pPr>
        <w:pStyle w:val="ListBullet"/>
      </w:pPr>
      <w:r>
        <w:t>রাতে ঘুম না হওয়া, দুঃস্বপ্ন, ঘুমের মধ্যে চিৎকার</w:t>
      </w:r>
    </w:p>
    <w:p>
      <w:pPr>
        <w:pStyle w:val="ListBullet"/>
      </w:pPr>
      <w:r>
        <w:t>হঠাৎ আচরণ বদলে যাওয়া — আগে এমন ছিল না</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সন্তানের হিফাজত ও সংশোধন</w:t>
      </w:r>
    </w:p>
    <w:p>
      <w:r>
        <w:rPr>
          <w:i/>
          <w:color w:val="4A5B53"/>
          <w:sz w:val="19"/>
        </w:rPr>
        <w:t>সন্তান ঘুমিয়ে থাকলে মাথায় হাত রেখে পড়ুন — এটি সবচেয়ে কার্যকর সময়।</w:t>
      </w:r>
    </w:p>
    <w:p>
      <w:pPr>
        <w:pStyle w:val="Heading2"/>
      </w:pPr>
      <w:r>
        <w:t>১.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 — সন্তানের হিফাজত</w:t>
      </w:r>
    </w:p>
    <w:p>
      <w:pPr>
        <w:pStyle w:val="Heading2"/>
      </w:pPr>
      <w:r>
        <w:t>২. সূরা আলে ইমরান : ৩৬</w:t>
      </w:r>
    </w:p>
    <w:p>
      <w:pPr>
        <w:jc w:val="right"/>
        <w:bidi/>
      </w:pPr>
      <w:r>
        <w:rPr>
          <w:rFonts w:ascii="AlQuran IndoPak by QuranWBW" w:hAnsi="AlQuran IndoPak by QuranWBW" w:cs="AlQuran IndoPak by QuranWBW"/>
          <w:sz w:val="38"/>
          <w:szCs w:val="38"/>
          <w:rtl w:val="1"/>
        </w:rPr>
        <w:t>فَلَمَّا وَضَعَتْهَا قَالَتْ رَبِّ إِنِّى وَضَعْتُهَا أُنثَىٰ وَاللَّهُ أَعْلَمُ بِمَا وَضَعَتْ وَلَيْسَ الذَّكَرُ كَالْأُنثَىٰ ۖ وَإِنِّى سَمَّيْتُهَا مَرْيَمَ وَإِنِّى أُعِيذُهَا بِكَ وَذُرِّيَّتَهَا مِنَ الشَّيْطٰنِ الرَّجِيمِ</w:t>
      </w:r>
    </w:p>
    <w:p>
      <w:r>
        <w:t>অতঃপর যখন তাকে প্রসব করলো বলল, হে আমার পালনকর্তা! আমি একে কন্যা প্রসব করেছি। বস্তুতঃ কি সে প্রসব করেছে আল্লাহ তা ভালই জানেন। সেই কন্যার মত কোন পুত্রই যে নেই। আর আমি তার নাম রাখলাম মারইয়াম। আর আমি তাকে ও তার সন্তানদেরকে তোমার আশ্রয়ে সমর্পণ করছি। অভিশপ্ত শয়তানের কবল থেকে।</w:t>
      </w:r>
    </w:p>
    <w:p>
      <w:r>
        <w:rPr>
          <w:i w:val="0"/>
          <w:color w:val="4A5B53"/>
          <w:sz w:val="19"/>
        </w:rPr>
        <w:t>পাঠসংখ্যা: ১১ বার  |  নিয়ত: তাকে ও তার বংশধরকে শয়তান থেকে আশ্রয়ে দেওয়া</w:t>
      </w:r>
    </w:p>
    <w:p>
      <w:pPr>
        <w:pStyle w:val="Heading2"/>
      </w:pPr>
      <w:r>
        <w:t>৩. সূরা ইবরাহীম : ৪০</w:t>
      </w:r>
    </w:p>
    <w:p>
      <w:pPr>
        <w:jc w:val="right"/>
        <w:bidi/>
      </w:pPr>
      <w:r>
        <w:rPr>
          <w:rFonts w:ascii="AlQuran IndoPak by QuranWBW" w:hAnsi="AlQuran IndoPak by QuranWBW" w:cs="AlQuran IndoPak by QuranWBW"/>
          <w:sz w:val="38"/>
          <w:szCs w:val="38"/>
          <w:rtl w:val="1"/>
        </w:rPr>
        <w:t>رَبِّ اجْعَلْنِى مُقِيمَ الصَّلَوٰةِ وَمِن ذُرِّيَّتِى ۚ رَبَّنَا وَتَقَبَّلْ دُعَاءِ</w:t>
      </w:r>
    </w:p>
    <w:p>
      <w:r>
        <w:t>হে আমার পালনকর্তা, আমাকে নামায কায়েমকারী করুন এবং আমার সন্তানদের মধ্যে থেকেও। হে আমাদের পালনকর্তা, এবং কবুল করুন আমাদের দোয়া।</w:t>
      </w:r>
    </w:p>
    <w:p>
      <w:r>
        <w:rPr>
          <w:i w:val="0"/>
          <w:color w:val="4A5B53"/>
          <w:sz w:val="19"/>
        </w:rPr>
        <w:t>পাঠসংখ্যা: ১১ বার  |  নিয়ত: আমাকে ও আমার বংশধরকে নামাজ কায়েমকারী বানান</w:t>
      </w:r>
    </w:p>
    <w:p>
      <w:pPr>
        <w:pStyle w:val="Heading2"/>
      </w:pPr>
      <w:r>
        <w:t>৪. সূরা আল-ফুরকান : ৭৪</w:t>
      </w:r>
    </w:p>
    <w:p>
      <w:pPr>
        <w:jc w:val="right"/>
        <w:bidi/>
      </w:pPr>
      <w:r>
        <w:rPr>
          <w:rFonts w:ascii="AlQuran IndoPak by QuranWBW" w:hAnsi="AlQuran IndoPak by QuranWBW" w:cs="AlQuran IndoPak by QuranWBW"/>
          <w:sz w:val="38"/>
          <w:szCs w:val="38"/>
          <w:rtl w:val="1"/>
        </w:rPr>
        <w:t>وَالَّذِينَ يَقُولُونَ رَبَّنَا هَبْ لَنَا مِنْ أَزْوٰجِنَا وَذُرِّيّٰتِنَا قُرَّةَ أَعْيُنٍ وَاجْعَلْنَا لِلْمُتَّقِينَ إِمَامًا</w:t>
      </w:r>
    </w:p>
    <w:p>
      <w:r>
        <w:t>এবং যারা বলে, হে আমাদের পালনকর্তা, আমাদের স্ত্রীদের পক্ষ থেকে এবং আমাদের সন্তানের পক্ষ থেকে আমাদের জন্যে চোখের শীতলতা দান কর এবং আমাদেরকে মুত্তাকীদের জন্যে আদর্শস্বরূপ কর।</w:t>
      </w:r>
    </w:p>
    <w:p>
      <w:r>
        <w:rPr>
          <w:i w:val="0"/>
          <w:color w:val="4A5B53"/>
          <w:sz w:val="19"/>
        </w:rPr>
        <w:t>পাঠসংখ্যা: ১১ বার  |  নিয়ত: সন্তান যেন চোখের শীতলতা হয়</w:t>
      </w:r>
    </w:p>
    <w:p>
      <w:pPr>
        <w:pStyle w:val="Heading2"/>
      </w:pPr>
      <w:r>
        <w:t>৫. সূরা আল-আহকাফ : ১৫</w:t>
      </w:r>
    </w:p>
    <w:p>
      <w:pPr>
        <w:jc w:val="right"/>
        <w:bidi/>
      </w:pPr>
      <w:r>
        <w:rPr>
          <w:rFonts w:ascii="AlQuran IndoPak by QuranWBW" w:hAnsi="AlQuran IndoPak by QuranWBW" w:cs="AlQuran IndoPak by QuranWBW"/>
          <w:sz w:val="38"/>
          <w:szCs w:val="38"/>
          <w:rtl w:val="1"/>
        </w:rPr>
        <w:t>وَوَصَّيْنَا الْإِنسٰنَ بِوٰلِدَيْهِ إِحْسٰنًا ۖ حَمَلَتْهُ أُمُّهُۥ كُرْهًا وَوَضَعَتْهُ كُرْهًا ۖ وَحَمْلُهُۥ وَفِصٰلُهُۥ ثَلٰثُونَ شَهْرًا ۚ حَتَّىٰ إِذَا بَلَغَ أَشُدَّهُۥ وَبَلَغَ أَرْبَعِينَ سَنَةً قَالَ رَبِّ أَوْزِعْنِى أَنْ أَشْكُرَ نِعْمَتَكَ الَّتِى أَنْعَمْتَ عَلَىَّ وَعَلَىٰ وٰلِدَىَّ وَأَنْ أَعْمَلَ صٰلِحًا تَرْضَىٰهُ وَأَصْلِحْ لِى فِى ذُرِّيَّتِى ۖ إِنِّى تُبْتُ إِلَيْكَ وَإِنِّى مِنَ الْمُسْلِمِينَ</w:t>
      </w:r>
    </w:p>
    <w:p>
      <w:r>
        <w:t>আমি মানুষকে তার পিতা-মাতার সাথে সদ্ব্যবহারের আদেশ দিয়েছি। তার জননী তাকে কষ্টসহকারে গর্ভে ধারণ করেছে এবং কষ্টসহকারে প্রসব করেছে। তাকে গর্ভে ধারণ করতে ও তার স্তন্য ছাড়তে লেগেছে ত্রিশ মাস। অবশেষে সে যখন শক্তি-সামর্থে?480; বয়সে ও চল্লিশ বছরে পৌছেছে, তখন বলতে লাগল, হে আমার পালনকর্তা, আমাকে এরূপ ভাগ্য দান কর, যাতে আমি তোমার নেয়ামতের শোকর করি, যা তুমি দান করেছ আমাকে ও আমার পিতা-মাতাকে এবং যাতে আমি তোমার পছন্দনীয় সৎকাজ করি। আমার সন্তানদেরকে সৎকর্মপরায়ণ কর, আমি তোমার প্রতি তওবা করলাম এবং আমি আজ্ঞাবহদের অন্যতম।</w:t>
      </w:r>
    </w:p>
    <w:p>
      <w:r>
        <w:rPr>
          <w:i w:val="0"/>
          <w:color w:val="4A5B53"/>
          <w:sz w:val="19"/>
        </w:rPr>
        <w:t>পাঠসংখ্যা: ৭ বার  |  নিয়ত: আমার সন্তানদের মধ্যে কল্যাণ দিন</w:t>
      </w:r>
    </w:p>
    <w:p>
      <w:pPr>
        <w:pStyle w:val="Heading1"/>
      </w:pPr>
      <w:r>
        <w:t>মনোযোগ ও স্মৃতিশক্তির আয়াত</w:t>
      </w:r>
    </w:p>
    <w:p>
      <w:r>
        <w:rPr>
          <w:i/>
          <w:color w:val="4A5B53"/>
          <w:sz w:val="19"/>
        </w:rPr>
        <w:t>পড়তে বসার আগে সন্তানকে দিয়ে পড়ান, বা আপনি পড়ে তার মাথায় ফুঁ দিন।</w:t>
      </w:r>
    </w:p>
    <w:p>
      <w:pPr>
        <w:pStyle w:val="Heading2"/>
      </w:pPr>
      <w:r>
        <w:t>৬. সূরা ত্বহা : ১১৪</w:t>
      </w:r>
    </w:p>
    <w:p>
      <w:pPr>
        <w:jc w:val="right"/>
        <w:bidi/>
      </w:pPr>
      <w:r>
        <w:rPr>
          <w:rFonts w:ascii="AlQuran IndoPak by QuranWBW" w:hAnsi="AlQuran IndoPak by QuranWBW" w:cs="AlQuran IndoPak by QuranWBW"/>
          <w:sz w:val="38"/>
          <w:szCs w:val="38"/>
          <w:rtl w:val="1"/>
        </w:rPr>
        <w:t>فَتَعٰلَى اللَّهُ الْمَلِكُ الْحَقُّ ۗ وَلَا تَعْجَلْ بِالْقُرْءَانِ مِن قَبْلِ أَن يُقْضَىٰ إِلَيْكَ وَحْيُهُۥ ۖ وَقُل رَّبِّ زِدْنِى عِلْمًا</w:t>
      </w:r>
    </w:p>
    <w:p>
      <w:r>
        <w:t>সত্যিকার অধীশ্বর আল্লাহ মহান। আপনার প্রতি আল্লাহর ওহী সম্পুর্ণ হওয়ার পূর্বে আপনি কোরআন গ্রহণের ব্যপারে তাড়াহুড়া করবেন না এবং বলুনঃ হে আমার পালনকর্তা, আমার জ্ঞান বৃদ্ধি করুন।</w:t>
      </w:r>
    </w:p>
    <w:p>
      <w:r>
        <w:rPr>
          <w:i w:val="0"/>
          <w:color w:val="4A5B53"/>
          <w:sz w:val="19"/>
        </w:rPr>
        <w:t>পাঠসংখ্যা: ১১ বার  |  নিয়ত: রব্বি যিদনী ইলমা — জ্ঞান বৃদ্ধির দোয়া</w:t>
      </w:r>
    </w:p>
    <w:p>
      <w:pPr>
        <w:pStyle w:val="Heading2"/>
      </w:pPr>
      <w:r>
        <w:t>৭. সূরা ত্বহা : ২৫-২৮</w:t>
      </w:r>
    </w:p>
    <w:p>
      <w:pPr>
        <w:jc w:val="right"/>
        <w:bidi/>
      </w:pPr>
      <w:r>
        <w:rPr>
          <w:rFonts w:ascii="AlQuran IndoPak by QuranWBW" w:hAnsi="AlQuran IndoPak by QuranWBW" w:cs="AlQuran IndoPak by QuranWBW"/>
          <w:sz w:val="38"/>
          <w:szCs w:val="38"/>
          <w:rtl w:val="1"/>
        </w:rPr>
        <w:t>قَالَ رَبِّ اشْرَحْ لِى صَدْرِى وَيَسِّرْ لِى أَمْرِى وَاحْلُلْ عُقْدَةً مِّن لِّسَانِى يَفْقَهُوا قَوْلِى</w:t>
      </w:r>
    </w:p>
    <w:p>
      <w:r>
        <w:t>মূসা বললেনঃ হে আমার পালনকর্তা আমার বক্ষ প্রশস্ত করে দিন। এবং আমার কাজ সহজ করে দিন। এবং আমার জিহবা থেকে জড়তা দূর করে দিন। যাতে তারা আমার কথা বুঝতে পারে।</w:t>
      </w:r>
    </w:p>
    <w:p>
      <w:r>
        <w:rPr>
          <w:i w:val="0"/>
          <w:color w:val="4A5B53"/>
          <w:sz w:val="19"/>
        </w:rPr>
        <w:t>পাঠসংখ্যা: ১১ বার  |  নিয়ত: বক্ষ প্রশস্ত, কাজ সহজ, কথা বোধগম্য</w:t>
      </w:r>
    </w:p>
    <w:p>
      <w:pPr>
        <w:pStyle w:val="Heading2"/>
      </w:pPr>
      <w:r>
        <w:t>৮. সূরা আশ-শারহ : ১-৮</w:t>
      </w:r>
    </w:p>
    <w:p>
      <w:pPr>
        <w:jc w:val="right"/>
        <w:bidi/>
      </w:pPr>
      <w:r>
        <w:rPr>
          <w:rFonts w:ascii="AlQuran IndoPak by QuranWBW" w:hAnsi="AlQuran IndoPak by QuranWBW" w:cs="AlQuran IndoPak by QuranWBW"/>
          <w:sz w:val="38"/>
          <w:szCs w:val="38"/>
          <w:rtl w:val="1"/>
        </w:rPr>
        <w:t>بِسْمِ اللَّهِ الرَّحْمٰنِ الرَّحِيمِ أَلَمْ نَشْرَحْ لَكَ صَدْرَكَ وَوَضَعْنَا عَنكَ وِزْرَكَ الَّذِى أَنقَضَ ظَهْرَكَ وَرَفَعْنَا لَكَ ذِكْرَكَ فَإِنَّ مَعَ الْعُسْرِ يُسْرًا إِنَّ مَعَ الْعُسْرِ يُسْرًا فَإِذَا فَرَغْتَ فَانصَبْ وَإِلَىٰ رَبِّكَ فَارْغَب</w:t>
      </w:r>
    </w:p>
    <w:p>
      <w:r>
        <w:t>আমি কি আপনার বক্ষ উম্মুক্ত করে দেইনি? আমি লাঘব করেছি আপনার বোঝা, যা ছিল আপনার জন্যে অতিশয় দুঃসহ। আমি আপনার আলোচনাকে সমুচ্চ করেছি। নিশ্চয় কষ্টের সাথে স্বস্তি রয়েছে। নিশ্চয় কষ্টের সাথে স্বস্তি রয়েছে। অতএব, যখন অবসর পান পরিশ্রম করুন। এবং আপনার পালনকর্তার প্রতি মনোনিবেশ করুন।</w:t>
      </w:r>
    </w:p>
    <w:p>
      <w:r>
        <w:rPr>
          <w:i w:val="0"/>
          <w:color w:val="4A5B53"/>
          <w:sz w:val="19"/>
        </w:rPr>
        <w:t>পাঠসংখ্যা: ৭ বার  |  নিয়ত: বোঝা নামিয়ে দেওয়া</w:t>
      </w:r>
    </w:p>
    <w:p>
      <w:pPr>
        <w:pStyle w:val="Heading2"/>
      </w:pPr>
      <w:r>
        <w:t>৯. সূরা আল-আ'লা : ৬-৮</w:t>
      </w:r>
    </w:p>
    <w:p>
      <w:pPr>
        <w:jc w:val="right"/>
        <w:bidi/>
      </w:pPr>
      <w:r>
        <w:rPr>
          <w:rFonts w:ascii="AlQuran IndoPak by QuranWBW" w:hAnsi="AlQuran IndoPak by QuranWBW" w:cs="AlQuran IndoPak by QuranWBW"/>
          <w:sz w:val="38"/>
          <w:szCs w:val="38"/>
          <w:rtl w:val="1"/>
        </w:rPr>
        <w:t>سَنُقْرِئُكَ فَلَا تَنسَىٰ إِلَّا مَا شَاءَ اللَّهُ ۚ إِنَّهُۥ يَعْلَمُ الْجَهْرَ وَمَا يَخْفَىٰ وَنُيَسِّرُكَ لِلْيُسْرَىٰ</w:t>
      </w:r>
    </w:p>
    <w:p>
      <w:r>
        <w:t>আমি আপনাকে পাঠ করাতে থাকব, ফলে আপনি বিস্মৃত হবেন না আল্লাহ যা ইচ্ছা করেন তা ব্যতীত। নিশ্চয় তিনি জানেন প্রকাশ্য ও গোপন বিষয়। আমি আপনার জন্যে সহজ শরীয়ত সহজতর করে দেবো।</w:t>
      </w:r>
    </w:p>
    <w:p>
      <w:r>
        <w:rPr>
          <w:i w:val="0"/>
          <w:color w:val="4A5B53"/>
          <w:sz w:val="19"/>
        </w:rPr>
        <w:t>পাঠসংখ্যা: ৭ বার  |  নিয়ত: আমি আপনাকে পড়াব, আপনি ভুলবেন না</w:t>
      </w:r>
    </w:p>
    <w:p>
      <w:pPr>
        <w:pStyle w:val="Heading2"/>
      </w:pPr>
      <w:r>
        <w:t>১০. সূরা আল-বাকারা : ৩২</w:t>
      </w:r>
    </w:p>
    <w:p>
      <w:pPr>
        <w:jc w:val="right"/>
        <w:bidi/>
      </w:pPr>
      <w:r>
        <w:rPr>
          <w:rFonts w:ascii="AlQuran IndoPak by QuranWBW" w:hAnsi="AlQuran IndoPak by QuranWBW" w:cs="AlQuran IndoPak by QuranWBW"/>
          <w:sz w:val="38"/>
          <w:szCs w:val="38"/>
          <w:rtl w:val="1"/>
        </w:rPr>
        <w:t>قَالُوا سُبْحٰنَكَ لَا عِلْمَ لَنَا إِلَّا مَا عَلَّمْتَنَا ۖ إِنَّكَ أَنتَ الْعَلِيمُ الْحَكِيمُ</w:t>
      </w:r>
    </w:p>
    <w:p>
      <w:r>
        <w:t>তারা বলল, তুমি পবিত্র! আমরা কোন কিছুই জানি না, তবে তুমি যা আমাদিগকে শিখিয়েছ (সেগুলো ব্যতীত) নিশ্চয় তুমিই প্রকৃত জ্ঞানসম্পন্ন, হেকমতওয়ালা।</w:t>
      </w:r>
    </w:p>
    <w:p>
      <w:r>
        <w:rPr>
          <w:i w:val="0"/>
          <w:color w:val="4A5B53"/>
          <w:sz w:val="19"/>
        </w:rPr>
        <w:t>পাঠসংখ্যা: ৭ বার  |  নিয়ত: আপনি যা শিখিয়েছেন তা ছাড়া আমাদের জ্ঞান নেই</w:t>
      </w:r>
    </w:p>
    <w:p>
      <w:pPr>
        <w:pStyle w:val="Heading1"/>
      </w:pPr>
      <w:r>
        <w:t>নজর, জিন ও অস্থিরতা দূর করা</w:t>
      </w:r>
    </w:p>
    <w:p>
      <w:r>
        <w:rPr>
          <w:i/>
          <w:color w:val="4A5B53"/>
          <w:sz w:val="19"/>
        </w:rPr>
        <w:t>শিশুদের ক্ষেত্রে বদনজর খুব সাধারণ — প্রশংসা বেশি হয় বলে।</w:t>
      </w:r>
    </w:p>
    <w:p>
      <w:pPr>
        <w:pStyle w:val="Heading2"/>
      </w:pPr>
      <w:r>
        <w:t>১১.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১২.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১৩.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১৪. সূরা আল-জিন : ১-৯</w:t>
      </w:r>
    </w:p>
    <w:p>
      <w:pPr>
        <w:jc w:val="right"/>
        <w:bidi/>
      </w:pPr>
      <w:r>
        <w:rPr>
          <w:rFonts w:ascii="AlQuran IndoPak by QuranWBW" w:hAnsi="AlQuran IndoPak by QuranWBW" w:cs="AlQuran IndoPak by QuranWBW"/>
          <w:sz w:val="38"/>
          <w:szCs w:val="38"/>
          <w:rtl w:val="1"/>
        </w:rPr>
        <w:t>بِسْمِ اللَّهِ الرَّحْمٰنِ الرَّحِيمِ قُلْ أُوحِىَ إِلَىَّ أَنَّهُ اسْتَمَعَ نَفَرٌ مِّنَ الْجِنِّ فَقَالُوا إِنَّا سَمِعْنَا قُرْءَانًا عَجَبًا يَهْدِى إِلَى الرُّشْدِ فَـَٔامَنَّا بِهِۦ ۖ وَلَن نُّشْرِكَ بِرَبِّنَا أَحَدًا وَأَنَّهُۥ تَعٰلَىٰ جَدُّ رَبِّنَا مَا اتَّخَذَ صٰحِبَةً وَلَا وَلَدًا وَأَنَّهُۥ كَانَ يَقُولُ سَفِيهُنَا عَلَى اللَّهِ شَطَطًا وَأَنَّا ظَنَنَّا أَن لَّن تَقُولَ الْإِنسُ وَالْجِنُّ عَلَى اللَّهِ كَذِبًا وَأَنَّهُۥ كَانَ رِجَالٌ مِّنَ الْإِنسِ يَعُوذُونَ بِرِجَالٍ مِّنَ الْجِنِّ فَزَادُوهُمْ رَهَقًا وَأَنَّهُمْ ظَنُّوا كَمَا ظَنَنتُمْ أَن لَّن يَبْعَثَ اللَّهُ أَحَدًا وَأَنَّا لَمَسْنَا السَّمَاءَ فَوَجَدْنٰهَا مُلِئَتْ حَرَسًا شَدِيدًا وَشُهُبًا وَأَنَّا كُنَّا نَقْعُدُ مِنْهَا مَقٰعِدَ لِلسَّمْعِ ۖ فَمَن يَسْتَمِعِ الْءَانَ يَجِدْ لَهُۥ شِهَابًا رَّصَدًا</w:t>
      </w:r>
    </w:p>
    <w:p>
      <w:r>
        <w:t>বলুনঃ আমার প্রতি ওহী নাযিল করা হয়েছে যে, জিনদের একটি দল কোরআন শ্রবণ করেছে, অতঃপর তারা বলেছেঃ আমরা বিস্ময়কর কোরআন শ্রবণ করেছি; যা সৎপথ প্রদর্শন করে। ফলে আমরা তাতে বিশ্বাস স্থাপন করেছি। আমরা কখনও আমাদের পালনকর্তার সাথে কাউকে শরীক করব না। এবং আরও বিশ্বাস করি যে, আমাদের পালনকর্তার মহান মর্যাদা সবার উর্ধ্বে। তিনি কোন পত্নী গ্রহণ করেননি এবং তাঁর কোন সন্তান নেই। আমাদের মধ্যে নির্বোধেরা আল্লাহ তা’আলা সম্পর্কে বাড়াবাড়ির কথাবার্তা বলত। অথচ আমরা মনে করতাম, মানুষ ও জিন কখনও আল্লাহ তা’আলা সম্পর্কে মিথ্যা বলতে পারে না। অনেক মানুষ অনেক জিনের আশ্রয় নিত, ফলে তারা জিনদের আত্নম্ভরিতা বাড়িয়ে দিত। তারা ধারণা করত, যেমন তোমরা মানবেরা ধারণা কর যে, মৃত্যুর পর আল্লাহ তা’আলা কখনও কাউকে পুনরুত্থিত করবেন না। আমরা আকাশ পর্যবেক্ষণ করছি, অতঃপর দেখতে পেয়েছি যে, কঠোর প্রহরী ও উল্কাপিন্ড দ্বারা আকাশ পরিপূর্ণ। আমরা আকাশের বিভিন্ন ঘাঁটিতে সংবাদ শ্রবণার্থে বসতাম। এখন কেউ সংবাদ শুনতে চাইলে সে জলন্ত উল্কাপিন্ড ওঁৎ পেতে থাকতে দেখে।</w:t>
      </w:r>
    </w:p>
    <w:p>
      <w:r>
        <w:rPr>
          <w:i w:val="0"/>
          <w:color w:val="4A5B53"/>
          <w:sz w:val="19"/>
        </w:rPr>
        <w:t>পাঠসংখ্যা: ৩ বার  |  নিয়ত: জিনদের স্বীকারোক্তি ও তাদের সীমাবদ্ধতা</w:t>
      </w:r>
    </w:p>
    <w:p>
      <w:pPr>
        <w:pStyle w:val="Heading2"/>
      </w:pPr>
      <w:r>
        <w:t>১৫. সূরা আস-সাফফাত : ১-১০</w:t>
      </w:r>
    </w:p>
    <w:p>
      <w:pPr>
        <w:jc w:val="right"/>
        <w:bidi/>
      </w:pPr>
      <w:r>
        <w:rPr>
          <w:rFonts w:ascii="AlQuran IndoPak by QuranWBW" w:hAnsi="AlQuran IndoPak by QuranWBW" w:cs="AlQuran IndoPak by QuranWBW"/>
          <w:sz w:val="38"/>
          <w:szCs w:val="38"/>
          <w:rtl w:val="1"/>
        </w:rPr>
        <w:t>بِسْمِ اللَّهِ الرَّحْمٰنِ الرَّحِيمِ وَالصّٰفّٰتِ صَفًّا فَالزّٰجِرٰتِ زَجْرًا فَالتّٰلِيٰتِ ذِكْرًا إِنَّ إِلٰهَكُمْ لَوٰحِدٌ رَّبُّ السَّمٰوٰتِ وَالْأَرْضِ وَمَا بَيْنَهُمَا وَرَبُّ الْمَشٰرِقِ إِنَّا زَيَّنَّا السَّمَاءَ الدُّنْيَا بِزِينَةٍ الْكَوَاكِبِ وَحِفْظًا مِّن كُلِّ شَيْطٰنٍ مَّارِدٍ لَّا يَسَّمَّعُونَ إِلَى الْمَلَإِ الْأَعْلَىٰ وَيُقْذَفُونَ مِن كُلِّ جَانِبٍ دُحُورًا ۖ وَلَهُمْ عَذَابٌ وَاصِبٌ إِلَّا مَنْ خَطِفَ الْخَطْفَةَ فَأَتْبَعَهُۥ شِهَابٌ ثَاقِبٌ</w:t>
      </w:r>
    </w:p>
    <w:p>
      <w:r>
        <w:t>শপথ তাদের যারা সারিবদ্ধ হয়ে দাঁড়ানো, অতঃপর ধমকিয়ে ভীতি প্রদর্শনকারীদের, অতঃপর মুখস্থ আবৃত্তিকারীদের- নিশ্চয় তোমাদের মাবুদ এক। তিনি আসমান সমূহ, যমীনও এতদুভয়ের মধ্যবর্তী সবকিছুর পালনকর্তা এবং পালনকর্তা উদয়াচলসমূহের। নিশ্চয় আমি নিকটবর্তী আকাশকে তারকারাজির দ্বারা সুশোভিত করেছি। এবং তাকে সংরক্ষিত করেছি প্রত্যেক অবাধ্য শয়তান থেকে। ওরা উর্ধ্ব জগতের কোন কিছু শ্রবণ করতে পারে না এবং চার দিক থেকে তাদের প্রতি উল্কা নিক্ষেপ করা হয়। ওদেরকে বিতাড়নের উদ্দেশে। ওদের জন্যে রয়েছে বিরামহীন শাস্তি। তবে কেউ ছোঁ মেরে কিছু শুনে ফেললে জ্বলন্ত উল্কাপিন্ড তার পশ্চাদ্ধাবন করে।</w:t>
      </w:r>
    </w:p>
    <w:p>
      <w:r>
        <w:rPr>
          <w:i w:val="0"/>
          <w:color w:val="4A5B53"/>
          <w:sz w:val="19"/>
        </w:rPr>
        <w:t>পাঠসংখ্যা: ৭ বার  |  নিয়ত: অবাধ্য শয়তানদের প্রতি জ্বলন্ত শিখা</w:t>
      </w:r>
    </w:p>
    <w:p>
      <w:pPr>
        <w:pStyle w:val="Heading2"/>
      </w:pPr>
      <w:r>
        <w:t>১৬.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সব অনিষ্ট থেকে আশ্রয়</w:t>
      </w:r>
    </w:p>
    <w:p>
      <w:pPr>
        <w:pStyle w:val="Heading2"/>
      </w:pPr>
      <w:r>
        <w:t>১৭.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ওয়াসওয়াসা থেকে</w:t>
      </w:r>
    </w:p>
    <w:p>
      <w:pPr>
        <w:pStyle w:val="Heading1"/>
      </w:pPr>
      <w:r>
        <w:t>বিশেষ দোয়া — সন্তানের অবাধ্যতা ও অমনোযোগ</w:t>
      </w:r>
    </w:p>
    <w:p>
      <w:pPr>
        <w:jc w:val="right"/>
        <w:bidi/>
      </w:pPr>
      <w:r>
        <w:rPr>
          <w:rFonts w:ascii="AlQuran IndoPak by QuranWBW" w:hAnsi="AlQuran IndoPak by QuranWBW" w:cs="AlQuran IndoPak by QuranWBW"/>
          <w:sz w:val="38"/>
          <w:szCs w:val="38"/>
          <w:rtl w:val="1"/>
        </w:rPr>
        <w:t>اللَّهُمَّ احْرِقْ كُلَّ شَرٍّ عَلَى وَلَدِي</w:t>
      </w:r>
    </w:p>
    <w:p>
      <w:r>
        <w:t>হে আল্লাহ! আমার সন্তানের উপর থাকা সমস্ত অনিষ্ট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وَلَدِي</w:t>
      </w:r>
    </w:p>
    <w:p>
      <w:r>
        <w:t>আল্লাহর নামে — আমার সন্তানের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وَلَدِي</w:t>
      </w:r>
    </w:p>
    <w:p>
      <w:r>
        <w:t>হে আল্লাহ! আপনার শক্তি ও ক্ষমতা দিয়ে আমার সন্তানের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أُعِيذُكُمَا بِكَلِمَاتِ اللَّهِ التَّامَّةِ مِنْ كُلِّ شَيْطَانٍ وَهَامَّةٍ وَمِنْ كُلِّ عَيْنٍ لَامَّةٍ</w:t>
      </w:r>
    </w:p>
    <w:p>
      <w:r>
        <w:t>আমি তোমাদের দুজনকে আল্লাহর পরিপূর্ণ কালিমাসমূহের আশ্রয়ে দিলাম — প্রত্যেক শয়তান, বিষাক্ত প্রাণী ও ক্ষতিকর বদনজর থেকে।</w:t>
      </w:r>
    </w:p>
    <w:p>
      <w:r>
        <w:rPr>
          <w:i w:val="0"/>
          <w:color w:val="4A5B53"/>
          <w:sz w:val="19"/>
        </w:rPr>
        <w:t>পাঠসংখ্যা: ৩ বার    নবীজি ﷺ হাসান ও হুসাইন রাযিয়াল্লাহু আনহুমাকে এভাবে ঝাড়তেন। (বুখারী ৩৩৭১)</w:t>
      </w:r>
    </w:p>
    <w:p>
      <w:pPr>
        <w:jc w:val="right"/>
        <w:bidi/>
      </w:pPr>
      <w:r>
        <w:rPr>
          <w:rFonts w:ascii="AlQuran IndoPak by QuranWBW" w:hAnsi="AlQuran IndoPak by QuranWBW" w:cs="AlQuran IndoPak by QuranWBW"/>
          <w:sz w:val="38"/>
          <w:szCs w:val="38"/>
          <w:rtl w:val="1"/>
        </w:rPr>
        <w:t>رَبِّ اجْعَلْنِي مُقِيمَ الصَّلَاةِ وَمِنْ ذُرِّيَّتِي رَبَّنَا وَتَقَبَّلْ دُعَاءِ</w:t>
      </w:r>
    </w:p>
    <w:p>
      <w:r>
        <w:t>হে আমার রব! আমাকে ও আমার বংশধরদের নামাজ কায়েমকারী বানান। হে আমাদের রব! আমার দোয়া কবুল করুন।</w:t>
      </w:r>
    </w:p>
    <w:p>
      <w:r>
        <w:rPr>
          <w:i w:val="0"/>
          <w:color w:val="4A5B53"/>
          <w:sz w:val="19"/>
        </w:rPr>
        <w:t>পাঠসংখ্যা: ১১ বার    (ইবরাহীম ৪০)</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এই সন্তান আপনার আমানত। তাকে হিদায়াত দিন, তার অন্তর নরম করে দিন। তার পড়াশোনায় মনোযোগ ও স্মৃতিশক্তি বাড়িয়ে দিন। খারাপ সঙ্গ থেকে তাকে দূরে রাখুন। আর আমাকে ভালো মা-বাবা হওয়ার তাওফিক দিন — আমি যেন রাগের মাথায় তার বিরুদ্ধে কোনো বদদোয়া না করি।</w:t>
      </w:r>
    </w:p>
    <w:p>
      <w:pPr>
        <w:pStyle w:val="Heading2"/>
      </w:pPr>
      <w:r>
        <w:t>পড়া তেল ম্যাসাজের স্থান</w:t>
      </w:r>
    </w:p>
    <w:p>
      <w:r>
        <w:t>সন্তানের মাথার তালু, কপাল, ঘাড়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