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48A00" w14:textId="77777777" w:rsidR="001732F3" w:rsidRDefault="001732F3" w:rsidP="001732F3">
      <w:pPr>
        <w:pStyle w:val="NormalWeb"/>
        <w:spacing w:before="75" w:beforeAutospacing="0" w:after="240" w:afterAutospacing="0"/>
        <w:rPr>
          <w:rFonts w:ascii="Trebuchet MS" w:hAnsi="Trebuchet MS"/>
          <w:color w:val="333333"/>
        </w:rPr>
      </w:pPr>
      <w:r>
        <w:rPr>
          <w:rFonts w:ascii="Trebuchet MS" w:hAnsi="Trebuchet MS"/>
          <w:color w:val="333333"/>
        </w:rPr>
        <w:t>Depuis quelques années, la façon de faire des affaires a changé. Au cours des derniers 12 mois, ce processus s’est accéléré. De plus en plus de consommateurs modifient leur façon de faire des achats. Les fabricants et les marchands doivent rapidement s’adapter s’ils veulent conserver ou augmenter leur part de marché. Pour y arriver, la vente des fabricants aux consommateurs doit passer par un nouveau réseau de distribution. Un réseau plus direct, avec des marges bénéficiaires ajustées, qui permettent aux consommateurs d’économiser et ainsi favoriser le volume pour prendre de l’expansion.</w:t>
      </w:r>
    </w:p>
    <w:p w14:paraId="5F4F0012" w14:textId="77777777" w:rsidR="001732F3" w:rsidRDefault="001732F3" w:rsidP="001732F3">
      <w:pPr>
        <w:pStyle w:val="NormalWeb"/>
        <w:spacing w:before="75" w:beforeAutospacing="0" w:after="240" w:afterAutospacing="0"/>
        <w:rPr>
          <w:rFonts w:ascii="Trebuchet MS" w:hAnsi="Trebuchet MS"/>
          <w:color w:val="333333"/>
        </w:rPr>
      </w:pPr>
      <w:r>
        <w:rPr>
          <w:rFonts w:ascii="Trebuchet MS" w:hAnsi="Trebuchet MS"/>
          <w:color w:val="333333"/>
        </w:rPr>
        <w:t> </w:t>
      </w:r>
    </w:p>
    <w:p w14:paraId="74C2A16E" w14:textId="77777777" w:rsidR="001732F3" w:rsidRDefault="001732F3" w:rsidP="001732F3">
      <w:pPr>
        <w:pStyle w:val="NormalWeb"/>
        <w:spacing w:before="75" w:beforeAutospacing="0" w:after="240" w:afterAutospacing="0"/>
        <w:rPr>
          <w:rFonts w:ascii="Trebuchet MS" w:hAnsi="Trebuchet MS"/>
          <w:color w:val="333333"/>
        </w:rPr>
      </w:pPr>
      <w:r>
        <w:rPr>
          <w:rFonts w:ascii="Trebuchet MS" w:hAnsi="Trebuchet MS"/>
          <w:color w:val="333333"/>
        </w:rPr>
        <w:t>Voilà qui nous sommes : les idéateurs d’une toute nouvelle boutique en ligne qui a pour objectif de rendre disponibles aux consommateurs des produits de qualité à des prix inférieurs aux marchés tout en s’assurant de répartir équitablement la richesse entre les fabricants et les marchands.</w:t>
      </w:r>
    </w:p>
    <w:p w14:paraId="69B7F291" w14:textId="77777777" w:rsidR="001732F3" w:rsidRDefault="001732F3" w:rsidP="001732F3">
      <w:pPr>
        <w:pStyle w:val="NormalWeb"/>
        <w:spacing w:before="75" w:beforeAutospacing="0" w:after="240" w:afterAutospacing="0"/>
        <w:rPr>
          <w:rFonts w:ascii="Trebuchet MS" w:hAnsi="Trebuchet MS"/>
          <w:color w:val="333333"/>
        </w:rPr>
      </w:pPr>
      <w:r>
        <w:rPr>
          <w:rFonts w:ascii="Trebuchet MS" w:hAnsi="Trebuchet MS"/>
          <w:color w:val="333333"/>
        </w:rPr>
        <w:t> </w:t>
      </w:r>
    </w:p>
    <w:p w14:paraId="50E19D62" w14:textId="77777777" w:rsidR="001732F3" w:rsidRDefault="001732F3" w:rsidP="001732F3">
      <w:pPr>
        <w:pStyle w:val="NormalWeb"/>
        <w:spacing w:before="75" w:beforeAutospacing="0" w:after="240" w:afterAutospacing="0"/>
        <w:rPr>
          <w:rFonts w:ascii="Trebuchet MS" w:hAnsi="Trebuchet MS"/>
          <w:color w:val="333333"/>
        </w:rPr>
      </w:pPr>
      <w:r>
        <w:rPr>
          <w:rFonts w:ascii="Trebuchet MS" w:hAnsi="Trebuchet MS"/>
          <w:color w:val="333333"/>
        </w:rPr>
        <w:t>En plus de faire rayonner nos manufacturiers canadiens à l’étranger, nous supportons les marchands locaux afin de les aider à passer à travers les changements qui bouleversent notre économie et modifient les habitudes de consommation à travers le monde.</w:t>
      </w:r>
    </w:p>
    <w:p w14:paraId="7A5FAA57" w14:textId="77777777" w:rsidR="001732F3" w:rsidRDefault="001732F3" w:rsidP="001732F3">
      <w:pPr>
        <w:pStyle w:val="NormalWeb"/>
        <w:spacing w:before="75" w:beforeAutospacing="0" w:after="240" w:afterAutospacing="0"/>
        <w:rPr>
          <w:rFonts w:ascii="Trebuchet MS" w:hAnsi="Trebuchet MS"/>
          <w:color w:val="333333"/>
        </w:rPr>
      </w:pPr>
      <w:r>
        <w:rPr>
          <w:rFonts w:ascii="Trebuchet MS" w:hAnsi="Trebuchet MS"/>
          <w:color w:val="333333"/>
        </w:rPr>
        <w:t> </w:t>
      </w:r>
    </w:p>
    <w:p w14:paraId="4316C178" w14:textId="77777777" w:rsidR="001732F3" w:rsidRDefault="001732F3" w:rsidP="001732F3">
      <w:pPr>
        <w:pStyle w:val="NormalWeb"/>
        <w:spacing w:before="75" w:beforeAutospacing="0" w:after="240" w:afterAutospacing="0"/>
        <w:rPr>
          <w:rFonts w:ascii="Trebuchet MS" w:hAnsi="Trebuchet MS"/>
          <w:color w:val="333333"/>
        </w:rPr>
      </w:pPr>
      <w:r>
        <w:rPr>
          <w:rFonts w:ascii="Trebuchet MS" w:hAnsi="Trebuchet MS"/>
          <w:color w:val="333333"/>
        </w:rPr>
        <w:t>Notre système est unique, nous repartageons de façon plus juste les bénéfices via notre son système unique de redistribution. Jusqu’à 80 % de nos bénéfices sont redonnés à la communauté : jusqu’à 70 % aux marchands ainsi qu’un 10 % à des femmes et hommes d’affaires de partout à travers le monde qui ont la générosité de partager leur réseau afin de nous permettre de redonner au consommateur la place qui lui revient en lui offrant de bons produits à d’excellents prix. Ces entrepreneurs acceptent également de donner au suivant en partageant avec des entrepreneurs en devenir leur savoir et expertise afin de faire d’eux la prochaine génération de créateur de valeur économique dans leur localité.</w:t>
      </w:r>
    </w:p>
    <w:p w14:paraId="5B08E7CB" w14:textId="77777777" w:rsidR="001732F3" w:rsidRDefault="001732F3" w:rsidP="001732F3">
      <w:pPr>
        <w:pStyle w:val="NormalWeb"/>
        <w:spacing w:before="75" w:beforeAutospacing="0" w:after="240" w:afterAutospacing="0"/>
        <w:rPr>
          <w:rFonts w:ascii="Trebuchet MS" w:hAnsi="Trebuchet MS"/>
          <w:color w:val="333333"/>
        </w:rPr>
      </w:pPr>
      <w:r>
        <w:rPr>
          <w:rFonts w:ascii="Trebuchet MS" w:hAnsi="Trebuchet MS"/>
          <w:color w:val="333333"/>
        </w:rPr>
        <w:t> </w:t>
      </w:r>
    </w:p>
    <w:p w14:paraId="7FB1305B" w14:textId="77777777" w:rsidR="001732F3" w:rsidRDefault="001732F3" w:rsidP="001732F3">
      <w:pPr>
        <w:pStyle w:val="NormalWeb"/>
        <w:spacing w:before="75" w:beforeAutospacing="0" w:after="240" w:afterAutospacing="0"/>
        <w:rPr>
          <w:rFonts w:ascii="Trebuchet MS" w:hAnsi="Trebuchet MS"/>
          <w:color w:val="333333"/>
        </w:rPr>
      </w:pPr>
      <w:r>
        <w:rPr>
          <w:rFonts w:ascii="Trebuchet MS" w:hAnsi="Trebuchet MS"/>
          <w:color w:val="333333"/>
        </w:rPr>
        <w:t>Faites partie d’un groupe de fabricants, de marchands, d’entrepreneurs et de consommateurs qui veulent contribuer à changer les choses en faisant des affaires autrement.</w:t>
      </w:r>
    </w:p>
    <w:p w14:paraId="7508BDA9" w14:textId="77777777" w:rsidR="00BB51B0" w:rsidRDefault="00BB51B0"/>
    <w:sectPr w:rsidR="00BB51B0" w:rsidSect="00A63F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2F3"/>
    <w:rsid w:val="001732F3"/>
    <w:rsid w:val="0043627C"/>
    <w:rsid w:val="00A63FA3"/>
    <w:rsid w:val="00BA0DEF"/>
    <w:rsid w:val="00BB51B0"/>
    <w:rsid w:val="00CB1D4C"/>
    <w:rsid w:val="00D721F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F2E3E"/>
  <w15:chartTrackingRefBased/>
  <w15:docId w15:val="{208C3FFD-5A02-4E3D-90DC-3134D4031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732F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6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310</Words>
  <Characters>1709</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Daigle</dc:creator>
  <cp:keywords/>
  <dc:description/>
  <cp:lastModifiedBy>Daniel Daigle</cp:lastModifiedBy>
  <cp:revision>1</cp:revision>
  <dcterms:created xsi:type="dcterms:W3CDTF">2021-05-13T12:02:00Z</dcterms:created>
  <dcterms:modified xsi:type="dcterms:W3CDTF">2021-05-13T12:03:00Z</dcterms:modified>
</cp:coreProperties>
</file>