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A8" w:rsidRPr="006E2AA8" w:rsidRDefault="006E2AA8" w:rsidP="006E2AA8">
      <w:pPr>
        <w:shd w:val="clear" w:color="auto" w:fill="F0E7C0"/>
        <w:spacing w:before="285" w:after="285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51"/>
          <w:szCs w:val="51"/>
          <w:lang w:eastAsia="es-VE"/>
        </w:rPr>
      </w:pPr>
      <w:r w:rsidRPr="006E2AA8">
        <w:rPr>
          <w:rFonts w:ascii="Helvetica" w:eastAsia="Times New Roman" w:hAnsi="Helvetica" w:cs="Helvetica"/>
          <w:color w:val="800000"/>
          <w:kern w:val="36"/>
          <w:sz w:val="51"/>
          <w:szCs w:val="51"/>
          <w:lang w:eastAsia="es-VE"/>
        </w:rPr>
        <w:t>Opción y compromiso</w:t>
      </w:r>
    </w:p>
    <w:p w:rsidR="006E2AA8" w:rsidRPr="006E2AA8" w:rsidRDefault="006E2AA8" w:rsidP="006E2AA8">
      <w:pPr>
        <w:shd w:val="clear" w:color="auto" w:fill="F0E7C0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noProof/>
          <w:color w:val="333333"/>
          <w:sz w:val="20"/>
          <w:szCs w:val="20"/>
          <w:lang w:eastAsia="es-VE"/>
        </w:rPr>
        <w:drawing>
          <wp:inline distT="0" distB="0" distL="0" distR="0">
            <wp:extent cx="2143125" cy="2857500"/>
            <wp:effectExtent l="0" t="0" r="9525" b="0"/>
            <wp:docPr id="2" name="Imagen 2" descr="http://www.catequesisvalencia.com.ve/sitio/wp-content/uploads/2018/06/Etapa-IV-ICNA-Libreta-1-225x30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tequesisvalencia.com.ve/sitio/wp-content/uploads/2018/06/Etapa-IV-ICNA-Libreta-1-225x30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Libreta 1 - Etapa 4</w:t>
      </w:r>
    </w:p>
    <w:p w:rsidR="006E2AA8" w:rsidRPr="006E2AA8" w:rsidRDefault="006E2AA8" w:rsidP="006E2AA8">
      <w:pPr>
        <w:shd w:val="clear" w:color="auto" w:fill="F0E7C0"/>
        <w:spacing w:before="285" w:after="285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es-VE"/>
        </w:rPr>
      </w:pPr>
      <w:r w:rsidRPr="006E2AA8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VE"/>
        </w:rPr>
        <w:t>Objetivos</w:t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Optar por un proyecto de vida coherente con su fe cristiana vivida en la iglesia y al servicio de los hermanos.</w:t>
      </w:r>
    </w:p>
    <w:p w:rsidR="006E2AA8" w:rsidRPr="006E2AA8" w:rsidRDefault="006E2AA8" w:rsidP="006E2AA8">
      <w:pPr>
        <w:shd w:val="clear" w:color="auto" w:fill="F0E7C0"/>
        <w:spacing w:before="285" w:after="285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es-VE"/>
        </w:rPr>
      </w:pPr>
      <w:r w:rsidRPr="006E2AA8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VE"/>
        </w:rPr>
        <w:t>Características</w:t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Adolescentes de 15 a 16 años. Voluntariado juvenil en las áreas de liturgia; palabra y comunidad. Conocimiento personal y encuentro con Cristo que abre espacio a la llamada. Cierre del proceso de iniciación con la celebración del sacramento de la Confirmación, la primera opción vocacional y el proyecto de vida cristiana.</w:t>
      </w:r>
    </w:p>
    <w:p w:rsidR="006E2AA8" w:rsidRPr="006E2AA8" w:rsidRDefault="006E2AA8" w:rsidP="006E2AA8">
      <w:pPr>
        <w:shd w:val="clear" w:color="auto" w:fill="F0E7C0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noProof/>
          <w:color w:val="333333"/>
          <w:sz w:val="20"/>
          <w:szCs w:val="20"/>
          <w:lang w:eastAsia="es-VE"/>
        </w:rPr>
        <w:lastRenderedPageBreak/>
        <w:drawing>
          <wp:inline distT="0" distB="0" distL="0" distR="0">
            <wp:extent cx="2143125" cy="2857500"/>
            <wp:effectExtent l="0" t="0" r="9525" b="0"/>
            <wp:docPr id="1" name="Imagen 1" descr="http://www.catequesisvalencia.com.ve/sitio/wp-content/uploads/2018/06/Etapa-IV-ICNA-Gu%C3%ADa-del-Catequista-225x30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tequesisvalencia.com.ve/sitio/wp-content/uploads/2018/06/Etapa-IV-ICNA-Gu%C3%ADa-del-Catequista-225x30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Guía del catequista</w:t>
      </w:r>
    </w:p>
    <w:p w:rsidR="006E2AA8" w:rsidRPr="006E2AA8" w:rsidRDefault="006E2AA8" w:rsidP="006E2AA8">
      <w:pPr>
        <w:shd w:val="clear" w:color="auto" w:fill="F0E7C0"/>
        <w:spacing w:before="285" w:after="285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es-VE"/>
        </w:rPr>
      </w:pPr>
      <w:r w:rsidRPr="006E2AA8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VE"/>
        </w:rPr>
        <w:t>Contenido</w:t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Apertura a la realidad del entorno. Dios liberador. La obra salvadora de Jesús y la acción del Espíritu Santo. La iglesia: carismas y ministerios. La confirmación Testigos de Jesús en el mundo por los frutos del Espíritu. Las bienaventuranzas y la libertad cristiana. Compromiso transformador del mundo.</w:t>
      </w:r>
    </w:p>
    <w:p w:rsidR="006E2AA8" w:rsidRPr="006E2AA8" w:rsidRDefault="006E2AA8" w:rsidP="006E2AA8">
      <w:pPr>
        <w:shd w:val="clear" w:color="auto" w:fill="F0E7C0"/>
        <w:spacing w:before="285" w:after="285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es-VE"/>
        </w:rPr>
      </w:pPr>
      <w:bookmarkStart w:id="0" w:name="_GoBack"/>
      <w:r w:rsidRPr="006E2AA8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VE"/>
        </w:rPr>
        <w:t>Celebración</w:t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Convivencias y retiros. Campamento vacacional Misión Semana Santa Sacramento de la Confirmación Retiro para el proyecto de vida. Celebración de envío.</w:t>
      </w:r>
    </w:p>
    <w:bookmarkEnd w:id="0"/>
    <w:p w:rsidR="006E2AA8" w:rsidRPr="006E2AA8" w:rsidRDefault="006E2AA8" w:rsidP="006E2AA8">
      <w:pPr>
        <w:shd w:val="clear" w:color="auto" w:fill="F0E7C0"/>
        <w:spacing w:before="285" w:after="285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es-VE"/>
        </w:rPr>
      </w:pPr>
      <w:r w:rsidRPr="006E2AA8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es-VE"/>
        </w:rPr>
        <w:t>Duración</w:t>
      </w:r>
    </w:p>
    <w:p w:rsidR="006E2AA8" w:rsidRPr="006E2AA8" w:rsidRDefault="006E2AA8" w:rsidP="006E2AA8">
      <w:pPr>
        <w:shd w:val="clear" w:color="auto" w:fill="F0E7C0"/>
        <w:spacing w:after="143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</w:pPr>
      <w:r w:rsidRPr="006E2AA8">
        <w:rPr>
          <w:rFonts w:ascii="Helvetica" w:eastAsia="Times New Roman" w:hAnsi="Helvetica" w:cs="Helvetica"/>
          <w:color w:val="000000"/>
          <w:sz w:val="20"/>
          <w:szCs w:val="20"/>
          <w:lang w:eastAsia="es-VE"/>
        </w:rPr>
        <w:t>2 años</w:t>
      </w:r>
    </w:p>
    <w:p w:rsidR="00F70FCB" w:rsidRDefault="00F70FCB"/>
    <w:sectPr w:rsidR="00F70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9B"/>
    <w:rsid w:val="00235904"/>
    <w:rsid w:val="004142F2"/>
    <w:rsid w:val="006E2AA8"/>
    <w:rsid w:val="00D6259B"/>
    <w:rsid w:val="00DD0458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A160A1-F220-488C-BE61-2F0D4DC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2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6E2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AA8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6E2AA8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E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wp-caption-text">
    <w:name w:val="wp-caption-text"/>
    <w:basedOn w:val="Normal"/>
    <w:rsid w:val="006E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E2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tequesisvalencia.com.ve/sitio/wp-content/uploads/2018/06/Etapa-IV-ICNA-Gu%C3%ADa-del-Catequista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catequesisvalencia.com.ve/sitio/wp-content/uploads/2018/06/Etapa-IV-ICNA-Libreta-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863</Characters>
  <Application>Microsoft Office Word</Application>
  <DocSecurity>0</DocSecurity>
  <Lines>7</Lines>
  <Paragraphs>2</Paragraphs>
  <ScaleCrop>false</ScaleCrop>
  <Company>Toshiba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2021-06-30T19:10:00Z</dcterms:created>
  <dcterms:modified xsi:type="dcterms:W3CDTF">2021-06-30T19:11:00Z</dcterms:modified>
</cp:coreProperties>
</file>