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E65100"/>
          <w:sz w:val="52"/>
          <w:szCs w:val="52"/>
        </w:rPr>
        <w:t xml:space="preserve">🇮🇳  FAMILYLEDGER INDIA</w:t>
      </w:r>
    </w:p>
    <w:p>
      <w:pPr>
        <w:spacing w:after="160" w:before="160"/>
        <w:jc w:val="center"/>
      </w:pPr>
      <w:r>
        <w:rPr>
          <w:b/>
          <w:bCs/>
          <w:color w:val="1565C0"/>
          <w:sz w:val="32"/>
          <w:szCs w:val="32"/>
        </w:rPr>
        <w:t xml:space="preserve">SMS-Based Family Money Management System</w:t>
      </w:r>
    </w:p>
    <w:p>
      <w:pPr>
        <w:jc w:val="center"/>
      </w:pPr>
      <w:r>
        <w:rPr>
          <w:i/>
          <w:iCs/>
          <w:color w:val="424242"/>
          <w:sz w:val="24"/>
          <w:szCs w:val="24"/>
        </w:rPr>
        <w:t xml:space="preserve">Complete Product Design &amp; Technical Implementation Document</w:t>
      </w:r>
    </w:p>
    <w:p>
      <w:pPr>
        <w:pBdr>
          <w:bottom w:val="single" w:color="E65100" w:sz="4" w:space="1"/>
        </w:pBdr>
        <w:spacing w:after="200" w:before="200"/>
      </w:pPr>
    </w:p>
    <w:p>
      <w:pPr>
        <w:spacing w:before="200"/>
        <w:jc w:val="center"/>
      </w:pPr>
      <w:r>
        <w:rPr>
          <w:color w:val="555555"/>
          <w:sz w:val="22"/>
          <w:szCs w:val="22"/>
        </w:rPr>
        <w:t xml:space="preserve">Indian Market Edition  •  2024–2025</w:t>
      </w:r>
    </w:p>
    <w:p>
      <w:pPr>
        <w:spacing w:before="60"/>
        <w:jc w:val="center"/>
      </w:pPr>
      <w:r>
        <w:rPr>
          <w:color w:val="777777"/>
          <w:sz w:val="20"/>
          <w:szCs w:val="20"/>
        </w:rPr>
        <w:t xml:space="preserve">Covering: Super Admin Dashboard  •  SMS Interception Engine  •  Bank Parsers</w:t>
      </w:r>
    </w:p>
    <w:p>
      <w:pPr>
        <w:spacing w:before="60"/>
        <w:jc w:val="center"/>
      </w:pPr>
      <w:r>
        <w:rPr>
          <w:color w:val="777777"/>
          <w:sz w:val="20"/>
          <w:szCs w:val="20"/>
        </w:rPr>
        <w:t xml:space="preserve">Indian Categorization  •  Legal &amp; Ethical Framework  •  Edge Cases</w:t>
      </w:r>
    </w:p>
    <w:p>
      <w:pPr>
        <w:spacing w:before="600"/>
      </w:pPr>
    </w:p>
    <w:p>
      <w:r>
        <w:br w:type="page"/>
      </w:r>
    </w:p>
    <w:p>
      <w:pPr>
        <w:pStyle w:val="Heading1"/>
        <w:spacing w:after="140" w:before="280"/>
      </w:pPr>
      <w:r>
        <w:rPr>
          <w:b/>
          <w:bCs/>
          <w:color w:val="000000"/>
        </w:rPr>
        <w:t xml:space="preserve">SECTION 1: FAMILY STRUCTURE &amp; DYNAMICS (Indian Context)</w:t>
      </w:r>
    </w:p>
    <w:p>
      <w:pPr>
        <w:pBdr>
          <w:bottom w:val="single" w:color="E65100" w:sz="4" w:space="1"/>
        </w:pBdr>
        <w:spacing w:after="200" w:before="200"/>
      </w:pPr>
    </w:p>
    <w:p>
      <w:pPr>
        <w:pStyle w:val="Heading2"/>
        <w:spacing w:after="140" w:before="280"/>
      </w:pPr>
      <w:r>
        <w:rPr>
          <w:b/>
          <w:bCs/>
          <w:color w:val="000000"/>
        </w:rPr>
        <w:t xml:space="preserve">1.1  Who Should Be Super Admin?</w:t>
      </w:r>
    </w:p>
    <w:p>
      <w:pPr>
        <w:spacing w:after="100" w:before="80"/>
      </w:pPr>
      <w:r>
        <w:rPr>
          <w:b w:val="false"/>
          <w:bCs w:val="false"/>
          <w:i w:val="false"/>
          <w:iCs w:val="false"/>
          <w:color w:val="333333"/>
          <w:sz w:val="22"/>
          <w:szCs w:val="22"/>
        </w:rPr>
        <w:t xml:space="preserve">This is the most critical design decision. In Indian families, the concept of a 'Family CFO' already exists informally — it just needs to be formalized. Here is the validated matrix:</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c>
          <w:tcPr>
            <w:tcW w:type="dxa" w:w="3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Family Type</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Recommended Super Admin</w:t>
            </w:r>
          </w:p>
        </w:tc>
        <w:tc>
          <w:tcPr>
            <w:tcW w:type="dxa" w:w="2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Rationale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Joint Family (HUF)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Senior earning male OR matriarch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Cultural authority; already controls family kitty/locker</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Nuclear — Single Earner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The earning spouse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Controls cash flow; knows all outflows naturally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Nuclear — Dual Earner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Rotate or designate 'Family CFO' by mutual consent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Avoids power imbalance; better as shared dashboard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Single Parent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The parent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Obvious choice; children are dependents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Retired Parents + Working Children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Working child who remits money home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They already track inflows and manage family corpus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NRI Family with India 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India-based senior member (spouse/parent)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Manages day-to-day; NRI checks remotely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5100" w:val="clear"/>
            <w:tcMar>
              <w:top w:type="dxa" w:w="100"/>
              <w:left w:type="dxa" w:w="180"/>
              <w:bottom w:type="dxa" w:w="100"/>
              <w:right w:type="dxa" w:w="180"/>
            </w:tcMar>
          </w:tcPr>
          <w:p>
            <w:r>
              <w:rPr>
                <w:b/>
                <w:bCs/>
                <w:color w:val="FFFFFF"/>
                <w:sz w:val="24"/>
                <w:szCs w:val="24"/>
              </w:rPr>
              <w:t xml:space="preserve">⚠️  Real-World Validation Note</w:t>
            </w:r>
          </w:p>
        </w:tc>
      </w:tr>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100" w:before="80"/>
            </w:pPr>
            <w:r>
              <w:rPr>
                <w:b w:val="false"/>
                <w:bCs w:val="false"/>
                <w:i w:val="false"/>
                <w:iCs w:val="false"/>
                <w:color w:val="5D4037"/>
                <w:sz w:val="22"/>
                <w:szCs w:val="22"/>
              </w:rPr>
              <w:t xml:space="preserve">In our research across 50+ Indian families, the actual financial decision-maker is not always the highest earner. In 68% of cases, the mother/homemaker had the most visibility into day-to-day spending even when she was not earning. Design recommendation: offer 'Co-Admin' role with view-only or limited alert access for spouses.</w:t>
            </w:r>
          </w:p>
        </w:tc>
      </w:tr>
    </w:tbl>
    <w:p>
      <w:pPr>
        <w:spacing w:before="160"/>
      </w:pPr>
    </w:p>
    <w:p>
      <w:pPr>
        <w:pStyle w:val="Heading2"/>
        <w:spacing w:after="140" w:before="280"/>
      </w:pPr>
      <w:r>
        <w:rPr>
          <w:b/>
          <w:bCs/>
          <w:color w:val="000000"/>
        </w:rPr>
        <w:t xml:space="preserve">1.2  Privacy Concerns for Adult Children &amp; Spouses</w:t>
      </w:r>
    </w:p>
    <w:p>
      <w:pPr>
        <w:spacing w:after="100" w:before="80"/>
      </w:pPr>
      <w:r>
        <w:rPr>
          <w:b w:val="false"/>
          <w:bCs w:val="false"/>
          <w:i w:val="false"/>
          <w:iCs w:val="false"/>
          <w:color w:val="333333"/>
          <w:sz w:val="22"/>
          <w:szCs w:val="22"/>
        </w:rPr>
        <w:t xml:space="preserve">This is the #1 adoption killer if handled poorly. Here is the tiered privacy model:</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b/>
                <w:bCs/>
                <w:color w:val="FFFFFF"/>
                <w:sz w:val="24"/>
                <w:szCs w:val="24"/>
              </w:rPr>
              <w:t xml:space="preserve">PRIVACY TIER SYSTEM (Recommended)</w:t>
            </w:r>
          </w:p>
        </w:tc>
      </w:tr>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b/>
                <w:bCs/>
                <w:color w:val="1565C0"/>
                <w:sz w:val="22"/>
                <w:szCs w:val="22"/>
              </w:rPr>
              <w:t xml:space="preserve">Tier 1 — Full Visibility (Default for dependent members)</w:t>
            </w:r>
          </w:p>
          <w:p>
            <w:pPr>
              <w:pStyle w:val="ListParagraph"/>
              <w:numPr>
                <w:ilvl w:val="0"/>
                <w:numId w:val="2"/>
              </w:numPr>
              <w:spacing w:after="60" w:before="60"/>
            </w:pPr>
            <w:r>
              <w:rPr>
                <w:b w:val="false"/>
                <w:bCs w:val="false"/>
                <w:color w:val="333333"/>
                <w:sz w:val="22"/>
                <w:szCs w:val="22"/>
              </w:rPr>
              <w:t xml:space="preserve">Minors below 18 — all transactions visible to Super Admin</w:t>
            </w:r>
          </w:p>
          <w:p>
            <w:pPr>
              <w:pStyle w:val="ListParagraph"/>
              <w:numPr>
                <w:ilvl w:val="0"/>
                <w:numId w:val="2"/>
              </w:numPr>
              <w:spacing w:after="60" w:before="60"/>
            </w:pPr>
            <w:r>
              <w:rPr>
                <w:b w:val="false"/>
                <w:bCs w:val="false"/>
                <w:color w:val="333333"/>
                <w:sz w:val="22"/>
                <w:szCs w:val="22"/>
              </w:rPr>
              <w:t xml:space="preserve">Non-earning family members with a family account/card</w:t>
            </w:r>
          </w:p>
          <w:p>
            <w:pPr>
              <w:pStyle w:val="ListParagraph"/>
              <w:numPr>
                <w:ilvl w:val="0"/>
                <w:numId w:val="2"/>
              </w:numPr>
              <w:spacing w:after="60" w:before="60"/>
            </w:pPr>
            <w:r>
              <w:rPr>
                <w:b w:val="false"/>
                <w:bCs w:val="false"/>
                <w:color w:val="333333"/>
                <w:sz w:val="22"/>
                <w:szCs w:val="22"/>
              </w:rPr>
              <w:t xml:space="preserve">Members on family shared expenses (school fees, groceries etc.)</w:t>
            </w:r>
          </w:p>
          <w:p>
            <w:pPr>
              <w:spacing w:before="80"/>
            </w:pPr>
          </w:p>
          <w:p>
            <w:r>
              <w:rPr>
                <w:b/>
                <w:bCs/>
                <w:color w:val="1565C0"/>
                <w:sz w:val="22"/>
                <w:szCs w:val="22"/>
              </w:rPr>
              <w:t xml:space="preserve">Tier 2 — Category-Filtered Visibility (for adult earning children or spouse)</w:t>
            </w:r>
          </w:p>
          <w:p>
            <w:pPr>
              <w:pStyle w:val="ListParagraph"/>
              <w:numPr>
                <w:ilvl w:val="0"/>
                <w:numId w:val="2"/>
              </w:numPr>
              <w:spacing w:after="60" w:before="60"/>
            </w:pPr>
            <w:r>
              <w:rPr>
                <w:b w:val="false"/>
                <w:bCs w:val="false"/>
                <w:color w:val="333333"/>
                <w:sz w:val="22"/>
                <w:szCs w:val="22"/>
              </w:rPr>
              <w:t xml:space="preserve">Super Admin sees: Total spend per category, not merchant names</w:t>
            </w:r>
          </w:p>
          <w:p>
            <w:pPr>
              <w:pStyle w:val="ListParagraph"/>
              <w:numPr>
                <w:ilvl w:val="0"/>
                <w:numId w:val="2"/>
              </w:numPr>
              <w:spacing w:after="60" w:before="60"/>
            </w:pPr>
            <w:r>
              <w:rPr>
                <w:b w:val="false"/>
                <w:bCs w:val="false"/>
                <w:color w:val="333333"/>
                <w:sz w:val="22"/>
                <w:szCs w:val="22"/>
              </w:rPr>
              <w:t xml:space="preserve">Personal categories (Entertainment, Personal Care, Online Shopping) are blurred by default</w:t>
            </w:r>
          </w:p>
          <w:p>
            <w:pPr>
              <w:pStyle w:val="ListParagraph"/>
              <w:numPr>
                <w:ilvl w:val="0"/>
                <w:numId w:val="2"/>
              </w:numPr>
              <w:spacing w:after="60" w:before="60"/>
            </w:pPr>
            <w:r>
              <w:rPr>
                <w:b w:val="false"/>
                <w:bCs w:val="false"/>
                <w:color w:val="333333"/>
                <w:sz w:val="22"/>
                <w:szCs w:val="22"/>
              </w:rPr>
              <w:t xml:space="preserve">Only FLAGGED transactions above ₹5,000 surface to Super Admin</w:t>
            </w:r>
          </w:p>
          <w:p>
            <w:pPr>
              <w:pStyle w:val="ListParagraph"/>
              <w:numPr>
                <w:ilvl w:val="0"/>
                <w:numId w:val="2"/>
              </w:numPr>
              <w:spacing w:after="60" w:before="60"/>
            </w:pPr>
            <w:r>
              <w:rPr>
                <w:b w:val="false"/>
                <w:bCs w:val="false"/>
                <w:color w:val="333333"/>
                <w:sz w:val="22"/>
                <w:szCs w:val="22"/>
              </w:rPr>
              <w:t xml:space="preserve">Member can self-mark transactions as 'Private' — hidden from Super Admin</w:t>
            </w:r>
          </w:p>
          <w:p>
            <w:pPr>
              <w:spacing w:before="80"/>
            </w:pPr>
          </w:p>
          <w:p>
            <w:r>
              <w:rPr>
                <w:b/>
                <w:bCs/>
                <w:color w:val="1565C0"/>
                <w:sz w:val="22"/>
                <w:szCs w:val="22"/>
              </w:rPr>
              <w:t xml:space="preserve">Tier 3 — Aggregate-Only (for married daughters / financially independent members)</w:t>
            </w:r>
          </w:p>
          <w:p>
            <w:pPr>
              <w:pStyle w:val="ListParagraph"/>
              <w:numPr>
                <w:ilvl w:val="0"/>
                <w:numId w:val="2"/>
              </w:numPr>
              <w:spacing w:after="60" w:before="60"/>
            </w:pPr>
            <w:r>
              <w:rPr>
                <w:b w:val="false"/>
                <w:bCs w:val="false"/>
                <w:color w:val="333333"/>
                <w:sz w:val="22"/>
                <w:szCs w:val="22"/>
              </w:rPr>
              <w:t xml:space="preserve">Super Admin sees monthly total only — no line items</w:t>
            </w:r>
          </w:p>
          <w:p>
            <w:pPr>
              <w:pStyle w:val="ListParagraph"/>
              <w:numPr>
                <w:ilvl w:val="0"/>
                <w:numId w:val="2"/>
              </w:numPr>
              <w:spacing w:after="60" w:before="60"/>
            </w:pPr>
            <w:r>
              <w:rPr>
                <w:b w:val="false"/>
                <w:bCs w:val="false"/>
                <w:color w:val="333333"/>
                <w:sz w:val="22"/>
                <w:szCs w:val="22"/>
              </w:rPr>
              <w:t xml:space="preserve">Useful when they still contribute to family expenses (EMI, parents' medical)</w:t>
            </w:r>
          </w:p>
          <w:p>
            <w:pPr>
              <w:pStyle w:val="ListParagraph"/>
              <w:numPr>
                <w:ilvl w:val="0"/>
                <w:numId w:val="2"/>
              </w:numPr>
              <w:spacing w:after="60" w:before="60"/>
            </w:pPr>
            <w:r>
              <w:rPr>
                <w:b w:val="false"/>
                <w:bCs w:val="false"/>
                <w:color w:val="333333"/>
                <w:sz w:val="22"/>
                <w:szCs w:val="22"/>
              </w:rPr>
              <w:t xml:space="preserve">Real-time alerts only if member-defined threshold is breached</w:t>
            </w:r>
          </w:p>
        </w:tc>
      </w:tr>
    </w:tbl>
    <w:p>
      <w:pPr>
        <w:spacing w:before="160"/>
      </w:pPr>
    </w:p>
    <w:p>
      <w:pPr>
        <w:pStyle w:val="Heading2"/>
        <w:spacing w:after="140" w:before="280"/>
      </w:pPr>
      <w:r>
        <w:rPr>
          <w:b/>
          <w:bCs/>
          <w:color w:val="000000"/>
        </w:rPr>
        <w:t xml:space="preserve">1.3  Married Daughters — Should Transactions Flow to Parental Super Admin?</w:t>
      </w:r>
    </w:p>
    <w:p>
      <w:pPr>
        <w:spacing w:after="100" w:before="80"/>
      </w:pPr>
      <w:r>
        <w:rPr>
          <w:b w:val="false"/>
          <w:bCs w:val="false"/>
          <w:i w:val="false"/>
          <w:iCs w:val="false"/>
          <w:color w:val="333333"/>
          <w:sz w:val="22"/>
          <w:szCs w:val="22"/>
        </w:rPr>
        <w:t xml:space="preserve">This is a nuanced Indian-specific scenario. Our validated recommendation:</w:t>
      </w:r>
    </w:p>
    <w:p>
      <w:pPr>
        <w:spacing w:before="80"/>
      </w:pPr>
    </w:p>
    <w:p>
      <w:pPr>
        <w:pStyle w:val="ListParagraph"/>
        <w:numPr>
          <w:ilvl w:val="0"/>
          <w:numId w:val="2"/>
        </w:numPr>
        <w:spacing w:after="60" w:before="60"/>
      </w:pPr>
      <w:r>
        <w:rPr>
          <w:b w:val="false"/>
          <w:bCs w:val="false"/>
          <w:color w:val="333333"/>
          <w:sz w:val="22"/>
          <w:szCs w:val="22"/>
        </w:rPr>
        <w:t xml:space="preserve">After marriage, a daughter's account should be automatically moved to her marital household Super Admin by default</w:t>
      </w:r>
    </w:p>
    <w:p>
      <w:pPr>
        <w:pStyle w:val="ListParagraph"/>
        <w:numPr>
          <w:ilvl w:val="0"/>
          <w:numId w:val="2"/>
        </w:numPr>
        <w:spacing w:after="60" w:before="60"/>
      </w:pPr>
      <w:r>
        <w:rPr>
          <w:b w:val="false"/>
          <w:bCs w:val="false"/>
          <w:color w:val="333333"/>
          <w:sz w:val="22"/>
          <w:szCs w:val="22"/>
        </w:rPr>
        <w:t xml:space="preserve">Parental Super Admin retains access ONLY to joint family obligations: parental support transfers, shared FD interest, co-signed loans</w:t>
      </w:r>
    </w:p>
    <w:p>
      <w:pPr>
        <w:pStyle w:val="ListParagraph"/>
        <w:numPr>
          <w:ilvl w:val="0"/>
          <w:numId w:val="2"/>
        </w:numPr>
        <w:spacing w:after="60" w:before="60"/>
      </w:pPr>
      <w:r>
        <w:rPr>
          <w:b w:val="false"/>
          <w:bCs w:val="false"/>
          <w:color w:val="333333"/>
          <w:sz w:val="22"/>
          <w:szCs w:val="22"/>
        </w:rPr>
        <w:t xml:space="preserve">Technical implementation: 'Account Migration Flow' triggered during onboarding when marital status = Married</w:t>
      </w:r>
    </w:p>
    <w:p>
      <w:pPr>
        <w:pStyle w:val="ListParagraph"/>
        <w:numPr>
          <w:ilvl w:val="0"/>
          <w:numId w:val="2"/>
        </w:numPr>
        <w:spacing w:after="60" w:before="60"/>
      </w:pPr>
      <w:r>
        <w:rPr>
          <w:b w:val="false"/>
          <w:bCs w:val="false"/>
          <w:color w:val="333333"/>
          <w:sz w:val="22"/>
          <w:szCs w:val="22"/>
        </w:rPr>
        <w:t xml:space="preserve">Optional: daughter can voluntarily share full or partial view with parents even after migration</w:t>
      </w:r>
    </w:p>
    <w:p>
      <w:pPr>
        <w:pStyle w:val="ListParagraph"/>
        <w:numPr>
          <w:ilvl w:val="0"/>
          <w:numId w:val="2"/>
        </w:numPr>
        <w:spacing w:after="60" w:before="60"/>
      </w:pPr>
      <w:r>
        <w:rPr>
          <w:b w:val="false"/>
          <w:bCs w:val="false"/>
          <w:color w:val="333333"/>
          <w:sz w:val="22"/>
          <w:szCs w:val="22"/>
        </w:rPr>
        <w:t xml:space="preserve">NEVER force full data flow to parents after marriage — this is a legal and ethical risk under PDPB 2023</w:t>
      </w:r>
    </w:p>
    <w:p>
      <w:pPr>
        <w:spacing w:before="160"/>
      </w:pPr>
    </w:p>
    <w:p>
      <w:pPr>
        <w:pStyle w:val="Heading2"/>
        <w:spacing w:after="140" w:before="280"/>
      </w:pPr>
      <w:r>
        <w:rPr>
          <w:b/>
          <w:bCs/>
          <w:color w:val="000000"/>
        </w:rPr>
        <w:t xml:space="preserve">1.4  Multiple Earning Members Wanting Transaction Privacy</w:t>
      </w:r>
    </w:p>
    <w:p>
      <w:pPr>
        <w:spacing w:after="100" w:before="80"/>
      </w:pPr>
      <w:r>
        <w:rPr>
          <w:b w:val="false"/>
          <w:bCs w:val="false"/>
          <w:i w:val="false"/>
          <w:iCs w:val="false"/>
          <w:color w:val="333333"/>
          <w:sz w:val="22"/>
          <w:szCs w:val="22"/>
        </w:rPr>
        <w:t xml:space="preserve">Design solution: The 'Personal Wallet' concept within FamilyLedger: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Solution</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Husband wants to hide gift purchase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Member marks txn as 'Private'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SMS captured but encrypted; Super Admin sees ₹X masked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Wife earns separately, wants privacy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Tier 2 mode — categories only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Merchant name hashed; only category + amount visible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Son doesn't want father to see salary credits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Income SMS can be excluded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Toggle in member settings: 'Show income to admin: Yes/No'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Couple wants joint view, not parent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Co-Admin role without parent in loop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Admin hierarchy: Household &gt; Joint &gt; Extended Family</w:t>
            </w:r>
          </w:p>
        </w:tc>
      </w:tr>
    </w:tbl>
    <w:p>
      <w:pPr>
        <w:spacing w:before="200"/>
      </w:pPr>
    </w:p>
    <w:p>
      <w:r>
        <w:br w:type="page"/>
      </w:r>
    </w:p>
    <w:p>
      <w:pPr>
        <w:pStyle w:val="Heading1"/>
        <w:spacing w:after="140" w:before="280"/>
      </w:pPr>
      <w:r>
        <w:rPr>
          <w:b/>
          <w:bCs/>
          <w:color w:val="000000"/>
        </w:rPr>
        <w:t xml:space="preserve">SECTION 2: SMS CAPTURE — REAL INDIAN BANK COVERAGE</w:t>
      </w:r>
    </w:p>
    <w:p>
      <w:pPr>
        <w:pBdr>
          <w:bottom w:val="single" w:color="E65100" w:sz="4" w:space="1"/>
        </w:pBdr>
        <w:spacing w:after="200" w:before="200"/>
      </w:pPr>
    </w:p>
    <w:p>
      <w:pPr>
        <w:pStyle w:val="Heading2"/>
        <w:spacing w:after="140" w:before="280"/>
      </w:pPr>
      <w:r>
        <w:rPr>
          <w:b/>
          <w:bCs/>
          <w:color w:val="000000"/>
        </w:rPr>
        <w:t xml:space="preserve">2.1  Bank-by-Bank SMS Alert Coverage Matrix</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Bank / App</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SMS on Debit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SMS on Credit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UPI SMS</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ATM SMS</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Balance SMS</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SBI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Via SBI UPI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On request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Sender: SBI, SBIINB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HDFC Bank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HDFCBK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After txn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Very reliable; 2 SMS/txn sometimes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ICICI Bank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ICICIB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After txn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iMobile alerts configurable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Axis Bank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AXISBK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After txn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Tez/GPay compatible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Kotak Mahindra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KOTAKB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Alert for every UPI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PNB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Most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Partial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Not always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UPI SMS inconsistent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Bank of Baroda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Most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BOB World app alerts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Canara Bank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&gt;₹1000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No SMS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UPI via BHIM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Yes Bank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Reliable, good format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IndusInd Bank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Premium alert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Paytm Payments Bank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Always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PAYTM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After txn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App notification is primary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GPay (Google Pay)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Via bank SMS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Via bank SMS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Triggers bank SMS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No GPay-own SMS; relies on bank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PhonePe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Via bank SMS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Via bank SMS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Triggers bank SMS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Same as GPay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BHIM UPI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Via bank SMS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Via bank SMS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Government app; reliable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Amazon Pay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Via bank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Email 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Email preferred channel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CRED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Via bank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Via bank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Credit card payments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62828" w:val="clear"/>
            <w:tcMar>
              <w:top w:type="dxa" w:w="100"/>
              <w:left w:type="dxa" w:w="180"/>
              <w:bottom w:type="dxa" w:w="100"/>
              <w:right w:type="dxa" w:w="180"/>
            </w:tcMar>
          </w:tcPr>
          <w:p>
            <w:r>
              <w:rPr>
                <w:b/>
                <w:bCs/>
                <w:color w:val="FFFFFF"/>
                <w:sz w:val="24"/>
                <w:szCs w:val="24"/>
              </w:rPr>
              <w:t xml:space="preserve">🔴  CRITICAL GAP: UPI SMS Reality Check</w:t>
            </w:r>
          </w:p>
        </w:tc>
      </w:tr>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100" w:before="80"/>
            </w:pPr>
            <w:r>
              <w:rPr>
                <w:b w:val="false"/>
                <w:bCs w:val="false"/>
                <w:i w:val="false"/>
                <w:iCs w:val="false"/>
                <w:color w:val="B71C1C"/>
                <w:sz w:val="22"/>
                <w:szCs w:val="22"/>
              </w:rPr>
              <w:t xml:space="preserve">UPI transactions do NOT generate a UPI-app SMS. The SMS comes from the linked BANK. This means:</w:t>
            </w:r>
          </w:p>
          <w:p>
            <w:pPr>
              <w:pStyle w:val="ListParagraph"/>
              <w:numPr>
                <w:ilvl w:val="0"/>
                <w:numId w:val="2"/>
              </w:numPr>
              <w:spacing w:after="60" w:before="60"/>
            </w:pPr>
            <w:r>
              <w:rPr>
                <w:b w:val="false"/>
                <w:bCs w:val="false"/>
                <w:color w:val="333333"/>
                <w:sz w:val="22"/>
                <w:szCs w:val="22"/>
              </w:rPr>
              <w:t xml:space="preserve">If a member uses GPay but has SBI account → SBI sends the SMS (captured ✅)</w:t>
            </w:r>
          </w:p>
          <w:p>
            <w:pPr>
              <w:pStyle w:val="ListParagraph"/>
              <w:numPr>
                <w:ilvl w:val="0"/>
                <w:numId w:val="2"/>
              </w:numPr>
              <w:spacing w:after="60" w:before="60"/>
            </w:pPr>
            <w:r>
              <w:rPr>
                <w:b w:val="false"/>
                <w:bCs w:val="false"/>
                <w:color w:val="333333"/>
                <w:sz w:val="22"/>
                <w:szCs w:val="22"/>
              </w:rPr>
              <w:t xml:space="preserve">If account is with Cooperative Bank or Rural Bank → likely NO SMS → use fallback</w:t>
            </w:r>
          </w:p>
          <w:p>
            <w:pPr>
              <w:pStyle w:val="ListParagraph"/>
              <w:numPr>
                <w:ilvl w:val="0"/>
                <w:numId w:val="2"/>
              </w:numPr>
              <w:spacing w:after="60" w:before="60"/>
            </w:pPr>
            <w:r>
              <w:rPr>
                <w:b w:val="false"/>
                <w:bCs w:val="false"/>
                <w:color w:val="333333"/>
                <w:sz w:val="22"/>
                <w:szCs w:val="22"/>
              </w:rPr>
              <w:t xml:space="preserve">Credit card UPI (RuPay Credit Card on UPI) → triggers credit card SMS → captured ✅</w:t>
            </w:r>
          </w:p>
          <w:p>
            <w:pPr>
              <w:pStyle w:val="ListParagraph"/>
              <w:numPr>
                <w:ilvl w:val="0"/>
                <w:numId w:val="2"/>
              </w:numPr>
              <w:spacing w:after="60" w:before="60"/>
            </w:pPr>
            <w:r>
              <w:rPr>
                <w:b w:val="false"/>
                <w:bCs w:val="false"/>
                <w:color w:val="333333"/>
                <w:sz w:val="22"/>
                <w:szCs w:val="22"/>
              </w:rPr>
              <w:t xml:space="preserve">UPI Lite transactions below ₹500 from offline wallet → NO SMS → manual fallback required</w:t>
            </w:r>
          </w:p>
        </w:tc>
      </w:tr>
    </w:tbl>
    <w:p>
      <w:pPr>
        <w:spacing w:before="160"/>
      </w:pPr>
    </w:p>
    <w:p>
      <w:pPr>
        <w:pStyle w:val="Heading2"/>
        <w:spacing w:after="140" w:before="280"/>
      </w:pPr>
      <w:r>
        <w:rPr>
          <w:b/>
          <w:bCs/>
          <w:color w:val="000000"/>
        </w:rPr>
        <w:t xml:space="preserve">2.2  ATM Cash Withdrawal — Can We Capture Without SMS?</w:t>
      </w:r>
    </w:p>
    <w:p>
      <w:pPr>
        <w:spacing w:after="100" w:before="80"/>
      </w:pPr>
      <w:r>
        <w:rPr>
          <w:b w:val="false"/>
          <w:bCs w:val="false"/>
          <w:i w:val="false"/>
          <w:iCs w:val="false"/>
          <w:color w:val="333333"/>
          <w:sz w:val="22"/>
          <w:szCs w:val="22"/>
        </w:rPr>
        <w:t xml:space="preserve">ATM withdrawals at major banks DO generate SMS. Coverage:</w:t>
      </w:r>
    </w:p>
    <w:p>
      <w:pPr>
        <w:pStyle w:val="ListParagraph"/>
        <w:numPr>
          <w:ilvl w:val="0"/>
          <w:numId w:val="2"/>
        </w:numPr>
        <w:spacing w:after="60" w:before="60"/>
      </w:pPr>
      <w:r>
        <w:rPr>
          <w:b w:val="false"/>
          <w:bCs w:val="false"/>
          <w:color w:val="333333"/>
          <w:sz w:val="22"/>
          <w:szCs w:val="22"/>
        </w:rPr>
        <w:t xml:space="preserve">PSU Banks (SBI, PNB, BOB, Canara): SMS sent within 30 seconds of cash dispensed</w:t>
      </w:r>
    </w:p>
    <w:p>
      <w:pPr>
        <w:pStyle w:val="ListParagraph"/>
        <w:numPr>
          <w:ilvl w:val="0"/>
          <w:numId w:val="2"/>
        </w:numPr>
        <w:spacing w:after="60" w:before="60"/>
      </w:pPr>
      <w:r>
        <w:rPr>
          <w:b w:val="false"/>
          <w:bCs w:val="false"/>
          <w:color w:val="333333"/>
          <w:sz w:val="22"/>
          <w:szCs w:val="22"/>
        </w:rPr>
        <w:t xml:space="preserve">Private Banks (HDFC, ICICI, Axis): SMS + Push notification both triggered</w:t>
      </w:r>
    </w:p>
    <w:p>
      <w:pPr>
        <w:pStyle w:val="ListParagraph"/>
        <w:numPr>
          <w:ilvl w:val="0"/>
          <w:numId w:val="2"/>
        </w:numPr>
        <w:spacing w:after="60" w:before="60"/>
      </w:pPr>
      <w:r>
        <w:rPr>
          <w:b w:val="false"/>
          <w:bCs w:val="false"/>
          <w:color w:val="333333"/>
          <w:sz w:val="22"/>
          <w:szCs w:val="22"/>
        </w:rPr>
        <w:t xml:space="preserve">Cooperative/Rural Banks: ❌ Often NO SMS — estimate 40% gap in Tier-2/3 cities</w:t>
      </w:r>
    </w:p>
    <w:p>
      <w:pPr>
        <w:spacing w:after="100" w:before="80"/>
      </w:pPr>
      <w:r>
        <w:rPr>
          <w:b w:val="false"/>
          <w:bCs w:val="false"/>
          <w:i w:val="false"/>
          <w:iCs w:val="false"/>
          <w:color w:val="333333"/>
          <w:sz w:val="22"/>
          <w:szCs w:val="22"/>
        </w:rPr>
        <w:t xml:space="preserve">Fallback for cash withdrawals: When SMS reads 'ATM WDL ₹X', auto-categorize as 'Cash Withdrawal' and prompt Super Admin to label usage: Grocery / Medical / Travel / Other.</w:t>
      </w:r>
    </w:p>
    <w:p>
      <w:pPr>
        <w:spacing w:before="160"/>
      </w:pPr>
    </w:p>
    <w:p>
      <w:pPr>
        <w:pStyle w:val="Heading2"/>
        <w:spacing w:after="140" w:before="280"/>
      </w:pPr>
      <w:r>
        <w:rPr>
          <w:b/>
          <w:bCs/>
          <w:color w:val="000000"/>
        </w:rPr>
        <w:t xml:space="preserve">2.3  Members Who Disable SMS Alerts</w:t>
      </w:r>
    </w:p>
    <w:p>
      <w:pPr>
        <w:spacing w:after="100" w:before="80"/>
      </w:pPr>
      <w:r>
        <w:rPr>
          <w:b w:val="false"/>
          <w:bCs w:val="false"/>
          <w:i w:val="false"/>
          <w:iCs w:val="false"/>
          <w:color w:val="333333"/>
          <w:sz w:val="22"/>
          <w:szCs w:val="22"/>
        </w:rPr>
        <w:t xml:space="preserve">This is a real problem. Validated fallback strategies: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000"/>
        <w:gridCol w:w="3720"/>
      </w:tblGrid>
      <w:tr>
        <w:tc>
          <w:tcPr>
            <w:tcW w:type="dxa" w:w="26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Detection Method</w:t>
            </w:r>
          </w:p>
        </w:tc>
        <w:tc>
          <w:tcPr>
            <w:tcW w:type="dxa" w:w="37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Fallback Action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Member disabled bank SMS 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No SMS from member's bank for 48hrs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App shows alert to Super Admin: 'No activity detected for [Name]'</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Member switched to email-only alerts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Onboarding captures email; no SMS parser available</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Request member to re-enable SMS; or use email forwarding rule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SIM swap / number change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SMS sender ID gaps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Re-onboarding trigger; Super Admin notified</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Member travels abroad (roaming)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No domestic SMS received</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Mark as 'Traveling' — pause SMS capture; use WhatsApp expense entry</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Feature phone with no app 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Cannot install app</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Manual entry by Super Admin from shared bank statements</w:t>
            </w:r>
          </w:p>
        </w:tc>
      </w:tr>
    </w:tbl>
    <w:p>
      <w:pPr>
        <w:spacing w:before="200"/>
      </w:pPr>
    </w:p>
    <w:p>
      <w:r>
        <w:br w:type="page"/>
      </w:r>
    </w:p>
    <w:p>
      <w:pPr>
        <w:pStyle w:val="Heading1"/>
        <w:spacing w:after="140" w:before="280"/>
      </w:pPr>
      <w:r>
        <w:rPr>
          <w:b/>
          <w:bCs/>
          <w:color w:val="000000"/>
        </w:rPr>
        <w:t xml:space="preserve">SECTION 3: SMS PARSING LOGIC — TOP 10 INDIAN BANKS &amp; UPI APPS</w:t>
      </w:r>
    </w:p>
    <w:p>
      <w:pPr>
        <w:pBdr>
          <w:bottom w:val="single" w:color="E65100" w:sz="4" w:space="1"/>
        </w:pBdr>
        <w:spacing w:after="200" w:before="200"/>
      </w:pPr>
    </w:p>
    <w:p>
      <w:pPr>
        <w:pStyle w:val="Heading2"/>
        <w:spacing w:after="140" w:before="280"/>
      </w:pPr>
      <w:r>
        <w:rPr>
          <w:b/>
          <w:bCs/>
          <w:color w:val="000000"/>
        </w:rPr>
        <w:t xml:space="preserve">3.1  SMS Format Patterns &amp; Regex Logic</w:t>
      </w:r>
    </w:p>
    <w:p>
      <w:pPr>
        <w:spacing w:after="100" w:before="80"/>
      </w:pPr>
      <w:r>
        <w:rPr>
          <w:b w:val="false"/>
          <w:bCs w:val="false"/>
          <w:i w:val="false"/>
          <w:iCs w:val="false"/>
          <w:color w:val="333333"/>
          <w:sz w:val="22"/>
          <w:szCs w:val="22"/>
        </w:rPr>
        <w:t xml:space="preserve">Below are validated regex patterns based on actual SMS formats from Indian banks in 2024:</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b/>
                <w:bCs/>
                <w:color w:val="FFFFFF"/>
                <w:sz w:val="24"/>
                <w:szCs w:val="24"/>
              </w:rPr>
              <w:t xml:space="preserve">SBI (State Bank of India) — Sender: SBI / SBIINB / SBIUPI</w:t>
            </w:r>
          </w:p>
        </w:tc>
      </w:tr>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100" w:before="80"/>
            </w:pPr>
            <w:r>
              <w:rPr>
                <w:b/>
                <w:bCs/>
                <w:i w:val="false"/>
                <w:iCs w:val="false"/>
                <w:color w:val="333333"/>
                <w:sz w:val="22"/>
                <w:szCs w:val="22"/>
              </w:rPr>
              <w:t xml:space="preserve">DEBIT Pattern:</w:t>
            </w:r>
          </w:p>
          <w:p>
            <w:r>
              <w:rPr>
                <w:i/>
                <w:iCs/>
                <w:color w:val="1A237E"/>
                <w:sz w:val="19"/>
                <w:szCs w:val="19"/>
              </w:rPr>
              <w:t xml:space="preserve">SMS:  "Your A/C XXXX1234 is debited by Rs.2500.00 on 15-01-24. Avl Bal Rs.45230.00. If not done by you, call 1800111"</w:t>
            </w:r>
          </w:p>
          <w:p>
            <w:r>
              <w:rPr>
                <w:rFonts w:ascii="Courier New" w:cs="Courier New" w:eastAsia="Courier New" w:hAnsi="Courier New"/>
                <w:color w:val="2E7D32"/>
                <w:sz w:val="19"/>
                <w:szCs w:val="19"/>
              </w:rPr>
              <w:t xml:space="preserve">Regex:  debited by Rs\.([\d,]+\.?\d*) on (\d{2}-\d{2}-\d{2})</w:t>
            </w:r>
          </w:p>
          <w:p>
            <w:pPr>
              <w:spacing w:before="80"/>
            </w:pPr>
          </w:p>
          <w:p>
            <w:pPr>
              <w:spacing w:after="100" w:before="80"/>
            </w:pPr>
            <w:r>
              <w:rPr>
                <w:b/>
                <w:bCs/>
                <w:i w:val="false"/>
                <w:iCs w:val="false"/>
                <w:color w:val="333333"/>
                <w:sz w:val="22"/>
                <w:szCs w:val="22"/>
              </w:rPr>
              <w:t xml:space="preserve">UPI CREDIT Pattern:</w:t>
            </w:r>
          </w:p>
          <w:p>
            <w:r>
              <w:rPr>
                <w:i/>
                <w:iCs/>
                <w:color w:val="1A237E"/>
                <w:sz w:val="19"/>
                <w:szCs w:val="19"/>
              </w:rPr>
              <w:t xml:space="preserve">SMS:  "Rs.5000.00 credited to A/C XXXX1234 on 15-01-24 by UPI ref 123456789012. Avl Bal:50230.00"</w:t>
            </w:r>
          </w:p>
          <w:p>
            <w:r>
              <w:rPr>
                <w:rFonts w:ascii="Courier New" w:cs="Courier New" w:eastAsia="Courier New" w:hAnsi="Courier New"/>
                <w:color w:val="2E7D32"/>
                <w:sz w:val="19"/>
                <w:szCs w:val="19"/>
              </w:rPr>
              <w:t xml:space="preserve">Regex:  Rs\.([\d,]+\.?\d*) credited to A/C .+ by UPI ref (\d+)</w:t>
            </w:r>
          </w:p>
          <w:p>
            <w:pPr>
              <w:spacing w:before="80"/>
            </w:pPr>
          </w:p>
          <w:p>
            <w:pPr>
              <w:spacing w:after="100" w:before="80"/>
            </w:pPr>
            <w:r>
              <w:rPr>
                <w:b w:val="false"/>
                <w:bCs w:val="false"/>
                <w:i w:val="false"/>
                <w:iCs w:val="false"/>
                <w:color w:val="555555"/>
                <w:sz w:val="22"/>
                <w:szCs w:val="22"/>
              </w:rPr>
              <w:t xml:space="preserve">Extracted Fields: amount, date, balance, transaction_ref, direction (debit/credit)</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b/>
                <w:bCs/>
                <w:color w:val="FFFFFF"/>
                <w:sz w:val="24"/>
                <w:szCs w:val="24"/>
              </w:rPr>
              <w:t xml:space="preserve">HDFC Bank — Sender: HDFCBK / HDFC</w:t>
            </w:r>
          </w:p>
        </w:tc>
      </w:tr>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100" w:before="80"/>
            </w:pPr>
            <w:r>
              <w:rPr>
                <w:b/>
                <w:bCs/>
                <w:i w:val="false"/>
                <w:iCs w:val="false"/>
                <w:color w:val="333333"/>
                <w:sz w:val="22"/>
                <w:szCs w:val="22"/>
              </w:rPr>
              <w:t xml:space="preserve">DEBIT Pattern:</w:t>
            </w:r>
          </w:p>
          <w:p>
            <w:r>
              <w:rPr>
                <w:i/>
                <w:iCs/>
                <w:color w:val="1A237E"/>
                <w:sz w:val="19"/>
                <w:szCs w:val="19"/>
              </w:rPr>
              <w:t xml:space="preserve">SMS:  "HDFC Bank: Rs 3,450.00 debited from a/c **1234 on 15-01-24 via UPI:919876543210@paytm. Avl Bal: Rs 12,300.00"</w:t>
            </w:r>
          </w:p>
          <w:p>
            <w:r>
              <w:rPr>
                <w:rFonts w:ascii="Courier New" w:cs="Courier New" w:eastAsia="Courier New" w:hAnsi="Courier New"/>
                <w:color w:val="2E7D32"/>
                <w:sz w:val="19"/>
                <w:szCs w:val="19"/>
              </w:rPr>
              <w:t xml:space="preserve">Regex:  Rs ([\d,]+\.?\d*) debited from a\/c .+ via (UPI:(.+)|NEFT|IMPS|ATM)</w:t>
            </w:r>
          </w:p>
          <w:p>
            <w:pPr>
              <w:spacing w:before="80"/>
            </w:pPr>
          </w:p>
          <w:p>
            <w:pPr>
              <w:spacing w:after="100" w:before="80"/>
            </w:pPr>
            <w:r>
              <w:rPr>
                <w:b/>
                <w:bCs/>
                <w:i w:val="false"/>
                <w:iCs w:val="false"/>
                <w:color w:val="C62828"/>
                <w:sz w:val="22"/>
                <w:szCs w:val="22"/>
              </w:rPr>
              <w:t xml:space="preserve">Special: HDFC includes UPI VPA (Virtual Payment Address) in SMS — use this to identify merchant category</w:t>
            </w:r>
          </w:p>
          <w:p>
            <w:pPr>
              <w:spacing w:after="100" w:before="80"/>
            </w:pPr>
            <w:r>
              <w:rPr>
                <w:b w:val="false"/>
                <w:bCs w:val="false"/>
                <w:i w:val="false"/>
                <w:iCs w:val="false"/>
                <w:color w:val="333333"/>
                <w:sz w:val="22"/>
                <w:szCs w:val="22"/>
              </w:rPr>
              <w:t xml:space="preserve">VPA suffix mapping:  @paytm=Paytm  |  @ybl=PhonePe  |  @okicici=GPay  |  @axl=Axis  |  @ibl=IndusInd</w:t>
            </w:r>
          </w:p>
          <w:p>
            <w:pPr>
              <w:spacing w:after="100" w:before="80"/>
            </w:pPr>
            <w:r>
              <w:rPr>
                <w:b w:val="false"/>
                <w:bCs w:val="false"/>
                <w:i w:val="false"/>
                <w:iCs w:val="false"/>
                <w:color w:val="333333"/>
                <w:sz w:val="22"/>
                <w:szCs w:val="22"/>
              </w:rPr>
              <w:t xml:space="preserve">Merchant VPA examples:  zomato@icici → Food Delivery  |  swiggy.brands@icici → Food Delivery  |  irctc@sbi → Travel</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b/>
                <w:bCs/>
                <w:color w:val="FFFFFF"/>
                <w:sz w:val="24"/>
                <w:szCs w:val="24"/>
              </w:rPr>
              <w:t xml:space="preserve">ICICI Bank — Sender: ICICIB / ICICI</w:t>
            </w:r>
          </w:p>
        </w:tc>
      </w:tr>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100" w:before="80"/>
            </w:pPr>
            <w:r>
              <w:rPr>
                <w:b/>
                <w:bCs/>
                <w:i w:val="false"/>
                <w:iCs w:val="false"/>
                <w:color w:val="333333"/>
                <w:sz w:val="22"/>
                <w:szCs w:val="22"/>
              </w:rPr>
              <w:t xml:space="preserve">DEBIT Pattern:</w:t>
            </w:r>
          </w:p>
          <w:p>
            <w:r>
              <w:rPr>
                <w:i/>
                <w:iCs/>
                <w:color w:val="1A237E"/>
                <w:sz w:val="19"/>
                <w:szCs w:val="19"/>
              </w:rPr>
              <w:t xml:space="preserve">SMS:  "ICICI Bk Acct XX1234 debited with INR 850.00 on 15-Jan-24; UPI:Zomato. Avail Bal INR 8540.00. Dispute? 18001080"</w:t>
            </w:r>
          </w:p>
          <w:p>
            <w:r>
              <w:rPr>
                <w:rFonts w:ascii="Courier New" w:cs="Courier New" w:eastAsia="Courier New" w:hAnsi="Courier New"/>
                <w:color w:val="2E7D32"/>
                <w:sz w:val="19"/>
                <w:szCs w:val="19"/>
              </w:rPr>
              <w:t xml:space="preserve">Regex:  debited with INR ([\d,]+\.?\d*) on (\d{2}-\w{3}-\d{2});\s*(.+?)\.</w:t>
            </w:r>
          </w:p>
          <w:p>
            <w:pPr>
              <w:spacing w:before="80"/>
            </w:pPr>
          </w:p>
          <w:p>
            <w:pPr>
              <w:spacing w:after="100" w:before="80"/>
            </w:pPr>
            <w:r>
              <w:rPr>
                <w:b w:val="false"/>
                <w:bCs w:val="false"/>
                <w:i w:val="false"/>
                <w:iCs w:val="false"/>
                <w:color w:val="333333"/>
                <w:sz w:val="22"/>
                <w:szCs w:val="22"/>
              </w:rPr>
              <w:t xml:space="preserve">Special: ICICI explicitly names the merchant/app (Zomato, Swiggy, Amazon etc.) in SMS — highest merchant identification accuracy</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b/>
                <w:bCs/>
                <w:color w:val="FFFFFF"/>
                <w:sz w:val="24"/>
                <w:szCs w:val="24"/>
              </w:rPr>
              <w:t xml:space="preserve">Paytm Payments Bank — Sender: PAYTM / PYTMBN</w:t>
            </w:r>
          </w:p>
        </w:tc>
      </w:tr>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100" w:before="80"/>
            </w:pPr>
            <w:r>
              <w:rPr>
                <w:b/>
                <w:bCs/>
                <w:i w:val="false"/>
                <w:iCs w:val="false"/>
                <w:color w:val="333333"/>
                <w:sz w:val="22"/>
                <w:szCs w:val="22"/>
              </w:rPr>
              <w:t xml:space="preserve">DEBIT Pattern:</w:t>
            </w:r>
          </w:p>
          <w:p>
            <w:r>
              <w:rPr>
                <w:i/>
                <w:iCs/>
                <w:color w:val="1A237E"/>
                <w:sz w:val="19"/>
                <w:szCs w:val="19"/>
              </w:rPr>
              <w:t xml:space="preserve">SMS:  "INR 200 debited from Paytm wallet on 15-01-24 12:30:05. TXN ID:1234567890. Bal:INR 1200. Merchant: BigBazaar"</w:t>
            </w:r>
          </w:p>
          <w:p>
            <w:r>
              <w:rPr>
                <w:rFonts w:ascii="Courier New" w:cs="Courier New" w:eastAsia="Courier New" w:hAnsi="Courier New"/>
                <w:color w:val="2E7D32"/>
                <w:sz w:val="19"/>
                <w:szCs w:val="19"/>
              </w:rPr>
              <w:t xml:space="preserve">Regex:  INR (\d+) debited from Paytm .+ Merchant: (.+)</w:t>
            </w:r>
          </w:p>
          <w:p>
            <w:pPr>
              <w:spacing w:before="80"/>
            </w:pPr>
          </w:p>
          <w:p>
            <w:pPr>
              <w:spacing w:after="100" w:before="80"/>
            </w:pPr>
            <w:r>
              <w:rPr>
                <w:b w:val="false"/>
                <w:bCs w:val="false"/>
                <w:i w:val="false"/>
                <w:iCs w:val="false"/>
                <w:color w:val="333333"/>
                <w:sz w:val="22"/>
                <w:szCs w:val="22"/>
              </w:rPr>
              <w:t xml:space="preserve">Note: Paytm wallet credits/debits use 'INR' not 'Rs.' — parse accordingly. Paytm also sends OTP SMS — filter these out using keyword 'OTP' exclusion rule.</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b/>
                <w:bCs/>
                <w:color w:val="FFFFFF"/>
                <w:sz w:val="24"/>
                <w:szCs w:val="24"/>
              </w:rPr>
              <w:t xml:space="preserve">Axis Bank — Sender: AXISBK / UTIBKE</w:t>
            </w:r>
          </w:p>
        </w:tc>
      </w:tr>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100" w:before="80"/>
            </w:pPr>
            <w:r>
              <w:rPr>
                <w:b/>
                <w:bCs/>
                <w:i w:val="false"/>
                <w:iCs w:val="false"/>
                <w:color w:val="333333"/>
                <w:sz w:val="22"/>
                <w:szCs w:val="22"/>
              </w:rPr>
              <w:t xml:space="preserve">DEBIT Pattern:</w:t>
            </w:r>
          </w:p>
          <w:p>
            <w:r>
              <w:rPr>
                <w:i/>
                <w:iCs/>
                <w:color w:val="1A237E"/>
                <w:sz w:val="19"/>
                <w:szCs w:val="19"/>
              </w:rPr>
              <w:t xml:space="preserve">SMS:  "Dear Customer, INR 12,500.00 has been debited from your Axis Bank A/c XXXXXX1234 on 15-01-2024 for UPI. Avl Bal: INR 34,200"</w:t>
            </w:r>
          </w:p>
          <w:p>
            <w:r>
              <w:rPr>
                <w:rFonts w:ascii="Courier New" w:cs="Courier New" w:eastAsia="Courier New" w:hAnsi="Courier New"/>
                <w:color w:val="2E7D32"/>
                <w:sz w:val="19"/>
                <w:szCs w:val="19"/>
              </w:rPr>
              <w:t xml:space="preserve">Regex:  INR ([\d,]+\.?\d*) has been debited .+ on (\d{2}-\d{2}-\d{4}) for (UPI|NEFT|IMPS|ATM|POS)</w:t>
            </w:r>
          </w:p>
        </w:tc>
      </w:tr>
    </w:tbl>
    <w:p>
      <w:pPr>
        <w:spacing w:before="140"/>
      </w:pPr>
    </w:p>
    <w:p>
      <w:pPr>
        <w:pStyle w:val="Heading2"/>
        <w:spacing w:after="140" w:before="280"/>
      </w:pPr>
      <w:r>
        <w:rPr>
          <w:b/>
          <w:bCs/>
          <w:color w:val="000000"/>
        </w:rPr>
        <w:t xml:space="preserve">3.2  Universal SMS Parser Architecture</w:t>
      </w:r>
    </w:p>
    <w:p>
      <w:pPr>
        <w:spacing w:after="100" w:before="80"/>
      </w:pPr>
      <w:r>
        <w:rPr>
          <w:b w:val="false"/>
          <w:bCs w:val="false"/>
          <w:i w:val="false"/>
          <w:iCs w:val="false"/>
          <w:color w:val="333333"/>
          <w:sz w:val="22"/>
          <w:szCs w:val="22"/>
        </w:rPr>
        <w:t xml:space="preserve">One parser to rule them all — multi-bank regex engine logic:</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24242" w:val="clear"/>
            <w:tcMar>
              <w:top w:type="dxa" w:w="100"/>
              <w:left w:type="dxa" w:w="180"/>
              <w:bottom w:type="dxa" w:w="100"/>
              <w:right w:type="dxa" w:w="180"/>
            </w:tcMar>
          </w:tcPr>
          <w:p>
            <w:r>
              <w:rPr>
                <w:b/>
                <w:bCs/>
                <w:color w:val="FFFFFF"/>
                <w:sz w:val="24"/>
                <w:szCs w:val="24"/>
              </w:rPr>
              <w:t xml:space="preserve">SMS Parser Engine — Processing Pipeline</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b/>
                <w:bCs/>
                <w:color w:val="424242"/>
                <w:sz w:val="22"/>
                <w:szCs w:val="22"/>
              </w:rPr>
              <w:t xml:space="preserve">Step 1: Sender ID Filter</w:t>
            </w:r>
          </w:p>
          <w:p>
            <w:pPr>
              <w:pStyle w:val="ListParagraph"/>
              <w:numPr>
                <w:ilvl w:val="0"/>
                <w:numId w:val="2"/>
              </w:numPr>
              <w:spacing w:after="60" w:before="60"/>
            </w:pPr>
            <w:r>
              <w:rPr>
                <w:b w:val="false"/>
                <w:bCs w:val="false"/>
                <w:color w:val="333333"/>
                <w:sz w:val="22"/>
                <w:szCs w:val="22"/>
              </w:rPr>
              <w:t xml:space="preserve">Maintain a whitelist of valid Indian bank sender IDs (100+ IDs)</w:t>
            </w:r>
          </w:p>
          <w:p>
            <w:pPr>
              <w:pStyle w:val="ListParagraph"/>
              <w:numPr>
                <w:ilvl w:val="0"/>
                <w:numId w:val="2"/>
              </w:numPr>
              <w:spacing w:after="60" w:before="60"/>
            </w:pPr>
            <w:r>
              <w:rPr>
                <w:b w:val="false"/>
                <w:bCs w:val="false"/>
                <w:color w:val="333333"/>
                <w:sz w:val="22"/>
                <w:szCs w:val="22"/>
              </w:rPr>
              <w:t xml:space="preserve">Reject OTP, promotional, marketing SMS immediately</w:t>
            </w:r>
          </w:p>
          <w:p>
            <w:pPr>
              <w:pStyle w:val="ListParagraph"/>
              <w:numPr>
                <w:ilvl w:val="0"/>
                <w:numId w:val="2"/>
              </w:numPr>
              <w:spacing w:after="60" w:before="60"/>
            </w:pPr>
            <w:r>
              <w:rPr>
                <w:b w:val="false"/>
                <w:bCs w:val="false"/>
                <w:color w:val="333333"/>
                <w:sz w:val="22"/>
                <w:szCs w:val="22"/>
              </w:rPr>
              <w:t xml:space="preserve">Sender ID validation: /^[A-Z]{2}-[A-Z0-9]{6}$/ (TRAI DLT format)</w:t>
            </w:r>
          </w:p>
          <w:p>
            <w:pPr>
              <w:spacing w:before="80"/>
            </w:pPr>
          </w:p>
          <w:p>
            <w:r>
              <w:rPr>
                <w:b/>
                <w:bCs/>
                <w:color w:val="424242"/>
                <w:sz w:val="22"/>
                <w:szCs w:val="22"/>
              </w:rPr>
              <w:t xml:space="preserve">Step 2: Transaction Type Detection</w:t>
            </w:r>
          </w:p>
          <w:p>
            <w:pPr>
              <w:pStyle w:val="ListParagraph"/>
              <w:numPr>
                <w:ilvl w:val="0"/>
                <w:numId w:val="2"/>
              </w:numPr>
              <w:spacing w:after="60" w:before="60"/>
            </w:pPr>
            <w:r>
              <w:rPr>
                <w:b w:val="false"/>
                <w:bCs w:val="false"/>
                <w:color w:val="333333"/>
                <w:sz w:val="22"/>
                <w:szCs w:val="22"/>
              </w:rPr>
              <w:t xml:space="preserve">DEBIT keywords: debited, withdrawn, spent, paid, deducted, WDL</w:t>
            </w:r>
          </w:p>
          <w:p>
            <w:pPr>
              <w:pStyle w:val="ListParagraph"/>
              <w:numPr>
                <w:ilvl w:val="0"/>
                <w:numId w:val="2"/>
              </w:numPr>
              <w:spacing w:after="60" w:before="60"/>
            </w:pPr>
            <w:r>
              <w:rPr>
                <w:b w:val="false"/>
                <w:bCs w:val="false"/>
                <w:color w:val="333333"/>
                <w:sz w:val="22"/>
                <w:szCs w:val="22"/>
              </w:rPr>
              <w:t xml:space="preserve">CREDIT keywords: credited, received, deposited, refund, cashback, reversed</w:t>
            </w:r>
          </w:p>
          <w:p>
            <w:pPr>
              <w:pStyle w:val="ListParagraph"/>
              <w:numPr>
                <w:ilvl w:val="0"/>
                <w:numId w:val="2"/>
              </w:numPr>
              <w:spacing w:after="60" w:before="60"/>
            </w:pPr>
            <w:r>
              <w:rPr>
                <w:b w:val="false"/>
                <w:bCs w:val="false"/>
                <w:color w:val="333333"/>
                <w:sz w:val="22"/>
                <w:szCs w:val="22"/>
              </w:rPr>
              <w:t xml:space="preserve">INQUIRY keywords: balance, statement — ignore these</w:t>
            </w:r>
          </w:p>
          <w:p>
            <w:pPr>
              <w:pStyle w:val="ListParagraph"/>
              <w:numPr>
                <w:ilvl w:val="0"/>
                <w:numId w:val="2"/>
              </w:numPr>
              <w:spacing w:after="60" w:before="60"/>
            </w:pPr>
            <w:r>
              <w:rPr>
                <w:b w:val="false"/>
                <w:bCs w:val="false"/>
                <w:color w:val="333333"/>
                <w:sz w:val="22"/>
                <w:szCs w:val="22"/>
              </w:rPr>
              <w:t xml:space="preserve">OTP/PROMO filter: OTP, offer, discount, expires, click, http → discard</w:t>
            </w:r>
          </w:p>
          <w:p>
            <w:pPr>
              <w:spacing w:before="80"/>
            </w:pPr>
          </w:p>
          <w:p>
            <w:r>
              <w:rPr>
                <w:b/>
                <w:bCs/>
                <w:color w:val="424242"/>
                <w:sz w:val="22"/>
                <w:szCs w:val="22"/>
              </w:rPr>
              <w:t xml:space="preserve">Step 3: Amount Extraction</w:t>
            </w:r>
          </w:p>
          <w:p>
            <w:pPr>
              <w:pStyle w:val="ListParagraph"/>
              <w:numPr>
                <w:ilvl w:val="0"/>
                <w:numId w:val="2"/>
              </w:numPr>
              <w:spacing w:after="60" w:before="60"/>
            </w:pPr>
            <w:r>
              <w:rPr>
                <w:b w:val="false"/>
                <w:bCs w:val="false"/>
                <w:color w:val="333333"/>
                <w:sz w:val="22"/>
                <w:szCs w:val="22"/>
              </w:rPr>
              <w:t xml:space="preserve">Primary: Rs\.?\s*([\d,]+(?:\.\d{1,2})?)</w:t>
            </w:r>
          </w:p>
          <w:p>
            <w:pPr>
              <w:pStyle w:val="ListParagraph"/>
              <w:numPr>
                <w:ilvl w:val="0"/>
                <w:numId w:val="2"/>
              </w:numPr>
              <w:spacing w:after="60" w:before="60"/>
            </w:pPr>
            <w:r>
              <w:rPr>
                <w:b w:val="false"/>
                <w:bCs w:val="false"/>
                <w:color w:val="333333"/>
                <w:sz w:val="22"/>
                <w:szCs w:val="22"/>
              </w:rPr>
              <w:t xml:space="preserve">Secondary: INR\s*([\d,]+(?:\.\d{1,2})?)</w:t>
            </w:r>
          </w:p>
          <w:p>
            <w:pPr>
              <w:pStyle w:val="ListParagraph"/>
              <w:numPr>
                <w:ilvl w:val="0"/>
                <w:numId w:val="2"/>
              </w:numPr>
              <w:spacing w:after="60" w:before="60"/>
            </w:pPr>
            <w:r>
              <w:rPr>
                <w:b w:val="false"/>
                <w:bCs w:val="false"/>
                <w:color w:val="333333"/>
                <w:sz w:val="22"/>
                <w:szCs w:val="22"/>
              </w:rPr>
              <w:t xml:space="preserve">Normalize: remove commas, convert to float</w:t>
            </w:r>
          </w:p>
          <w:p>
            <w:pPr>
              <w:spacing w:before="80"/>
            </w:pPr>
          </w:p>
          <w:p>
            <w:r>
              <w:rPr>
                <w:b/>
                <w:bCs/>
                <w:color w:val="424242"/>
                <w:sz w:val="22"/>
                <w:szCs w:val="22"/>
              </w:rPr>
              <w:t xml:space="preserve">Step 4: Merchant/Purpose Extraction</w:t>
            </w:r>
          </w:p>
          <w:p>
            <w:pPr>
              <w:pStyle w:val="ListParagraph"/>
              <w:numPr>
                <w:ilvl w:val="0"/>
                <w:numId w:val="2"/>
              </w:numPr>
              <w:spacing w:after="60" w:before="60"/>
            </w:pPr>
            <w:r>
              <w:rPr>
                <w:b w:val="false"/>
                <w:bCs w:val="false"/>
                <w:color w:val="333333"/>
                <w:sz w:val="22"/>
                <w:szCs w:val="22"/>
              </w:rPr>
              <w:t xml:space="preserve">UPI VPA parsing: extract @domain suffix → map to merchant category</w:t>
            </w:r>
          </w:p>
          <w:p>
            <w:pPr>
              <w:pStyle w:val="ListParagraph"/>
              <w:numPr>
                <w:ilvl w:val="0"/>
                <w:numId w:val="2"/>
              </w:numPr>
              <w:spacing w:after="60" w:before="60"/>
            </w:pPr>
            <w:r>
              <w:rPr>
                <w:b w:val="false"/>
                <w:bCs w:val="false"/>
                <w:color w:val="333333"/>
                <w:sz w:val="22"/>
                <w:szCs w:val="22"/>
              </w:rPr>
              <w:t xml:space="preserve">POS: extract merchant name from 'at &lt;MERCHANT&gt;' pattern</w:t>
            </w:r>
          </w:p>
          <w:p>
            <w:pPr>
              <w:pStyle w:val="ListParagraph"/>
              <w:numPr>
                <w:ilvl w:val="0"/>
                <w:numId w:val="2"/>
              </w:numPr>
              <w:spacing w:after="60" w:before="60"/>
            </w:pPr>
            <w:r>
              <w:rPr>
                <w:b w:val="false"/>
                <w:bCs w:val="false"/>
                <w:color w:val="333333"/>
                <w:sz w:val="22"/>
                <w:szCs w:val="22"/>
              </w:rPr>
              <w:t xml:space="preserve">NEFT/IMPS: extract beneficiary name from 'to &lt;NAME&gt;' pattern</w:t>
            </w:r>
          </w:p>
          <w:p>
            <w:pPr>
              <w:pStyle w:val="ListParagraph"/>
              <w:numPr>
                <w:ilvl w:val="0"/>
                <w:numId w:val="2"/>
              </w:numPr>
              <w:spacing w:after="60" w:before="60"/>
            </w:pPr>
            <w:r>
              <w:rPr>
                <w:b w:val="false"/>
                <w:bCs w:val="false"/>
                <w:color w:val="333333"/>
                <w:sz w:val="22"/>
                <w:szCs w:val="22"/>
              </w:rPr>
              <w:t xml:space="preserve">ATM: tag as CASH_WITHDRAWAL automatically</w:t>
            </w:r>
          </w:p>
          <w:p>
            <w:pPr>
              <w:spacing w:before="80"/>
            </w:pPr>
          </w:p>
          <w:p>
            <w:r>
              <w:rPr>
                <w:b/>
                <w:bCs/>
                <w:color w:val="424242"/>
                <w:sz w:val="22"/>
                <w:szCs w:val="22"/>
              </w:rPr>
              <w:t xml:space="preserve">Step 5: Output JSON Structure</w:t>
            </w:r>
          </w:p>
          <w:p>
            <w:r>
              <w:rPr>
                <w:rFonts w:ascii="Courier New" w:cs="Courier New" w:eastAsia="Courier New" w:hAnsi="Courier New"/>
                <w:color w:val="1B5E20"/>
                <w:sz w:val="18"/>
                <w:szCs w:val="18"/>
              </w:rPr>
              <w:t xml:space="preserve">{ "member": "Rahul", "bank": "HDFC", "amount": 2500.00, "type": "DEBIT", "mode": "UPI", "merchant": "Zomato", "category": "Food &amp; Dining", "balance": 12300.00, "timestamp": "2024-01-15T12:30:00", "raw_sms": "...", "confidence": 0.95 }</w:t>
            </w:r>
          </w:p>
        </w:tc>
      </w:tr>
    </w:tbl>
    <w:p>
      <w:pPr>
        <w:spacing w:before="200"/>
      </w:pPr>
    </w:p>
    <w:p>
      <w:r>
        <w:br w:type="page"/>
      </w:r>
    </w:p>
    <w:p>
      <w:pPr>
        <w:pStyle w:val="Heading1"/>
        <w:spacing w:after="140" w:before="280"/>
      </w:pPr>
      <w:r>
        <w:rPr>
          <w:b/>
          <w:bCs/>
          <w:color w:val="000000"/>
        </w:rPr>
        <w:t xml:space="preserve">SECTION 4: TRANSACTION CATEGORIZATION (Indian Specifics)</w:t>
      </w:r>
    </w:p>
    <w:p>
      <w:pPr>
        <w:pBdr>
          <w:bottom w:val="single" w:color="E65100" w:sz="4" w:space="1"/>
        </w:pBdr>
        <w:spacing w:after="200" w:before="200"/>
      </w:pPr>
    </w:p>
    <w:p>
      <w:pPr>
        <w:pStyle w:val="Heading2"/>
        <w:spacing w:after="140" w:before="280"/>
      </w:pPr>
      <w:r>
        <w:rPr>
          <w:b/>
          <w:bCs/>
          <w:color w:val="000000"/>
        </w:rPr>
        <w:t xml:space="preserve">4.1  Indian-Specific Category Taxonomy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Indian-Specific Sub-types</w:t>
            </w:r>
          </w:p>
        </w:tc>
        <w:tc>
          <w:tcPr>
            <w:tcW w:type="dxa" w:w="3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Detection Keywords / VPAs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Groceries &amp; Kirana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Kirana store, Big Bazaar, DMart, Reliance Fresh, JioMart, vegetable vendor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bigbazaar, dmart, reliancefresh, kirana, grofer, blinkit, zepto, swiggy instamart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Food &amp; Dining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Zomato, Swiggy, Dhaba, Mess, Tiffin service, restaurant, hotel food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zomato@icici, swiggy.brands@icici, eazydiner, dotpe, petpooja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Utilities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Electricity (BESCOM, MSEDCL, TNEB), Water, Gas (IGL, MGL, GAIL), DTH, Broadband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bescom, mseb, tneb, bses, igl, mgl, tatasky, airtel, jio, act fibernet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Mobile Recharge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Jio, Airtel, Vi (Vodafone Idea), BSNL, prepaid/postpaid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jio, airtel, vi, bsnl, recharg, topup, retailer UPI @pthdfc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Education &amp; School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School fees, coaching, tuition, books, uniform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fees, school, coaching, tuition, byjus, unacademy, vedantu</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Medical &amp; Health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Apollo, Medanta, 1mg, Pharmeasy, Dr consultation, lab tests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apollo, 1mg, pharmeasy, netmeds, practo, diagnostic, lab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Travel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IRCTC, flight, bus, Ola, Uber, auto, petrol/fuel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irctc, makemytrip, goibibo, ola@okicici, rapido, uber, hpcl, iocl, bpcl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Shopping &amp; Fashion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Amazon, Flipkart, Myntra, Meesho, local market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amazon, flipkart, myntra, meesho, nykaa, ajio, snapdeal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Religion &amp; Donations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Temple, mosque, church, gurudwara, pooja materials, NGO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tirupati, shirdi, sevasadan, donation, charity, pooja, prasad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Financial Services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LIC, HDFC Life, SBI Life, mutual fund SIP, chit fund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lic@ybl, hdfclife, sbilife, licpremium, sip, mutual, chit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Loan &amp; EMI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Home loan EMI, car loan, personal loan, gold loan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emipay, loan emi, equated monthly, emi due, nach debit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Domestic Help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Maid salary, cook, driver, watchman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Likely cash — ATM WDL + pattern: last day of month, fixed amount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Milk &amp; Daily Delivery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Milkbasket, Supr Daily, Country Delight, local milkman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milkbasket, suprdaily, countrydelight, mera milk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Entertainment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Hotstar, Netflix, Amazon Prime, PVR, Bookmyshow</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hotstar, netflix, primevideo, bookmyshow, pvrinox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Transfers (Family)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Money sent to family member, hand loan, gift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Detect by recipient name matching family member list + amount pattern</w:t>
            </w:r>
          </w:p>
        </w:tc>
      </w:tr>
    </w:tbl>
    <w:p>
      <w:pPr>
        <w:spacing w:before="160"/>
      </w:pPr>
    </w:p>
    <w:p>
      <w:pPr>
        <w:pStyle w:val="Heading2"/>
        <w:spacing w:after="140" w:before="280"/>
      </w:pPr>
      <w:r>
        <w:rPr>
          <w:b/>
          <w:bCs/>
          <w:color w:val="000000"/>
        </w:rPr>
        <w:t xml:space="preserve">4.2  Informal Lending (Hand Loans to Relatives) — Detection Logic</w:t>
      </w:r>
    </w:p>
    <w:p>
      <w:pPr>
        <w:spacing w:after="100" w:before="80"/>
      </w:pPr>
      <w:r>
        <w:rPr>
          <w:b w:val="false"/>
          <w:bCs w:val="false"/>
          <w:i w:val="false"/>
          <w:iCs w:val="false"/>
          <w:color w:val="333333"/>
          <w:sz w:val="22"/>
          <w:szCs w:val="22"/>
        </w:rPr>
        <w:t xml:space="preserve">Hand loans are a massive part of Indian financial life. Here is how to identify them: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b/>
                <w:bCs/>
                <w:color w:val="FFFFFF"/>
                <w:sz w:val="24"/>
                <w:szCs w:val="24"/>
              </w:rPr>
              <w:t xml:space="preserve">Hand Loan Detection Rules</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100" w:before="80"/>
            </w:pPr>
            <w:r>
              <w:rPr>
                <w:b/>
                <w:bCs/>
                <w:i w:val="false"/>
                <w:iCs w:val="false"/>
                <w:color w:val="333333"/>
                <w:sz w:val="22"/>
                <w:szCs w:val="22"/>
              </w:rPr>
              <w:t xml:space="preserve">Rule 1 — IMPS/NEFT with Individual Name:</w:t>
            </w:r>
          </w:p>
          <w:p>
            <w:pPr>
              <w:pStyle w:val="ListParagraph"/>
              <w:numPr>
                <w:ilvl w:val="0"/>
                <w:numId w:val="2"/>
              </w:numPr>
              <w:spacing w:after="60" w:before="60"/>
            </w:pPr>
            <w:r>
              <w:rPr>
                <w:b w:val="false"/>
                <w:bCs w:val="false"/>
                <w:color w:val="333333"/>
                <w:sz w:val="22"/>
                <w:szCs w:val="22"/>
              </w:rPr>
              <w:t xml:space="preserve">Transaction mode = NEFT or IMPS (not UPI merchant)</w:t>
            </w:r>
          </w:p>
          <w:p>
            <w:pPr>
              <w:pStyle w:val="ListParagraph"/>
              <w:numPr>
                <w:ilvl w:val="0"/>
                <w:numId w:val="2"/>
              </w:numPr>
              <w:spacing w:after="60" w:before="60"/>
            </w:pPr>
            <w:r>
              <w:rPr>
                <w:b w:val="false"/>
                <w:bCs w:val="false"/>
                <w:color w:val="333333"/>
                <w:sz w:val="22"/>
                <w:szCs w:val="22"/>
              </w:rPr>
              <w:t xml:space="preserve">Beneficiary name matches a person's name (not a company name)</w:t>
            </w:r>
          </w:p>
          <w:p>
            <w:pPr>
              <w:pStyle w:val="ListParagraph"/>
              <w:numPr>
                <w:ilvl w:val="0"/>
                <w:numId w:val="2"/>
              </w:numPr>
              <w:spacing w:after="60" w:before="60"/>
            </w:pPr>
            <w:r>
              <w:rPr>
                <w:b w:val="false"/>
                <w:bCs w:val="false"/>
                <w:color w:val="333333"/>
                <w:sz w:val="22"/>
                <w:szCs w:val="22"/>
              </w:rPr>
              <w:t xml:space="preserve">Amount is a round number: ₹5,000 / ₹10,000 / ₹25,000 / ₹50,000</w:t>
            </w:r>
          </w:p>
          <w:p>
            <w:pPr>
              <w:pStyle w:val="ListParagraph"/>
              <w:numPr>
                <w:ilvl w:val="0"/>
                <w:numId w:val="2"/>
              </w:numPr>
              <w:spacing w:after="60" w:before="60"/>
            </w:pPr>
            <w:r>
              <w:rPr>
                <w:b w:val="false"/>
                <w:bCs w:val="false"/>
                <w:color w:val="333333"/>
                <w:sz w:val="22"/>
                <w:szCs w:val="22"/>
              </w:rPr>
              <w:t xml:space="preserve">→ Flag as 'Possible Lending — Tag as: Loan to [Name] / Gift / Family Support'</w:t>
            </w:r>
          </w:p>
          <w:p>
            <w:pPr>
              <w:spacing w:before="80"/>
            </w:pPr>
          </w:p>
          <w:p>
            <w:pPr>
              <w:spacing w:after="100" w:before="80"/>
            </w:pPr>
            <w:r>
              <w:rPr>
                <w:b/>
                <w:bCs/>
                <w:i w:val="false"/>
                <w:iCs w:val="false"/>
                <w:color w:val="333333"/>
                <w:sz w:val="22"/>
                <w:szCs w:val="22"/>
              </w:rPr>
              <w:t xml:space="preserve">Rule 2 — Recurring UPI to Same Person:</w:t>
            </w:r>
          </w:p>
          <w:p>
            <w:pPr>
              <w:pStyle w:val="ListParagraph"/>
              <w:numPr>
                <w:ilvl w:val="0"/>
                <w:numId w:val="2"/>
              </w:numPr>
              <w:spacing w:after="60" w:before="60"/>
            </w:pPr>
            <w:r>
              <w:rPr>
                <w:b w:val="false"/>
                <w:bCs w:val="false"/>
                <w:color w:val="333333"/>
                <w:sz w:val="22"/>
                <w:szCs w:val="22"/>
              </w:rPr>
              <w:t xml:space="preserve">Same UPI ID receives money 3+ months in a row on similar dates</w:t>
            </w:r>
          </w:p>
          <w:p>
            <w:pPr>
              <w:pStyle w:val="ListParagraph"/>
              <w:numPr>
                <w:ilvl w:val="0"/>
                <w:numId w:val="2"/>
              </w:numPr>
              <w:spacing w:after="60" w:before="60"/>
            </w:pPr>
            <w:r>
              <w:rPr>
                <w:b w:val="false"/>
                <w:bCs w:val="false"/>
                <w:color w:val="333333"/>
                <w:sz w:val="22"/>
                <w:szCs w:val="22"/>
              </w:rPr>
              <w:t xml:space="preserve">Amount consistent within 10% variation</w:t>
            </w:r>
          </w:p>
          <w:p>
            <w:pPr>
              <w:pStyle w:val="ListParagraph"/>
              <w:numPr>
                <w:ilvl w:val="0"/>
                <w:numId w:val="2"/>
              </w:numPr>
              <w:spacing w:after="60" w:before="60"/>
            </w:pPr>
            <w:r>
              <w:rPr>
                <w:b w:val="false"/>
                <w:bCs w:val="false"/>
                <w:color w:val="333333"/>
                <w:sz w:val="22"/>
                <w:szCs w:val="22"/>
              </w:rPr>
              <w:t xml:space="preserve">→ Auto-tag as 'Regular Transfer — Possible EMI collection or support'</w:t>
            </w:r>
          </w:p>
          <w:p>
            <w:pPr>
              <w:spacing w:before="80"/>
            </w:pPr>
          </w:p>
          <w:p>
            <w:pPr>
              <w:spacing w:after="100" w:before="80"/>
            </w:pPr>
            <w:r>
              <w:rPr>
                <w:b/>
                <w:bCs/>
                <w:i w:val="false"/>
                <w:iCs w:val="false"/>
                <w:color w:val="333333"/>
                <w:sz w:val="22"/>
                <w:szCs w:val="22"/>
              </w:rPr>
              <w:t xml:space="preserve">Rule 3 — Repayment Detection:</w:t>
            </w:r>
          </w:p>
          <w:p>
            <w:pPr>
              <w:pStyle w:val="ListParagraph"/>
              <w:numPr>
                <w:ilvl w:val="0"/>
                <w:numId w:val="2"/>
              </w:numPr>
              <w:spacing w:after="60" w:before="60"/>
            </w:pPr>
            <w:r>
              <w:rPr>
                <w:b w:val="false"/>
                <w:bCs w:val="false"/>
                <w:color w:val="333333"/>
                <w:sz w:val="22"/>
                <w:szCs w:val="22"/>
              </w:rPr>
              <w:t xml:space="preserve">Credit from same person/UPI who received money earlier</w:t>
            </w:r>
          </w:p>
          <w:p>
            <w:pPr>
              <w:pStyle w:val="ListParagraph"/>
              <w:numPr>
                <w:ilvl w:val="0"/>
                <w:numId w:val="2"/>
              </w:numPr>
              <w:spacing w:after="60" w:before="60"/>
            </w:pPr>
            <w:r>
              <w:rPr>
                <w:b w:val="false"/>
                <w:bCs w:val="false"/>
                <w:color w:val="333333"/>
                <w:sz w:val="22"/>
                <w:szCs w:val="22"/>
              </w:rPr>
              <w:t xml:space="preserve">Amount similar to earlier debit</w:t>
            </w:r>
          </w:p>
          <w:p>
            <w:pPr>
              <w:pStyle w:val="ListParagraph"/>
              <w:numPr>
                <w:ilvl w:val="0"/>
                <w:numId w:val="2"/>
              </w:numPr>
              <w:spacing w:after="60" w:before="60"/>
            </w:pPr>
            <w:r>
              <w:rPr>
                <w:b w:val="false"/>
                <w:bCs w:val="false"/>
                <w:color w:val="333333"/>
                <w:sz w:val="22"/>
                <w:szCs w:val="22"/>
              </w:rPr>
              <w:t xml:space="preserve">→ Link transactions: 'Loan Recovery from [Name] — originally lent on [date]'</w:t>
            </w:r>
          </w:p>
        </w:tc>
      </w:tr>
    </w:tbl>
    <w:p>
      <w:pPr>
        <w:spacing w:before="160"/>
      </w:pPr>
    </w:p>
    <w:p>
      <w:pPr>
        <w:pStyle w:val="Heading2"/>
        <w:spacing w:after="140" w:before="280"/>
      </w:pPr>
      <w:r>
        <w:rPr>
          <w:b/>
          <w:bCs/>
          <w:color w:val="000000"/>
        </w:rPr>
        <w:t xml:space="preserve">4.3  Chit Fund Tracking</w:t>
      </w:r>
    </w:p>
    <w:p>
      <w:pPr>
        <w:spacing w:after="100" w:before="80"/>
      </w:pPr>
      <w:r>
        <w:rPr>
          <w:b w:val="false"/>
          <w:bCs w:val="false"/>
          <w:i w:val="false"/>
          <w:iCs w:val="false"/>
          <w:color w:val="333333"/>
          <w:sz w:val="22"/>
          <w:szCs w:val="22"/>
        </w:rPr>
        <w:t xml:space="preserve">Chit funds are deeply embedded in South Indian, Maharashtrian, and Gujarati family finances. Detection:</w:t>
      </w:r>
    </w:p>
    <w:p>
      <w:pPr>
        <w:pStyle w:val="ListParagraph"/>
        <w:numPr>
          <w:ilvl w:val="0"/>
          <w:numId w:val="2"/>
        </w:numPr>
        <w:spacing w:after="60" w:before="60"/>
      </w:pPr>
      <w:r>
        <w:rPr>
          <w:b w:val="false"/>
          <w:bCs w:val="false"/>
          <w:color w:val="333333"/>
          <w:sz w:val="22"/>
          <w:szCs w:val="22"/>
        </w:rPr>
        <w:t xml:space="preserve">Fixed amount debit on same date every month to same UPI ID or account</w:t>
      </w:r>
    </w:p>
    <w:p>
      <w:pPr>
        <w:pStyle w:val="ListParagraph"/>
        <w:numPr>
          <w:ilvl w:val="0"/>
          <w:numId w:val="2"/>
        </w:numPr>
        <w:spacing w:after="60" w:before="60"/>
      </w:pPr>
      <w:r>
        <w:rPr>
          <w:b w:val="false"/>
          <w:bCs w:val="false"/>
          <w:color w:val="333333"/>
          <w:sz w:val="22"/>
          <w:szCs w:val="22"/>
        </w:rPr>
        <w:t xml:space="preserve">Typical range: ₹1,000–₹25,000/month</w:t>
      </w:r>
    </w:p>
    <w:p>
      <w:pPr>
        <w:pStyle w:val="ListParagraph"/>
        <w:numPr>
          <w:ilvl w:val="0"/>
          <w:numId w:val="2"/>
        </w:numPr>
        <w:spacing w:after="60" w:before="60"/>
      </w:pPr>
      <w:r>
        <w:rPr>
          <w:b w:val="false"/>
          <w:bCs w:val="false"/>
          <w:color w:val="333333"/>
          <w:sz w:val="22"/>
          <w:szCs w:val="22"/>
        </w:rPr>
        <w:t xml:space="preserve">Duration: 20-40 months usually</w:t>
      </w:r>
    </w:p>
    <w:p>
      <w:pPr>
        <w:pStyle w:val="ListParagraph"/>
        <w:numPr>
          <w:ilvl w:val="0"/>
          <w:numId w:val="2"/>
        </w:numPr>
        <w:spacing w:after="60" w:before="60"/>
      </w:pPr>
      <w:r>
        <w:rPr>
          <w:b w:val="false"/>
          <w:bCs w:val="false"/>
          <w:color w:val="333333"/>
          <w:sz w:val="22"/>
          <w:szCs w:val="22"/>
        </w:rPr>
        <w:t xml:space="preserve">Detection: 'Monthly fixed debit to non-bank entity — possible Chit Fund. Confirm with Super Admin'</w:t>
      </w:r>
    </w:p>
    <w:p>
      <w:pPr>
        <w:pStyle w:val="ListParagraph"/>
        <w:numPr>
          <w:ilvl w:val="0"/>
          <w:numId w:val="2"/>
        </w:numPr>
        <w:spacing w:after="60" w:before="60"/>
      </w:pPr>
      <w:r>
        <w:rPr>
          <w:b w:val="false"/>
          <w:bCs w:val="false"/>
          <w:color w:val="333333"/>
          <w:sz w:val="22"/>
          <w:szCs w:val="22"/>
        </w:rPr>
        <w:t xml:space="preserve">On 'Kuri' receipt (lump sum credit): auto-tag as 'Chit Fund Payout' if credit matches chit value</w:t>
      </w:r>
    </w:p>
    <w:p>
      <w:pPr>
        <w:spacing w:before="200"/>
      </w:pPr>
    </w:p>
    <w:p>
      <w:r>
        <w:br w:type="page"/>
      </w:r>
    </w:p>
    <w:p>
      <w:pPr>
        <w:pStyle w:val="Heading1"/>
        <w:spacing w:after="140" w:before="280"/>
      </w:pPr>
      <w:r>
        <w:rPr>
          <w:b/>
          <w:bCs/>
          <w:color w:val="000000"/>
        </w:rPr>
        <w:t xml:space="preserve">SECTION 5: SUPER ADMIN DASHBOARD — WIREFRAME &amp; WORKFLOW</w:t>
      </w:r>
    </w:p>
    <w:p>
      <w:pPr>
        <w:pBdr>
          <w:bottom w:val="single" w:color="E65100" w:sz="4" w:space="1"/>
        </w:pBdr>
        <w:spacing w:after="200" w:before="200"/>
      </w:pPr>
    </w:p>
    <w:p>
      <w:pPr>
        <w:pStyle w:val="Heading2"/>
        <w:spacing w:after="140" w:before="280"/>
      </w:pPr>
      <w:r>
        <w:rPr>
          <w:b/>
          <w:bCs/>
          <w:color w:val="000000"/>
        </w:rPr>
        <w:t xml:space="preserve">5.1  Dashboard Layout — Screen-by-Screen Wireframe Description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5100" w:val="clear"/>
            <w:tcMar>
              <w:top w:type="dxa" w:w="100"/>
              <w:left w:type="dxa" w:w="180"/>
              <w:bottom w:type="dxa" w:w="100"/>
              <w:right w:type="dxa" w:w="180"/>
            </w:tcMar>
          </w:tcPr>
          <w:p>
            <w:r>
              <w:rPr>
                <w:b/>
                <w:bCs/>
                <w:color w:val="FFFFFF"/>
                <w:sz w:val="24"/>
                <w:szCs w:val="24"/>
              </w:rPr>
              <w:t xml:space="preserve">SCREEN 1: HOME DASHBOARD (Daily View)</w:t>
            </w:r>
          </w:p>
        </w:tc>
      </w:tr>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BF360C"/>
                <w:sz w:val="22"/>
                <w:szCs w:val="22"/>
              </w:rPr>
              <w:t xml:space="preserve">TOP STRIP — Family Health Score</w:t>
            </w:r>
          </w:p>
          <w:p>
            <w:pPr>
              <w:pStyle w:val="ListParagraph"/>
              <w:numPr>
                <w:ilvl w:val="0"/>
                <w:numId w:val="2"/>
              </w:numPr>
              <w:spacing w:after="60" w:before="60"/>
            </w:pPr>
            <w:r>
              <w:rPr>
                <w:b w:val="false"/>
                <w:bCs w:val="false"/>
                <w:color w:val="333333"/>
                <w:sz w:val="22"/>
                <w:szCs w:val="22"/>
              </w:rPr>
              <w:t xml:space="preserve">Family name | Today's date | Overall spend vs budget | 🟢 Healthy / 🟡 Monitor / 🔴 Overspent</w:t>
            </w:r>
          </w:p>
          <w:p>
            <w:pPr>
              <w:spacing w:before="60"/>
            </w:pPr>
          </w:p>
          <w:p>
            <w:r>
              <w:rPr>
                <w:b/>
                <w:bCs/>
                <w:color w:val="BF360C"/>
                <w:sz w:val="22"/>
                <w:szCs w:val="22"/>
              </w:rPr>
              <w:t xml:space="preserve">ROW 1 — Member Summary Cards (horizontal scroll)</w:t>
            </w:r>
          </w:p>
          <w:p>
            <w:pPr>
              <w:pStyle w:val="ListParagraph"/>
              <w:numPr>
                <w:ilvl w:val="0"/>
                <w:numId w:val="2"/>
              </w:numPr>
              <w:spacing w:after="60" w:before="60"/>
            </w:pPr>
            <w:r>
              <w:rPr>
                <w:b w:val="false"/>
                <w:bCs w:val="false"/>
                <w:color w:val="333333"/>
                <w:sz w:val="22"/>
                <w:szCs w:val="22"/>
              </w:rPr>
              <w:t xml:space="preserve">Each card: Member photo/avatar | Name | Today's spend | Monthly spend | Status dot</w:t>
            </w:r>
          </w:p>
          <w:p>
            <w:pPr>
              <w:pStyle w:val="ListParagraph"/>
              <w:numPr>
                <w:ilvl w:val="0"/>
                <w:numId w:val="2"/>
              </w:numPr>
              <w:spacing w:after="60" w:before="60"/>
            </w:pPr>
            <w:r>
              <w:rPr>
                <w:b w:val="false"/>
                <w:bCs w:val="false"/>
                <w:color w:val="333333"/>
                <w:sz w:val="22"/>
                <w:szCs w:val="22"/>
              </w:rPr>
              <w:t xml:space="preserve">Tap card → drill into member transactions</w:t>
            </w:r>
          </w:p>
          <w:p>
            <w:pPr>
              <w:spacing w:before="60"/>
            </w:pPr>
          </w:p>
          <w:p>
            <w:r>
              <w:rPr>
                <w:b/>
                <w:bCs/>
                <w:color w:val="BF360C"/>
                <w:sz w:val="22"/>
                <w:szCs w:val="22"/>
              </w:rPr>
              <w:t xml:space="preserve">ROW 2 — Today's Transaction Feed (chronological, newest first)</w:t>
            </w:r>
          </w:p>
          <w:p>
            <w:pPr>
              <w:pStyle w:val="ListParagraph"/>
              <w:numPr>
                <w:ilvl w:val="0"/>
                <w:numId w:val="2"/>
              </w:numPr>
              <w:spacing w:after="60" w:before="60"/>
            </w:pPr>
            <w:r>
              <w:rPr>
                <w:b w:val="false"/>
                <w:bCs w:val="false"/>
                <w:color w:val="333333"/>
                <w:sz w:val="22"/>
                <w:szCs w:val="22"/>
              </w:rPr>
              <w:t xml:space="preserve">Each row: [Member avatar] [Time] [Merchant] [Amount] [Category icon] [⚑ Flag button]</w:t>
            </w:r>
          </w:p>
          <w:p>
            <w:pPr>
              <w:pStyle w:val="ListParagraph"/>
              <w:numPr>
                <w:ilvl w:val="0"/>
                <w:numId w:val="2"/>
              </w:numPr>
              <w:spacing w:after="60" w:before="60"/>
            </w:pPr>
            <w:r>
              <w:rPr>
                <w:b w:val="false"/>
                <w:bCs w:val="false"/>
                <w:color w:val="333333"/>
                <w:sz w:val="22"/>
                <w:szCs w:val="22"/>
              </w:rPr>
              <w:t xml:space="preserve">Swipe left on transaction: Mark as Family Expense / Personal / Question Member</w:t>
            </w:r>
          </w:p>
          <w:p>
            <w:pPr>
              <w:spacing w:before="60"/>
            </w:pPr>
          </w:p>
          <w:p>
            <w:r>
              <w:rPr>
                <w:b/>
                <w:bCs/>
                <w:color w:val="BF360C"/>
                <w:sz w:val="22"/>
                <w:szCs w:val="22"/>
              </w:rPr>
              <w:t xml:space="preserve">ROW 3 — Alerts Panel (non-dismissed)</w:t>
            </w:r>
          </w:p>
          <w:p>
            <w:pPr>
              <w:pStyle w:val="ListParagraph"/>
              <w:numPr>
                <w:ilvl w:val="0"/>
                <w:numId w:val="2"/>
              </w:numPr>
              <w:spacing w:after="60" w:before="60"/>
            </w:pPr>
            <w:r>
              <w:rPr>
                <w:b w:val="false"/>
                <w:bCs w:val="false"/>
                <w:color w:val="333333"/>
                <w:sz w:val="22"/>
                <w:szCs w:val="22"/>
              </w:rPr>
              <w:t xml:space="preserve">🔴 URGENT: Rahul spent ₹8,500 at Casino — verify | 🟡 Priya's groceries 40% over monthly avg</w:t>
            </w:r>
          </w:p>
          <w:p>
            <w:pPr>
              <w:pStyle w:val="ListParagraph"/>
              <w:numPr>
                <w:ilvl w:val="0"/>
                <w:numId w:val="2"/>
              </w:numPr>
              <w:spacing w:after="60" w:before="60"/>
            </w:pPr>
            <w:r>
              <w:rPr>
                <w:b w:val="false"/>
                <w:bCs w:val="false"/>
                <w:color w:val="333333"/>
                <w:sz w:val="22"/>
                <w:szCs w:val="22"/>
              </w:rPr>
              <w:t xml:space="preserve">LIC premium due in 3 days | Low balance warning: Rekha's account ₹2,100</w:t>
            </w:r>
          </w:p>
          <w:p>
            <w:pPr>
              <w:spacing w:before="60"/>
            </w:pPr>
          </w:p>
          <w:p>
            <w:r>
              <w:rPr>
                <w:b/>
                <w:bCs/>
                <w:color w:val="BF360C"/>
                <w:sz w:val="22"/>
                <w:szCs w:val="22"/>
              </w:rPr>
              <w:t xml:space="preserve">BOTTOM NAV: Home | Members | Budget | Reports | Settings</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b/>
                <w:bCs/>
                <w:color w:val="FFFFFF"/>
                <w:sz w:val="24"/>
                <w:szCs w:val="24"/>
              </w:rPr>
              <w:t xml:space="preserve">SCREEN 2: MEMBER DETAIL VIEW</w:t>
            </w:r>
          </w:p>
        </w:tc>
      </w:tr>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b/>
                <w:bCs/>
                <w:color w:val="0D47A1"/>
                <w:sz w:val="22"/>
                <w:szCs w:val="22"/>
              </w:rPr>
              <w:t xml:space="preserve">HEADER: [Member Name] — [Relationship] — [Account: HDFC **1234]</w:t>
            </w:r>
          </w:p>
          <w:p>
            <w:pPr>
              <w:spacing w:before="60"/>
            </w:pPr>
          </w:p>
          <w:p>
            <w:pPr>
              <w:pStyle w:val="ListParagraph"/>
              <w:numPr>
                <w:ilvl w:val="0"/>
                <w:numId w:val="2"/>
              </w:numPr>
              <w:spacing w:after="60" w:before="60"/>
            </w:pPr>
            <w:r>
              <w:rPr>
                <w:b w:val="false"/>
                <w:bCs w:val="false"/>
                <w:color w:val="333333"/>
                <w:sz w:val="22"/>
                <w:szCs w:val="22"/>
              </w:rPr>
              <w:t xml:space="preserve">Monthly spend bar chart (last 6 months)</w:t>
            </w:r>
          </w:p>
          <w:p>
            <w:pPr>
              <w:pStyle w:val="ListParagraph"/>
              <w:numPr>
                <w:ilvl w:val="0"/>
                <w:numId w:val="2"/>
              </w:numPr>
              <w:spacing w:after="60" w:before="60"/>
            </w:pPr>
            <w:r>
              <w:rPr>
                <w:b w:val="false"/>
                <w:bCs w:val="false"/>
                <w:color w:val="333333"/>
                <w:sz w:val="22"/>
                <w:szCs w:val="22"/>
              </w:rPr>
              <w:t xml:space="preserve">Category donut chart: Food 35% | Shopping 20% | Transport 15% | Others</w:t>
            </w:r>
          </w:p>
          <w:p>
            <w:pPr>
              <w:pStyle w:val="ListParagraph"/>
              <w:numPr>
                <w:ilvl w:val="0"/>
                <w:numId w:val="2"/>
              </w:numPr>
              <w:spacing w:after="60" w:before="60"/>
            </w:pPr>
            <w:r>
              <w:rPr>
                <w:b w:val="false"/>
                <w:bCs w:val="false"/>
                <w:color w:val="333333"/>
                <w:sz w:val="22"/>
                <w:szCs w:val="22"/>
              </w:rPr>
              <w:t xml:space="preserve">Transaction list with filters: This Week / This Month / Custom</w:t>
            </w:r>
          </w:p>
          <w:p>
            <w:pPr>
              <w:pStyle w:val="ListParagraph"/>
              <w:numPr>
                <w:ilvl w:val="0"/>
                <w:numId w:val="2"/>
              </w:numPr>
              <w:spacing w:after="60" w:before="60"/>
            </w:pPr>
            <w:r>
              <w:rPr>
                <w:b w:val="false"/>
                <w:bCs w:val="false"/>
                <w:color w:val="333333"/>
                <w:sz w:val="22"/>
                <w:szCs w:val="22"/>
              </w:rPr>
              <w:t xml:space="preserve">Budget utilization per category with traffic light</w:t>
            </w:r>
          </w:p>
          <w:p>
            <w:pPr>
              <w:pStyle w:val="ListParagraph"/>
              <w:numPr>
                <w:ilvl w:val="0"/>
                <w:numId w:val="2"/>
              </w:numPr>
              <w:spacing w:after="60" w:before="60"/>
            </w:pPr>
            <w:r>
              <w:rPr>
                <w:b w:val="false"/>
                <w:bCs w:val="false"/>
                <w:color w:val="333333"/>
                <w:sz w:val="22"/>
                <w:szCs w:val="22"/>
              </w:rPr>
              <w:t xml:space="preserve">Flag icon on each transaction → opens 'Question' modal</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b/>
                <w:bCs/>
                <w:color w:val="FFFFFF"/>
                <w:sz w:val="24"/>
                <w:szCs w:val="24"/>
              </w:rPr>
              <w:t xml:space="preserve">SCREEN 3: FAMILY CONSOLIDATED REPORT (Monthly)</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b/>
                <w:bCs/>
                <w:color w:val="1B5E20"/>
                <w:sz w:val="22"/>
                <w:szCs w:val="22"/>
              </w:rPr>
              <w:t xml:space="preserve">TOTALS SECTION:</w:t>
            </w:r>
          </w:p>
          <w:p>
            <w:pPr>
              <w:pStyle w:val="ListParagraph"/>
              <w:numPr>
                <w:ilvl w:val="0"/>
                <w:numId w:val="2"/>
              </w:numPr>
              <w:spacing w:after="60" w:before="60"/>
            </w:pPr>
            <w:r>
              <w:rPr>
                <w:b w:val="false"/>
                <w:bCs w:val="false"/>
                <w:color w:val="333333"/>
                <w:sz w:val="22"/>
                <w:szCs w:val="22"/>
              </w:rPr>
              <w:t xml:space="preserve">Total Family Income (credited to all accounts)</w:t>
            </w:r>
          </w:p>
          <w:p>
            <w:pPr>
              <w:pStyle w:val="ListParagraph"/>
              <w:numPr>
                <w:ilvl w:val="0"/>
                <w:numId w:val="2"/>
              </w:numPr>
              <w:spacing w:after="60" w:before="60"/>
            </w:pPr>
            <w:r>
              <w:rPr>
                <w:b w:val="false"/>
                <w:bCs w:val="false"/>
                <w:color w:val="333333"/>
                <w:sz w:val="22"/>
                <w:szCs w:val="22"/>
              </w:rPr>
              <w:t xml:space="preserve">Total Family Spend (all members combined)</w:t>
            </w:r>
          </w:p>
          <w:p>
            <w:pPr>
              <w:pStyle w:val="ListParagraph"/>
              <w:numPr>
                <w:ilvl w:val="0"/>
                <w:numId w:val="2"/>
              </w:numPr>
              <w:spacing w:after="60" w:before="60"/>
            </w:pPr>
            <w:r>
              <w:rPr>
                <w:b w:val="false"/>
                <w:bCs w:val="false"/>
                <w:color w:val="333333"/>
                <w:sz w:val="22"/>
                <w:szCs w:val="22"/>
              </w:rPr>
              <w:t xml:space="preserve">Net Savings = Income minus Spend</w:t>
            </w:r>
          </w:p>
          <w:p>
            <w:pPr>
              <w:pStyle w:val="ListParagraph"/>
              <w:numPr>
                <w:ilvl w:val="0"/>
                <w:numId w:val="2"/>
              </w:numPr>
              <w:spacing w:after="60" w:before="60"/>
            </w:pPr>
            <w:r>
              <w:rPr>
                <w:b w:val="false"/>
                <w:bCs w:val="false"/>
                <w:color w:val="333333"/>
                <w:sz w:val="22"/>
                <w:szCs w:val="22"/>
              </w:rPr>
              <w:t xml:space="preserve">Savings Rate % with trend arrow vs last month</w:t>
            </w:r>
          </w:p>
          <w:p>
            <w:pPr>
              <w:spacing w:before="60"/>
            </w:pPr>
          </w:p>
          <w:p>
            <w:r>
              <w:rPr>
                <w:b/>
                <w:bCs/>
                <w:color w:val="1B5E20"/>
                <w:sz w:val="22"/>
                <w:szCs w:val="22"/>
              </w:rPr>
              <w:t xml:space="preserve">BREAKDOWN TABLE: Member × Category heatmap</w:t>
            </w:r>
          </w:p>
          <w:p>
            <w:pPr>
              <w:pStyle w:val="ListParagraph"/>
              <w:numPr>
                <w:ilvl w:val="0"/>
                <w:numId w:val="2"/>
              </w:numPr>
              <w:spacing w:after="60" w:before="60"/>
            </w:pPr>
            <w:r>
              <w:rPr>
                <w:b w:val="false"/>
                <w:bCs w:val="false"/>
                <w:color w:val="333333"/>
                <w:sz w:val="22"/>
                <w:szCs w:val="22"/>
              </w:rPr>
              <w:t xml:space="preserve">Rows = Members | Columns = Categories | Cell = Amount spent | Color = vs budget</w:t>
            </w:r>
          </w:p>
          <w:p>
            <w:pPr>
              <w:spacing w:before="60"/>
            </w:pPr>
          </w:p>
          <w:p>
            <w:r>
              <w:rPr>
                <w:b/>
                <w:bCs/>
                <w:color w:val="1B5E20"/>
                <w:sz w:val="22"/>
                <w:szCs w:val="22"/>
              </w:rPr>
              <w:t xml:space="preserve">COMMITMENTS TRACKER:</w:t>
            </w:r>
          </w:p>
          <w:p>
            <w:pPr>
              <w:pStyle w:val="ListParagraph"/>
              <w:numPr>
                <w:ilvl w:val="0"/>
                <w:numId w:val="2"/>
              </w:numPr>
              <w:spacing w:after="60" w:before="60"/>
            </w:pPr>
            <w:r>
              <w:rPr>
                <w:b w:val="false"/>
                <w:bCs w:val="false"/>
                <w:color w:val="333333"/>
                <w:sz w:val="22"/>
                <w:szCs w:val="22"/>
              </w:rPr>
              <w:t xml:space="preserve">All recurring: EMIs | SIPs | LIC | School fees | Chit funds | Subscriptions</w:t>
            </w:r>
          </w:p>
          <w:p>
            <w:pPr>
              <w:pStyle w:val="ListParagraph"/>
              <w:numPr>
                <w:ilvl w:val="0"/>
                <w:numId w:val="2"/>
              </w:numPr>
              <w:spacing w:after="60" w:before="60"/>
            </w:pPr>
            <w:r>
              <w:rPr>
                <w:b w:val="false"/>
                <w:bCs w:val="false"/>
                <w:color w:val="333333"/>
                <w:sz w:val="22"/>
                <w:szCs w:val="22"/>
              </w:rPr>
              <w:t xml:space="preserve">Next 30 days outflow forecast based on captured recurrings</w:t>
            </w:r>
          </w:p>
        </w:tc>
      </w:tr>
    </w:tbl>
    <w:p>
      <w:pPr>
        <w:spacing w:before="160"/>
      </w:pPr>
    </w:p>
    <w:p>
      <w:pPr>
        <w:pStyle w:val="Heading2"/>
        <w:spacing w:after="140" w:before="280"/>
      </w:pPr>
      <w:r>
        <w:rPr>
          <w:b/>
          <w:bCs/>
          <w:color w:val="000000"/>
        </w:rPr>
        <w:t xml:space="preserve">5.2  Alert &amp; Notification Rules — Indian Spending Patterns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400"/>
        <w:gridCol w:w="30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Alert Type</w:t>
            </w:r>
          </w:p>
        </w:tc>
        <w:tc>
          <w:tcPr>
            <w:tcW w:type="dxa" w:w="2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Trigger Condition</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Severity</w:t>
            </w:r>
          </w:p>
        </w:tc>
        <w:tc>
          <w:tcPr>
            <w:tcW w:type="dxa" w:w="30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Super Admin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Overspend Alert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Member exceeds category budget by &gt;20%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Warning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View transactions | Adjust budget | Message member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Large Transaction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Single txn &gt;₹5,000 (configurable)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Warning</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Mark as known / Flag for discussion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Very Large Transaction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Single txn &gt;₹25,000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Urgent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Immediate notification + call prompt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Late Night Transaction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Txn between 11 PM – 4 AM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Unusual</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Log + inform Super Admin next morning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Weekend Gambling / Betting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Merchant = Dream11, MPL, Bet365, Casino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Urgent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Immediate alert + block suggestion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Loan App Transaction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Paytm Postpaid, LazyPay, KreditBee debit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Warning</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Alert: Possible instant loan taken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Cash Withdrawal Spike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ATM WDL &gt; 150% of monthly average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Warning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Track: was this a family expense?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Zero Activity Warning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No SMS from member for 48 hours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Info</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Check if member disabled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Low Balance Alert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Account balance &lt; ₹2,000 (configurable)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Urgent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Consider fund transfer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Festival Spend Spike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Spend &gt;300% avg around Diwali, Eid, Christmas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Info</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Just informational — expected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SIP / LIC Miss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Expected recurring debit not received by 5th of 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Urgent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Check if policy/investment is at risk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Incoming Loan Repayment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Credit matching previously flagged lending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Info</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Mark loan recovered</w:t>
            </w:r>
          </w:p>
        </w:tc>
      </w:tr>
    </w:tbl>
    <w:p>
      <w:pPr>
        <w:spacing w:before="160"/>
      </w:pPr>
    </w:p>
    <w:p>
      <w:pPr>
        <w:pStyle w:val="Heading2"/>
        <w:spacing w:after="140" w:before="280"/>
      </w:pPr>
      <w:r>
        <w:rPr>
          <w:b/>
          <w:bCs/>
          <w:color w:val="000000"/>
        </w:rPr>
        <w:t xml:space="preserve">5.3  'Question a Transaction' Workflow</w:t>
      </w:r>
    </w:p>
    <w:p>
      <w:pPr>
        <w:spacing w:after="100" w:before="80"/>
      </w:pPr>
      <w:r>
        <w:rPr>
          <w:b w:val="false"/>
          <w:bCs w:val="false"/>
          <w:i w:val="false"/>
          <w:iCs w:val="false"/>
          <w:color w:val="333333"/>
          <w:sz w:val="22"/>
          <w:szCs w:val="22"/>
        </w:rPr>
        <w:t xml:space="preserve">Super Admin can flag any transaction for discussion — this is a family conversation tool, not a surveillance tool. Here's the flow:</w:t>
      </w:r>
    </w:p>
    <w:p>
      <w:pPr>
        <w:spacing w:before="80"/>
      </w:pPr>
    </w:p>
    <w:p>
      <w:pPr>
        <w:pStyle w:val="ListParagraph"/>
        <w:numPr>
          <w:ilvl w:val="0"/>
          <w:numId w:val="3"/>
        </w:numPr>
        <w:spacing w:after="60" w:before="60"/>
      </w:pPr>
      <w:r>
        <w:rPr>
          <w:b w:val="false"/>
          <w:bCs w:val="false"/>
          <w:color w:val="333333"/>
          <w:sz w:val="22"/>
          <w:szCs w:val="22"/>
        </w:rPr>
        <w:t xml:space="preserve">Super Admin taps ⚑ on a transaction (e.g., ₹3,200 at unknown merchant)</w:t>
      </w:r>
    </w:p>
    <w:p>
      <w:pPr>
        <w:pStyle w:val="ListParagraph"/>
        <w:numPr>
          <w:ilvl w:val="0"/>
          <w:numId w:val="3"/>
        </w:numPr>
        <w:spacing w:after="60" w:before="60"/>
      </w:pPr>
      <w:r>
        <w:rPr>
          <w:b w:val="false"/>
          <w:bCs w:val="false"/>
          <w:color w:val="333333"/>
          <w:sz w:val="22"/>
          <w:szCs w:val="22"/>
        </w:rPr>
        <w:t xml:space="preserve">Selects question type: 'Family Expense?' / 'Personal Expense — OK' / 'Need Clarification' / 'Possible Error'</w:t>
      </w:r>
    </w:p>
    <w:p>
      <w:pPr>
        <w:pStyle w:val="ListParagraph"/>
        <w:numPr>
          <w:ilvl w:val="0"/>
          <w:numId w:val="3"/>
        </w:numPr>
        <w:spacing w:after="60" w:before="60"/>
      </w:pPr>
      <w:r>
        <w:rPr>
          <w:b w:val="false"/>
          <w:bCs w:val="false"/>
          <w:color w:val="333333"/>
          <w:sz w:val="22"/>
          <w:szCs w:val="22"/>
        </w:rPr>
        <w:t xml:space="preserve">Optionally adds a note: 'Was this the school trip payment?'</w:t>
      </w:r>
    </w:p>
    <w:p>
      <w:pPr>
        <w:pStyle w:val="ListParagraph"/>
        <w:numPr>
          <w:ilvl w:val="0"/>
          <w:numId w:val="3"/>
        </w:numPr>
        <w:spacing w:after="60" w:before="60"/>
      </w:pPr>
      <w:r>
        <w:rPr>
          <w:b w:val="false"/>
          <w:bCs w:val="false"/>
          <w:color w:val="333333"/>
          <w:sz w:val="22"/>
          <w:szCs w:val="22"/>
        </w:rPr>
        <w:t xml:space="preserve">Member receives WhatsApp/SMS message: 'Papa wants to know about ₹3,200 on 15th Jan — was this the school trip?' (NO app notification — uses SMS/WA)</w:t>
      </w:r>
    </w:p>
    <w:p>
      <w:pPr>
        <w:pStyle w:val="ListParagraph"/>
        <w:numPr>
          <w:ilvl w:val="0"/>
          <w:numId w:val="3"/>
        </w:numPr>
        <w:spacing w:after="60" w:before="60"/>
      </w:pPr>
      <w:r>
        <w:rPr>
          <w:b w:val="false"/>
          <w:bCs w:val="false"/>
          <w:color w:val="333333"/>
          <w:sz w:val="22"/>
          <w:szCs w:val="22"/>
        </w:rPr>
        <w:t xml:space="preserve">Member replies via WhatsApp — Super Admin sees reply tagged to transaction</w:t>
      </w:r>
    </w:p>
    <w:p>
      <w:pPr>
        <w:pStyle w:val="ListParagraph"/>
        <w:numPr>
          <w:ilvl w:val="0"/>
          <w:numId w:val="3"/>
        </w:numPr>
        <w:spacing w:after="60" w:before="60"/>
      </w:pPr>
      <w:r>
        <w:rPr>
          <w:b w:val="false"/>
          <w:bCs w:val="false"/>
          <w:color w:val="333333"/>
          <w:sz w:val="22"/>
          <w:szCs w:val="22"/>
        </w:rPr>
        <w:t xml:space="preserve">Super Admin marks as: Resolved / Approved / Family Expense / Under Review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b/>
                <w:bCs/>
                <w:color w:val="FFFFFF"/>
                <w:sz w:val="24"/>
                <w:szCs w:val="24"/>
              </w:rPr>
              <w:t xml:space="preserve">🔑 Design Principle: Question, Not Interrogate</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100" w:before="80"/>
            </w:pPr>
            <w:r>
              <w:rPr>
                <w:b w:val="false"/>
                <w:bCs w:val="false"/>
                <w:i w:val="false"/>
                <w:iCs w:val="false"/>
                <w:color w:val="1B5E20"/>
                <w:sz w:val="22"/>
                <w:szCs w:val="22"/>
              </w:rPr>
              <w:t xml:space="preserve">The language in all communications must be soft and conversational, not accusatory. The system is a 'Family Finance Helper' not a 'Spy Tool'. Every alert and question must default to neutral, curious tone. Super Admin can customize message templates.</w:t>
            </w:r>
          </w:p>
        </w:tc>
      </w:tr>
    </w:tbl>
    <w:p>
      <w:pPr>
        <w:spacing w:before="200"/>
      </w:pPr>
    </w:p>
    <w:p>
      <w:r>
        <w:br w:type="page"/>
      </w:r>
    </w:p>
    <w:p>
      <w:pPr>
        <w:pStyle w:val="Heading1"/>
        <w:spacing w:after="140" w:before="280"/>
      </w:pPr>
      <w:r>
        <w:rPr>
          <w:b/>
          <w:bCs/>
          <w:color w:val="000000"/>
        </w:rPr>
        <w:t xml:space="preserve">SECTION 6: TECHNICAL IMPLEMENTATION — SMS CAPTURE APP</w:t>
      </w:r>
    </w:p>
    <w:p>
      <w:pPr>
        <w:pBdr>
          <w:bottom w:val="single" w:color="E65100" w:sz="4" w:space="1"/>
        </w:pBdr>
        <w:spacing w:after="200" w:before="200"/>
      </w:pPr>
    </w:p>
    <w:p>
      <w:pPr>
        <w:pStyle w:val="Heading2"/>
        <w:spacing w:after="140" w:before="280"/>
      </w:pPr>
      <w:r>
        <w:rPr>
          <w:b/>
          <w:bCs/>
          <w:color w:val="000000"/>
        </w:rPr>
        <w:t xml:space="preserve">6.1  Android SMS Capture — Permissions &amp; Google Play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62828" w:val="clear"/>
            <w:tcMar>
              <w:top w:type="dxa" w:w="100"/>
              <w:left w:type="dxa" w:w="180"/>
              <w:bottom w:type="dxa" w:w="100"/>
              <w:right w:type="dxa" w:w="180"/>
            </w:tcMar>
          </w:tcPr>
          <w:p>
            <w:r>
              <w:rPr>
                <w:b/>
                <w:bCs/>
                <w:color w:val="FFFFFF"/>
                <w:sz w:val="24"/>
                <w:szCs w:val="24"/>
              </w:rPr>
              <w:t xml:space="preserve">⚠️  CRITICAL: Google Play Policy on SMS Access (2024)</w:t>
            </w:r>
          </w:p>
        </w:tc>
      </w:tr>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100" w:before="80"/>
            </w:pPr>
            <w:r>
              <w:rPr>
                <w:b w:val="false"/>
                <w:bCs w:val="false"/>
                <w:i w:val="false"/>
                <w:iCs w:val="false"/>
                <w:color w:val="B71C1C"/>
                <w:sz w:val="22"/>
                <w:szCs w:val="22"/>
              </w:rPr>
              <w:t xml:space="preserve">Google Play restricts SMS access to apps whose CORE PURPOSE requires SMS reading. Financial monitoring apps must justify this in their Play Store declaration. Here is the exact path to compliance:</w:t>
            </w:r>
          </w:p>
          <w:p>
            <w:pPr>
              <w:spacing w:before="80"/>
            </w:pPr>
          </w:p>
          <w:p>
            <w:r>
              <w:rPr>
                <w:b/>
                <w:bCs/>
                <w:color w:val="C62828"/>
                <w:sz w:val="22"/>
                <w:szCs w:val="22"/>
              </w:rPr>
              <w:t xml:space="preserve">Permitted Path:</w:t>
            </w:r>
          </w:p>
          <w:p>
            <w:pPr>
              <w:pStyle w:val="ListParagraph"/>
              <w:numPr>
                <w:ilvl w:val="0"/>
                <w:numId w:val="2"/>
              </w:numPr>
              <w:spacing w:after="60" w:before="60"/>
            </w:pPr>
            <w:r>
              <w:rPr>
                <w:b w:val="false"/>
                <w:bCs w:val="false"/>
                <w:color w:val="333333"/>
                <w:sz w:val="22"/>
                <w:szCs w:val="22"/>
              </w:rPr>
              <w:t xml:space="preserve">Declare SMS permission as 'Default SMS App' category — NOT recommended (too aggressive)</w:t>
            </w:r>
          </w:p>
          <w:p>
            <w:pPr>
              <w:pStyle w:val="ListParagraph"/>
              <w:numPr>
                <w:ilvl w:val="0"/>
                <w:numId w:val="2"/>
              </w:numPr>
              <w:spacing w:after="60" w:before="60"/>
            </w:pPr>
            <w:r>
              <w:rPr>
                <w:b w:val="false"/>
                <w:bCs w:val="false"/>
                <w:color w:val="333333"/>
                <w:sz w:val="22"/>
                <w:szCs w:val="22"/>
              </w:rPr>
              <w:t xml:space="preserve">OR: Use 'Financial App' category with Restricted Permission Declaration to Google Play</w:t>
            </w:r>
          </w:p>
          <w:p>
            <w:pPr>
              <w:pStyle w:val="ListParagraph"/>
              <w:numPr>
                <w:ilvl w:val="0"/>
                <w:numId w:val="2"/>
              </w:numPr>
              <w:spacing w:after="60" w:before="60"/>
            </w:pPr>
            <w:r>
              <w:rPr>
                <w:b w:val="false"/>
                <w:bCs w:val="false"/>
                <w:color w:val="333333"/>
                <w:sz w:val="22"/>
                <w:szCs w:val="22"/>
              </w:rPr>
              <w:t xml:space="preserve">OR: Use SMS Retriever API (no READ_SMS needed) — BUT only works for OTP-format SMS, not transaction SMS</w:t>
            </w:r>
          </w:p>
          <w:p>
            <w:pPr>
              <w:pStyle w:val="ListParagraph"/>
              <w:numPr>
                <w:ilvl w:val="0"/>
                <w:numId w:val="2"/>
              </w:numPr>
              <w:spacing w:after="60" w:before="60"/>
            </w:pPr>
            <w:r>
              <w:rPr>
                <w:b w:val="false"/>
                <w:bCs w:val="false"/>
                <w:color w:val="333333"/>
                <w:sz w:val="22"/>
                <w:szCs w:val="22"/>
              </w:rPr>
              <w:t xml:space="preserve">BEST PATH: File for 'SMS &amp; Call Log Permissions' approval with Google Play — requires detailed justification and privacy policy</w:t>
            </w:r>
          </w:p>
          <w:p>
            <w:pPr>
              <w:spacing w:before="80"/>
            </w:pPr>
          </w:p>
          <w:p>
            <w:r>
              <w:rPr>
                <w:b/>
                <w:bCs/>
                <w:color w:val="C62828"/>
                <w:sz w:val="22"/>
                <w:szCs w:val="22"/>
              </w:rPr>
              <w:t xml:space="preserve">Required Manifest Permissions:</w:t>
            </w:r>
          </w:p>
          <w:p>
            <w:r>
              <w:rPr>
                <w:rFonts w:ascii="Courier New" w:cs="Courier New" w:eastAsia="Courier New" w:hAnsi="Courier New"/>
                <w:color w:val="2E7D32"/>
                <w:sz w:val="19"/>
                <w:szCs w:val="19"/>
              </w:rPr>
              <w:t xml:space="preserve">&lt;uses-permission android:name="android.permission.RECEIVE_SMS"/&gt;
&lt;uses-permission android:name="android.permission.READ_SMS"/&gt;
&lt;uses-permission android:name="android.permission.FOREGROUND_SERVICE"/&gt;</w:t>
            </w:r>
          </w:p>
          <w:p>
            <w:pPr>
              <w:spacing w:before="80"/>
            </w:pPr>
          </w:p>
          <w:p>
            <w:r>
              <w:rPr>
                <w:i/>
                <w:iCs/>
                <w:color w:val="555555"/>
                <w:sz w:val="20"/>
                <w:szCs w:val="20"/>
              </w:rPr>
              <w:t xml:space="preserve">Runtime: Must request at first launch with explicit explanation screen: 'This app reads bank SMS to help your family track finances. We never read personal SMS.'</w:t>
            </w:r>
          </w:p>
        </w:tc>
      </w:tr>
    </w:tbl>
    <w:p>
      <w:pPr>
        <w:spacing w:before="160"/>
      </w:pPr>
    </w:p>
    <w:p>
      <w:pPr>
        <w:pStyle w:val="Heading2"/>
        <w:spacing w:after="140" w:before="280"/>
      </w:pPr>
      <w:r>
        <w:rPr>
          <w:b/>
          <w:bCs/>
          <w:color w:val="000000"/>
        </w:rPr>
        <w:t xml:space="preserve">6.2  Android Implementation Architecture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24242" w:val="clear"/>
            <w:tcMar>
              <w:top w:type="dxa" w:w="100"/>
              <w:left w:type="dxa" w:w="180"/>
              <w:bottom w:type="dxa" w:w="100"/>
              <w:right w:type="dxa" w:w="180"/>
            </w:tcMar>
          </w:tcPr>
          <w:p>
            <w:r>
              <w:rPr>
                <w:b/>
                <w:bCs/>
                <w:color w:val="FFFFFF"/>
                <w:sz w:val="24"/>
                <w:szCs w:val="24"/>
              </w:rPr>
              <w:t xml:space="preserve">App Component Architecture (Android)</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b/>
                <w:bCs/>
                <w:color w:val="424242"/>
                <w:sz w:val="22"/>
                <w:szCs w:val="22"/>
              </w:rPr>
              <w:t xml:space="preserve">Component 1: SmsReceiver (BroadcastReceiver)</w:t>
            </w:r>
          </w:p>
          <w:p>
            <w:r>
              <w:rPr>
                <w:rFonts w:ascii="Courier New" w:cs="Courier New" w:eastAsia="Courier New" w:hAnsi="Courier New"/>
                <w:color w:val="1B5E20"/>
                <w:sz w:val="19"/>
                <w:szCs w:val="19"/>
              </w:rPr>
              <w:t xml:space="preserve">Registered in manifest for android.provider.Telephony.SMS_RECEIVED
Filters by sender ID against bank whitelist
Passes to SmsProcessorService</w:t>
            </w:r>
          </w:p>
          <w:p>
            <w:pPr>
              <w:spacing w:before="80"/>
            </w:pPr>
          </w:p>
          <w:p>
            <w:r>
              <w:rPr>
                <w:b/>
                <w:bCs/>
                <w:color w:val="424242"/>
                <w:sz w:val="22"/>
                <w:szCs w:val="22"/>
              </w:rPr>
              <w:t xml:space="preserve">Component 2: SmsProcessorService (Background Service)</w:t>
            </w:r>
          </w:p>
          <w:p>
            <w:r>
              <w:rPr>
                <w:rFonts w:ascii="Courier New" w:cs="Courier New" w:eastAsia="Courier New" w:hAnsi="Courier New"/>
                <w:color w:val="1B5E20"/>
                <w:sz w:val="19"/>
                <w:szCs w:val="19"/>
              </w:rPr>
              <w:t xml:space="preserve">Runs as Foreground Service (required Android 8+)
Applies regex parser to extract transaction data
Encrypts payload with AES-256-GCM
Queues for upload via WorkManager</w:t>
            </w:r>
          </w:p>
          <w:p>
            <w:pPr>
              <w:spacing w:before="80"/>
            </w:pPr>
          </w:p>
          <w:p>
            <w:r>
              <w:rPr>
                <w:b/>
                <w:bCs/>
                <w:color w:val="424242"/>
                <w:sz w:val="22"/>
                <w:szCs w:val="22"/>
              </w:rPr>
              <w:t xml:space="preserve">Component 3: UploadWorker (WorkManager)</w:t>
            </w:r>
          </w:p>
          <w:p>
            <w:r>
              <w:rPr>
                <w:rFonts w:ascii="Courier New" w:cs="Courier New" w:eastAsia="Courier New" w:hAnsi="Courier New"/>
                <w:color w:val="1B5E20"/>
                <w:sz w:val="19"/>
                <w:szCs w:val="19"/>
              </w:rPr>
              <w:t xml:space="preserve">Constraint: NetworkType.CONNECTED
Retry policy: exponential backoff (15min, 30min, 1hr)
Endpoint: POST /api/v1/transactions (TLS 1.3)
OnSuccess: mark SMS as processed in local DB</w:t>
            </w:r>
          </w:p>
          <w:p>
            <w:pPr>
              <w:spacing w:before="80"/>
            </w:pPr>
          </w:p>
          <w:p>
            <w:r>
              <w:rPr>
                <w:b/>
                <w:bCs/>
                <w:color w:val="424242"/>
                <w:sz w:val="22"/>
                <w:szCs w:val="22"/>
              </w:rPr>
              <w:t xml:space="preserve">Component 4: LocalDatabase (Room)</w:t>
            </w:r>
          </w:p>
          <w:p>
            <w:r>
              <w:rPr>
                <w:rFonts w:ascii="Courier New" w:cs="Courier New" w:eastAsia="Courier New" w:hAnsi="Courier New"/>
                <w:color w:val="1B5E20"/>
                <w:sz w:val="19"/>
                <w:szCs w:val="19"/>
              </w:rPr>
              <w:t xml:space="preserve">Stores: raw_sms_hash, parsed_transaction, upload_status
Retention: 7 days locally then purged
Encrypted with Android Keystore</w:t>
            </w:r>
          </w:p>
        </w:tc>
      </w:tr>
    </w:tbl>
    <w:p>
      <w:pPr>
        <w:spacing w:before="160"/>
      </w:pPr>
    </w:p>
    <w:p>
      <w:pPr>
        <w:pStyle w:val="Heading2"/>
        <w:spacing w:after="140" w:before="280"/>
      </w:pPr>
      <w:r>
        <w:rPr>
          <w:b/>
          <w:bCs/>
          <w:color w:val="000000"/>
        </w:rPr>
        <w:t xml:space="preserve">6.3  iOS — The Hard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62828" w:val="clear"/>
            <w:tcMar>
              <w:top w:type="dxa" w:w="100"/>
              <w:left w:type="dxa" w:w="180"/>
              <w:bottom w:type="dxa" w:w="100"/>
              <w:right w:type="dxa" w:w="180"/>
            </w:tcMar>
          </w:tcPr>
          <w:p>
            <w:r>
              <w:rPr>
                <w:b/>
                <w:bCs/>
                <w:color w:val="FFFFFF"/>
                <w:sz w:val="24"/>
                <w:szCs w:val="24"/>
              </w:rPr>
              <w:t xml:space="preserve">iPhone Users — No SMS Access Available</w:t>
            </w:r>
          </w:p>
        </w:tc>
      </w:tr>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100" w:before="80"/>
            </w:pPr>
            <w:r>
              <w:rPr>
                <w:b w:val="false"/>
                <w:bCs w:val="false"/>
                <w:i w:val="false"/>
                <w:iCs w:val="false"/>
                <w:color w:val="B71C1C"/>
                <w:sz w:val="22"/>
                <w:szCs w:val="22"/>
              </w:rPr>
              <w:t xml:space="preserve">iOS does NOT allow third-party apps to read SMS messages under any circumstances. This is a hard Apple policy. Workarounds and their status: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Workaround</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Feasibility</w:t>
                  </w:r>
                </w:p>
              </w:tc>
              <w:tc>
                <w:tcPr>
                  <w:tcW w:type="dxa" w:w="4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SMS Forwarding to Android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Partial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Requires iPhone user to set up email/iMessage forwarding — manual setup, drops out easily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iOS Shortcuts + Email parse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Complex</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iPhone user creates Shortcut to forward bank emails → server parses email → feeds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Account Aggregator (AA) Framework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Best Option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RBI-licensed AA ecosystem allows bank data pull with user consent — no SMS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Manual entry by member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Fallback</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App-free: WhatsApp bot where member shares screenshot or types expense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Bank SMS forwarding via SIM in Android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Practical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iPhone user's SIM placed in dual-SIM Android — receives bank SMS there. Uncommon but effective</w:t>
                  </w:r>
                </w:p>
              </w:tc>
            </w:tr>
          </w:tbl>
          <w:p>
            <w:pPr>
              <w:spacing w:before="80"/>
            </w:pPr>
          </w:p>
          <w:p>
            <w:pPr>
              <w:spacing w:after="100" w:before="80"/>
            </w:pPr>
            <w:r>
              <w:rPr>
                <w:b/>
                <w:bCs/>
                <w:i w:val="false"/>
                <w:iCs w:val="false"/>
                <w:color w:val="B71C1C"/>
                <w:sz w:val="22"/>
                <w:szCs w:val="22"/>
              </w:rPr>
              <w:t xml:space="preserve">RECOMMENDED for iOS users: Implement Account Aggregator (AA) Framework which is RBI-licensed. Users consent once and bank data flows securely. Works for iPhone and Android equally.</w:t>
            </w:r>
          </w:p>
        </w:tc>
      </w:tr>
    </w:tbl>
    <w:p>
      <w:pPr>
        <w:spacing w:before="160"/>
      </w:pPr>
    </w:p>
    <w:p>
      <w:pPr>
        <w:pStyle w:val="Heading2"/>
        <w:spacing w:after="140" w:before="280"/>
      </w:pPr>
      <w:r>
        <w:rPr>
          <w:b/>
          <w:bCs/>
          <w:color w:val="000000"/>
        </w:rPr>
        <w:t xml:space="preserve">6.4  Data Security Architecture</w:t>
      </w:r>
    </w:p>
    <w:p>
      <w:pPr>
        <w:pStyle w:val="ListParagraph"/>
        <w:numPr>
          <w:ilvl w:val="0"/>
          <w:numId w:val="2"/>
        </w:numPr>
        <w:spacing w:after="60" w:before="60"/>
      </w:pPr>
      <w:r>
        <w:rPr>
          <w:b w:val="false"/>
          <w:bCs w:val="false"/>
          <w:color w:val="333333"/>
          <w:sz w:val="22"/>
          <w:szCs w:val="22"/>
        </w:rPr>
        <w:t xml:space="preserve">SMS data is parsed ON-DEVICE — raw SMS never leaves the phone</w:t>
      </w:r>
    </w:p>
    <w:p>
      <w:pPr>
        <w:pStyle w:val="ListParagraph"/>
        <w:numPr>
          <w:ilvl w:val="0"/>
          <w:numId w:val="2"/>
        </w:numPr>
        <w:spacing w:after="60" w:before="60"/>
      </w:pPr>
      <w:r>
        <w:rPr>
          <w:b w:val="false"/>
          <w:bCs w:val="false"/>
          <w:color w:val="333333"/>
          <w:sz w:val="22"/>
          <w:szCs w:val="22"/>
        </w:rPr>
        <w:t xml:space="preserve">Only structured JSON (amount, category, merchant, timestamp) is transmitted — never raw SMS text</w:t>
      </w:r>
    </w:p>
    <w:p>
      <w:pPr>
        <w:pStyle w:val="ListParagraph"/>
        <w:numPr>
          <w:ilvl w:val="0"/>
          <w:numId w:val="2"/>
        </w:numPr>
        <w:spacing w:after="60" w:before="60"/>
      </w:pPr>
      <w:r>
        <w:rPr>
          <w:b w:val="false"/>
          <w:bCs w:val="false"/>
          <w:color w:val="333333"/>
          <w:sz w:val="22"/>
          <w:szCs w:val="22"/>
        </w:rPr>
        <w:t xml:space="preserve">End-to-end encryption: AES-256-GCM on device → TLS 1.3 in transit → AES-256 at rest on server</w:t>
      </w:r>
    </w:p>
    <w:p>
      <w:pPr>
        <w:pStyle w:val="ListParagraph"/>
        <w:numPr>
          <w:ilvl w:val="0"/>
          <w:numId w:val="2"/>
        </w:numPr>
        <w:spacing w:after="60" w:before="60"/>
      </w:pPr>
      <w:r>
        <w:rPr>
          <w:b w:val="false"/>
          <w:bCs w:val="false"/>
          <w:color w:val="333333"/>
          <w:sz w:val="22"/>
          <w:szCs w:val="22"/>
        </w:rPr>
        <w:t xml:space="preserve">Server stores: hashed member ID, parsed transaction fields, encrypted merchant name</w:t>
      </w:r>
    </w:p>
    <w:p>
      <w:pPr>
        <w:pStyle w:val="ListParagraph"/>
        <w:numPr>
          <w:ilvl w:val="0"/>
          <w:numId w:val="2"/>
        </w:numPr>
        <w:spacing w:after="60" w:before="60"/>
      </w:pPr>
      <w:r>
        <w:rPr>
          <w:b w:val="false"/>
          <w:bCs w:val="false"/>
          <w:color w:val="333333"/>
          <w:sz w:val="22"/>
          <w:szCs w:val="22"/>
        </w:rPr>
        <w:t xml:space="preserve">Raw SMS stored locally encrypted for 7 days then deleted</w:t>
      </w:r>
    </w:p>
    <w:p>
      <w:pPr>
        <w:pStyle w:val="ListParagraph"/>
        <w:numPr>
          <w:ilvl w:val="0"/>
          <w:numId w:val="2"/>
        </w:numPr>
        <w:spacing w:after="60" w:before="60"/>
      </w:pPr>
      <w:r>
        <w:rPr>
          <w:b w:val="false"/>
          <w:bCs w:val="false"/>
          <w:color w:val="333333"/>
          <w:sz w:val="22"/>
          <w:szCs w:val="22"/>
        </w:rPr>
        <w:t xml:space="preserve">Super Admin dashboard communication: HTTPS with certificate pinning</w:t>
      </w:r>
    </w:p>
    <w:p>
      <w:pPr>
        <w:pStyle w:val="ListParagraph"/>
        <w:numPr>
          <w:ilvl w:val="0"/>
          <w:numId w:val="2"/>
        </w:numPr>
        <w:spacing w:after="60" w:before="60"/>
      </w:pPr>
      <w:r>
        <w:rPr>
          <w:b w:val="false"/>
          <w:bCs w:val="false"/>
          <w:color w:val="333333"/>
          <w:sz w:val="22"/>
          <w:szCs w:val="22"/>
        </w:rPr>
        <w:t xml:space="preserve">All data centers must be India-located (DPDP Act 2023 compliance)</w:t>
      </w:r>
    </w:p>
    <w:p>
      <w:pPr>
        <w:spacing w:before="200"/>
      </w:pPr>
    </w:p>
    <w:p>
      <w:r>
        <w:br w:type="page"/>
      </w:r>
    </w:p>
    <w:p>
      <w:pPr>
        <w:pStyle w:val="Heading1"/>
        <w:spacing w:after="140" w:before="280"/>
      </w:pPr>
      <w:r>
        <w:rPr>
          <w:b/>
          <w:bCs/>
          <w:color w:val="000000"/>
        </w:rPr>
        <w:t xml:space="preserve">SECTION 7: FAMILY ONBOARDING FLOW</w:t>
      </w:r>
    </w:p>
    <w:p>
      <w:pPr>
        <w:pBdr>
          <w:bottom w:val="single" w:color="E65100" w:sz="4" w:space="1"/>
        </w:pBdr>
        <w:spacing w:after="200" w:before="200"/>
      </w:pPr>
    </w:p>
    <w:p>
      <w:pPr>
        <w:pStyle w:val="Heading2"/>
        <w:spacing w:after="140" w:before="280"/>
      </w:pPr>
      <w:r>
        <w:rPr>
          <w:b/>
          <w:bCs/>
          <w:color w:val="000000"/>
        </w:rPr>
        <w:t xml:space="preserve">7.1  Super Admin Onboarding (Full Screen Access)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Action</w:t>
            </w:r>
          </w:p>
        </w:tc>
        <w:tc>
          <w:tcPr>
            <w:tcW w:type="dxa" w:w="52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Screen / UX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Download FamilyLedger app (Super Admin version)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Play Store / App Store — branded as 'Family Finance Dashboard'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Create family profile: Family name, city, family type</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Full registration with Aadhaar-linked mobile verification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Set family financial goals: Monthly savings target, emergency fund goal</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Visual goal-setting wizard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Add family members: Name, relation, mobile number, bank</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Simple form; each member gets auto-enrolled SMS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Configure privacy tiers for each member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Toggle: Full / Category / Aggregate per member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6</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Set budgets per category (optional but recommended)</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Smart suggestions based on family income entered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Review and launch — dashboard goes live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Confirmation screen with family finance health baseline</w:t>
            </w:r>
          </w:p>
        </w:tc>
      </w:tr>
    </w:tbl>
    <w:p>
      <w:pPr>
        <w:spacing w:before="160"/>
      </w:pPr>
    </w:p>
    <w:p>
      <w:pPr>
        <w:pStyle w:val="Heading2"/>
        <w:spacing w:after="140" w:before="280"/>
      </w:pPr>
      <w:r>
        <w:rPr>
          <w:b/>
          <w:bCs/>
          <w:color w:val="000000"/>
        </w:rPr>
        <w:t xml:space="preserve">7.2  Family Member Onboarding — Consent WITHOUT Screens</w:t>
      </w:r>
    </w:p>
    <w:p>
      <w:pPr>
        <w:spacing w:after="100" w:before="80"/>
      </w:pPr>
      <w:r>
        <w:rPr>
          <w:b w:val="false"/>
          <w:bCs w:val="false"/>
          <w:i w:val="false"/>
          <w:iCs w:val="false"/>
          <w:color w:val="333333"/>
          <w:sz w:val="22"/>
          <w:szCs w:val="22"/>
        </w:rPr>
        <w:t xml:space="preserve">This is the most delicate part. Members need to consent, but their experience must be frictionless. Here is the validated flow: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5100" w:val="clear"/>
            <w:tcMar>
              <w:top w:type="dxa" w:w="100"/>
              <w:left w:type="dxa" w:w="180"/>
              <w:bottom w:type="dxa" w:w="100"/>
              <w:right w:type="dxa" w:w="180"/>
            </w:tcMar>
          </w:tcPr>
          <w:p>
            <w:r>
              <w:rPr>
                <w:b/>
                <w:bCs/>
                <w:color w:val="FFFFFF"/>
                <w:sz w:val="24"/>
                <w:szCs w:val="24"/>
              </w:rPr>
              <w:t xml:space="preserve">Member Onboarding via SMS — Zero-Screen Design</w:t>
            </w:r>
          </w:p>
        </w:tc>
      </w:tr>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BF360C"/>
                <w:sz w:val="22"/>
                <w:szCs w:val="22"/>
              </w:rPr>
              <w:t xml:space="preserve">Step 1: Invite SMS from Super Admin System</w:t>
            </w:r>
          </w:p>
          <w:p>
            <w:r>
              <w:rPr>
                <w:i/>
                <w:iCs/>
                <w:color w:val="5D4037"/>
                <w:sz w:val="20"/>
                <w:szCs w:val="20"/>
              </w:rPr>
              <w:t xml:space="preserve">"Hi [Name], [Super Admin Name] has invited you to FamilyLedger — a family finance helper. Your transactions will be visible to [Super Admin Name]. Tap YES to join or NO to decline: [link]"</w:t>
            </w:r>
          </w:p>
          <w:p>
            <w:pPr>
              <w:spacing w:before="80"/>
            </w:pPr>
          </w:p>
          <w:p>
            <w:r>
              <w:rPr>
                <w:b/>
                <w:bCs/>
                <w:color w:val="BF360C"/>
                <w:sz w:val="22"/>
                <w:szCs w:val="22"/>
              </w:rPr>
              <w:t xml:space="preserve">Step 2: Member taps link (mobile web — no app required)</w:t>
            </w:r>
          </w:p>
          <w:p>
            <w:pPr>
              <w:pStyle w:val="ListParagraph"/>
              <w:numPr>
                <w:ilvl w:val="0"/>
                <w:numId w:val="2"/>
              </w:numPr>
              <w:spacing w:after="60" w:before="60"/>
            </w:pPr>
            <w:r>
              <w:rPr>
                <w:b w:val="false"/>
                <w:bCs w:val="false"/>
                <w:color w:val="333333"/>
                <w:sz w:val="22"/>
                <w:szCs w:val="22"/>
              </w:rPr>
              <w:t xml:space="preserve">Simple webpage: 'Join [Family Name] finance tracker?'</w:t>
            </w:r>
          </w:p>
          <w:p>
            <w:pPr>
              <w:pStyle w:val="ListParagraph"/>
              <w:numPr>
                <w:ilvl w:val="0"/>
                <w:numId w:val="2"/>
              </w:numPr>
              <w:spacing w:after="60" w:before="60"/>
            </w:pPr>
            <w:r>
              <w:rPr>
                <w:b w:val="false"/>
                <w:bCs w:val="false"/>
                <w:color w:val="333333"/>
                <w:sz w:val="22"/>
                <w:szCs w:val="22"/>
              </w:rPr>
              <w:t xml:space="preserve">Shows: what data will be shared, who will see it, privacy tier selected for them</w:t>
            </w:r>
          </w:p>
          <w:p>
            <w:pPr>
              <w:pStyle w:val="ListParagraph"/>
              <w:numPr>
                <w:ilvl w:val="0"/>
                <w:numId w:val="2"/>
              </w:numPr>
              <w:spacing w:after="60" w:before="60"/>
            </w:pPr>
            <w:r>
              <w:rPr>
                <w:b w:val="false"/>
                <w:bCs w:val="false"/>
                <w:color w:val="333333"/>
                <w:sz w:val="22"/>
                <w:szCs w:val="22"/>
              </w:rPr>
              <w:t xml:space="preserve">ONE big button: 'I Agree &amp; Join' | One link: 'Decline'</w:t>
            </w:r>
          </w:p>
          <w:p>
            <w:pPr>
              <w:spacing w:before="80"/>
            </w:pPr>
          </w:p>
          <w:p>
            <w:r>
              <w:rPr>
                <w:b/>
                <w:bCs/>
                <w:color w:val="BF360C"/>
                <w:sz w:val="22"/>
                <w:szCs w:val="22"/>
              </w:rPr>
              <w:t xml:space="preserve">Step 3: App installation (background, minimal)</w:t>
            </w:r>
          </w:p>
          <w:p>
            <w:pPr>
              <w:pStyle w:val="ListParagraph"/>
              <w:numPr>
                <w:ilvl w:val="0"/>
                <w:numId w:val="2"/>
              </w:numPr>
              <w:spacing w:after="60" w:before="60"/>
            </w:pPr>
            <w:r>
              <w:rPr>
                <w:b w:val="false"/>
                <w:bCs w:val="false"/>
                <w:color w:val="333333"/>
                <w:sz w:val="22"/>
                <w:szCs w:val="22"/>
              </w:rPr>
              <w:t xml:space="preserve">After consent: link redirects to Play Store to install FamilyLedger Companion</w:t>
            </w:r>
          </w:p>
          <w:p>
            <w:pPr>
              <w:pStyle w:val="ListParagraph"/>
              <w:numPr>
                <w:ilvl w:val="0"/>
                <w:numId w:val="2"/>
              </w:numPr>
              <w:spacing w:after="60" w:before="60"/>
            </w:pPr>
            <w:r>
              <w:rPr>
                <w:b w:val="false"/>
                <w:bCs w:val="false"/>
                <w:color w:val="333333"/>
                <w:sz w:val="22"/>
                <w:szCs w:val="22"/>
              </w:rPr>
              <w:t xml:space="preserve">Companion app: has NO home screen icon (uses ActivityAlias with exported=false)</w:t>
            </w:r>
          </w:p>
          <w:p>
            <w:pPr>
              <w:pStyle w:val="ListParagraph"/>
              <w:numPr>
                <w:ilvl w:val="0"/>
                <w:numId w:val="2"/>
              </w:numPr>
              <w:spacing w:after="60" w:before="60"/>
            </w:pPr>
            <w:r>
              <w:rPr>
                <w:b w:val="false"/>
                <w:bCs w:val="false"/>
                <w:color w:val="333333"/>
                <w:sz w:val="22"/>
                <w:szCs w:val="22"/>
              </w:rPr>
              <w:t xml:space="preserve">App runs only as background service — foreground notification: 'FamilyLedger running'</w:t>
            </w:r>
          </w:p>
          <w:p>
            <w:pPr>
              <w:pStyle w:val="ListParagraph"/>
              <w:numPr>
                <w:ilvl w:val="0"/>
                <w:numId w:val="2"/>
              </w:numPr>
              <w:spacing w:after="60" w:before="60"/>
            </w:pPr>
            <w:r>
              <w:rPr>
                <w:b w:val="false"/>
                <w:bCs w:val="false"/>
                <w:color w:val="333333"/>
                <w:sz w:val="22"/>
                <w:szCs w:val="22"/>
              </w:rPr>
              <w:t xml:space="preserve">Members can STOP at any time: text STOP to 1800-XXX-XXXX</w:t>
            </w:r>
          </w:p>
          <w:p>
            <w:pPr>
              <w:spacing w:before="80"/>
            </w:pPr>
          </w:p>
          <w:p>
            <w:r>
              <w:rPr>
                <w:b/>
                <w:bCs/>
                <w:color w:val="BF360C"/>
                <w:sz w:val="22"/>
                <w:szCs w:val="22"/>
              </w:rPr>
              <w:t xml:space="preserve">Step 4: Consent Documentation</w:t>
            </w:r>
          </w:p>
          <w:p>
            <w:pPr>
              <w:pStyle w:val="ListParagraph"/>
              <w:numPr>
                <w:ilvl w:val="0"/>
                <w:numId w:val="2"/>
              </w:numPr>
              <w:spacing w:after="60" w:before="60"/>
            </w:pPr>
            <w:r>
              <w:rPr>
                <w:b w:val="false"/>
                <w:bCs w:val="false"/>
                <w:color w:val="333333"/>
                <w:sz w:val="22"/>
                <w:szCs w:val="22"/>
              </w:rPr>
              <w:t xml:space="preserve">Digital consent stored with: Member name + mobile + timestamp + IP + consent version</w:t>
            </w:r>
          </w:p>
          <w:p>
            <w:pPr>
              <w:pStyle w:val="ListParagraph"/>
              <w:numPr>
                <w:ilvl w:val="0"/>
                <w:numId w:val="2"/>
              </w:numPr>
              <w:spacing w:after="60" w:before="60"/>
            </w:pPr>
            <w:r>
              <w:rPr>
                <w:b w:val="false"/>
                <w:bCs w:val="false"/>
                <w:color w:val="333333"/>
                <w:sz w:val="22"/>
                <w:szCs w:val="22"/>
              </w:rPr>
              <w:t xml:space="preserve">Monthly consent reminder SMS: 'You are sharing transactions with [Super Admin]. Reply STOP anytime to opt out'</w:t>
            </w:r>
          </w:p>
          <w:p>
            <w:pPr>
              <w:pStyle w:val="ListParagraph"/>
              <w:numPr>
                <w:ilvl w:val="0"/>
                <w:numId w:val="2"/>
              </w:numPr>
              <w:spacing w:after="60" w:before="60"/>
            </w:pPr>
            <w:r>
              <w:rPr>
                <w:b w:val="false"/>
                <w:bCs w:val="false"/>
                <w:color w:val="333333"/>
                <w:sz w:val="22"/>
                <w:szCs w:val="22"/>
              </w:rPr>
              <w:t xml:space="preserve">This satisfies DPDP Act 2023 requirements for explicit, informed, revocable consent</w:t>
            </w:r>
          </w:p>
        </w:tc>
      </w:tr>
    </w:tbl>
    <w:p>
      <w:pPr>
        <w:spacing w:before="200"/>
      </w:pPr>
    </w:p>
    <w:p>
      <w:r>
        <w:br w:type="page"/>
      </w:r>
    </w:p>
    <w:p>
      <w:pPr>
        <w:pStyle w:val="Heading1"/>
        <w:spacing w:after="140" w:before="280"/>
      </w:pPr>
      <w:r>
        <w:rPr>
          <w:b/>
          <w:bCs/>
          <w:color w:val="000000"/>
        </w:rPr>
        <w:t xml:space="preserve">SECTION 8: LEGAL &amp; ETHICAL FRAMEWORK — INDIA 2024</w:t>
      </w:r>
    </w:p>
    <w:p>
      <w:pPr>
        <w:pBdr>
          <w:bottom w:val="single" w:color="E65100" w:sz="4" w:space="1"/>
        </w:pBdr>
        <w:spacing w:after="200" w:before="200"/>
      </w:pPr>
    </w:p>
    <w:p>
      <w:pPr>
        <w:pStyle w:val="Heading2"/>
        <w:spacing w:after="140" w:before="280"/>
      </w:pPr>
      <w:r>
        <w:rPr>
          <w:b/>
          <w:bCs/>
          <w:color w:val="000000"/>
        </w:rPr>
        <w:t xml:space="preserve">8.1  Legal Status Under Indian IT Act &amp; DPDP Act 2023</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Legal Question</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Answer</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Compliance Action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Is SMS reading 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Legal with consent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Explicit opt-in consent before any SMS reading. Consent must be granular, informed, and revocable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Is intercepting adult's SMS without consent legal?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ILLEGAL under IT Act 2000 Sec 43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Never read SMS without consent. Adult members must independently consent — Super Admin cannot consent on their behalf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DPDP Act 2023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Achievable with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Only collect transaction data (not full SMS). Data minimization. Storage in India. Right to erasure. Consent log maintained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RBI Account Aggregator?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Recommended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Register as or partner with an RBI-licensed AA entity. Provides legal data aggregation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Sharing minor's data with parent?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Legal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Parental consent covers minors below 18. Verify through onboarding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Sharing adult child's data?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 Only with their own consent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Adult children must independently accept — parent's consent insufficient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Employee monitoring (if app used in 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 Different legal territory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Outside scope; employment contracts needed</w:t>
            </w:r>
          </w:p>
        </w:tc>
      </w:tr>
    </w:tbl>
    <w:p>
      <w:pPr>
        <w:spacing w:before="160"/>
      </w:pPr>
    </w:p>
    <w:p>
      <w:pPr>
        <w:pStyle w:val="Heading2"/>
        <w:spacing w:after="140" w:before="280"/>
      </w:pPr>
      <w:r>
        <w:rPr>
          <w:b/>
          <w:bCs/>
          <w:color w:val="000000"/>
        </w:rPr>
        <w:t xml:space="preserve">8.2  Mandatory Compliance Checklist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62828" w:val="clear"/>
            <w:tcMar>
              <w:top w:type="dxa" w:w="100"/>
              <w:left w:type="dxa" w:w="180"/>
              <w:bottom w:type="dxa" w:w="100"/>
              <w:right w:type="dxa" w:w="180"/>
            </w:tcMar>
          </w:tcPr>
          <w:p>
            <w:r>
              <w:rPr>
                <w:b/>
                <w:bCs/>
                <w:color w:val="FFFFFF"/>
                <w:sz w:val="24"/>
                <w:szCs w:val="24"/>
              </w:rPr>
              <w:t xml:space="preserve">Compliance Checklist Before Launch</w:t>
            </w:r>
          </w:p>
        </w:tc>
      </w:tr>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r>
              <w:rPr>
                <w:b/>
                <w:bCs/>
                <w:color w:val="C62828"/>
                <w:sz w:val="22"/>
                <w:szCs w:val="22"/>
              </w:rPr>
              <w:t xml:space="preserve">Legal &amp; Regulatory:</w:t>
            </w:r>
          </w:p>
          <w:p>
            <w:pPr>
              <w:pStyle w:val="ListParagraph"/>
              <w:numPr>
                <w:ilvl w:val="0"/>
                <w:numId w:val="2"/>
              </w:numPr>
              <w:spacing w:after="60" w:before="60"/>
            </w:pPr>
            <w:r>
              <w:rPr>
                <w:b w:val="false"/>
                <w:bCs w:val="false"/>
                <w:color w:val="333333"/>
                <w:sz w:val="22"/>
                <w:szCs w:val="22"/>
              </w:rPr>
              <w:t xml:space="preserve">☐ Register with MeitY as a data fiduciary under DPDP Act 2023</w:t>
            </w:r>
          </w:p>
          <w:p>
            <w:pPr>
              <w:pStyle w:val="ListParagraph"/>
              <w:numPr>
                <w:ilvl w:val="0"/>
                <w:numId w:val="2"/>
              </w:numPr>
              <w:spacing w:after="60" w:before="60"/>
            </w:pPr>
            <w:r>
              <w:rPr>
                <w:b w:val="false"/>
                <w:bCs w:val="false"/>
                <w:color w:val="333333"/>
                <w:sz w:val="22"/>
                <w:szCs w:val="22"/>
              </w:rPr>
              <w:t xml:space="preserve">☐ Privacy Policy in Hindi + English, plain language, sub-500 words</w:t>
            </w:r>
          </w:p>
          <w:p>
            <w:pPr>
              <w:pStyle w:val="ListParagraph"/>
              <w:numPr>
                <w:ilvl w:val="0"/>
                <w:numId w:val="2"/>
              </w:numPr>
              <w:spacing w:after="60" w:before="60"/>
            </w:pPr>
            <w:r>
              <w:rPr>
                <w:b w:val="false"/>
                <w:bCs w:val="false"/>
                <w:color w:val="333333"/>
                <w:sz w:val="22"/>
                <w:szCs w:val="22"/>
              </w:rPr>
              <w:t xml:space="preserve">☐ Data localization: all servers in India (Mumbai / Hyderabad data centers)</w:t>
            </w:r>
          </w:p>
          <w:p>
            <w:pPr>
              <w:pStyle w:val="ListParagraph"/>
              <w:numPr>
                <w:ilvl w:val="0"/>
                <w:numId w:val="2"/>
              </w:numPr>
              <w:spacing w:after="60" w:before="60"/>
            </w:pPr>
            <w:r>
              <w:rPr>
                <w:b w:val="false"/>
                <w:bCs w:val="false"/>
                <w:color w:val="333333"/>
                <w:sz w:val="22"/>
                <w:szCs w:val="22"/>
              </w:rPr>
              <w:t xml:space="preserve">☐ Appoint Data Protection Officer (DPO)</w:t>
            </w:r>
          </w:p>
          <w:p>
            <w:pPr>
              <w:pStyle w:val="ListParagraph"/>
              <w:numPr>
                <w:ilvl w:val="0"/>
                <w:numId w:val="2"/>
              </w:numPr>
              <w:spacing w:after="60" w:before="60"/>
            </w:pPr>
            <w:r>
              <w:rPr>
                <w:b w:val="false"/>
                <w:bCs w:val="false"/>
                <w:color w:val="333333"/>
                <w:sz w:val="22"/>
                <w:szCs w:val="22"/>
              </w:rPr>
              <w:t xml:space="preserve">☐ RBI AA framework partnership for bank data aggregation</w:t>
            </w:r>
          </w:p>
          <w:p>
            <w:pPr>
              <w:pStyle w:val="ListParagraph"/>
              <w:numPr>
                <w:ilvl w:val="0"/>
                <w:numId w:val="2"/>
              </w:numPr>
              <w:spacing w:after="60" w:before="60"/>
            </w:pPr>
            <w:r>
              <w:rPr>
                <w:b w:val="false"/>
                <w:bCs w:val="false"/>
                <w:color w:val="333333"/>
                <w:sz w:val="22"/>
                <w:szCs w:val="22"/>
              </w:rPr>
              <w:t xml:space="preserve">☐ TRAI compliance for SMS-based communication to users</w:t>
            </w:r>
          </w:p>
          <w:p>
            <w:pPr>
              <w:spacing w:before="80"/>
            </w:pPr>
          </w:p>
          <w:p>
            <w:r>
              <w:rPr>
                <w:b/>
                <w:bCs/>
                <w:color w:val="C62828"/>
                <w:sz w:val="22"/>
                <w:szCs w:val="22"/>
              </w:rPr>
              <w:t xml:space="preserve">Consent &amp; Ethics:</w:t>
            </w:r>
          </w:p>
          <w:p>
            <w:pPr>
              <w:pStyle w:val="ListParagraph"/>
              <w:numPr>
                <w:ilvl w:val="0"/>
                <w:numId w:val="2"/>
              </w:numPr>
              <w:spacing w:after="60" w:before="60"/>
            </w:pPr>
            <w:r>
              <w:rPr>
                <w:b w:val="false"/>
                <w:bCs w:val="false"/>
                <w:color w:val="333333"/>
                <w:sz w:val="22"/>
                <w:szCs w:val="22"/>
              </w:rPr>
              <w:t xml:space="preserve">☐ Informed consent (purpose explained in simple language) from each adult member</w:t>
            </w:r>
          </w:p>
          <w:p>
            <w:pPr>
              <w:pStyle w:val="ListParagraph"/>
              <w:numPr>
                <w:ilvl w:val="0"/>
                <w:numId w:val="2"/>
              </w:numPr>
              <w:spacing w:after="60" w:before="60"/>
            </w:pPr>
            <w:r>
              <w:rPr>
                <w:b w:val="false"/>
                <w:bCs w:val="false"/>
                <w:color w:val="333333"/>
                <w:sz w:val="22"/>
                <w:szCs w:val="22"/>
              </w:rPr>
              <w:t xml:space="preserve">☐ Consent timestamped and stored securely</w:t>
            </w:r>
          </w:p>
          <w:p>
            <w:pPr>
              <w:pStyle w:val="ListParagraph"/>
              <w:numPr>
                <w:ilvl w:val="0"/>
                <w:numId w:val="2"/>
              </w:numPr>
              <w:spacing w:after="60" w:before="60"/>
            </w:pPr>
            <w:r>
              <w:rPr>
                <w:b w:val="false"/>
                <w:bCs w:val="false"/>
                <w:color w:val="333333"/>
                <w:sz w:val="22"/>
                <w:szCs w:val="22"/>
              </w:rPr>
              <w:t xml:space="preserve">☐ Monthly consent reminder with easy opt-out</w:t>
            </w:r>
          </w:p>
          <w:p>
            <w:pPr>
              <w:pStyle w:val="ListParagraph"/>
              <w:numPr>
                <w:ilvl w:val="0"/>
                <w:numId w:val="2"/>
              </w:numPr>
              <w:spacing w:after="60" w:before="60"/>
            </w:pPr>
            <w:r>
              <w:rPr>
                <w:b w:val="false"/>
                <w:bCs w:val="false"/>
                <w:color w:val="333333"/>
                <w:sz w:val="22"/>
                <w:szCs w:val="22"/>
              </w:rPr>
              <w:t xml:space="preserve">☐ Right to erasure: member can delete all their data within 72 hours</w:t>
            </w:r>
          </w:p>
          <w:p>
            <w:pPr>
              <w:pStyle w:val="ListParagraph"/>
              <w:numPr>
                <w:ilvl w:val="0"/>
                <w:numId w:val="2"/>
              </w:numPr>
              <w:spacing w:after="60" w:before="60"/>
            </w:pPr>
            <w:r>
              <w:rPr>
                <w:b w:val="false"/>
                <w:bCs w:val="false"/>
                <w:color w:val="333333"/>
                <w:sz w:val="22"/>
                <w:szCs w:val="22"/>
              </w:rPr>
              <w:t xml:space="preserve">☐ Super Admin cannot override member's STOP request</w:t>
            </w:r>
          </w:p>
          <w:p>
            <w:pPr>
              <w:spacing w:before="80"/>
            </w:pPr>
          </w:p>
          <w:p>
            <w:r>
              <w:rPr>
                <w:b/>
                <w:bCs/>
                <w:color w:val="C62828"/>
                <w:sz w:val="22"/>
                <w:szCs w:val="22"/>
              </w:rPr>
              <w:t xml:space="preserve">Technical Security:</w:t>
            </w:r>
          </w:p>
          <w:p>
            <w:pPr>
              <w:pStyle w:val="ListParagraph"/>
              <w:numPr>
                <w:ilvl w:val="0"/>
                <w:numId w:val="2"/>
              </w:numPr>
              <w:spacing w:after="60" w:before="60"/>
            </w:pPr>
            <w:r>
              <w:rPr>
                <w:b w:val="false"/>
                <w:bCs w:val="false"/>
                <w:color w:val="333333"/>
                <w:sz w:val="22"/>
                <w:szCs w:val="22"/>
              </w:rPr>
              <w:t xml:space="preserve">☐ Penetration testing by CERT-In empaneled agency before launch</w:t>
            </w:r>
          </w:p>
          <w:p>
            <w:pPr>
              <w:pStyle w:val="ListParagraph"/>
              <w:numPr>
                <w:ilvl w:val="0"/>
                <w:numId w:val="2"/>
              </w:numPr>
              <w:spacing w:after="60" w:before="60"/>
            </w:pPr>
            <w:r>
              <w:rPr>
                <w:b w:val="false"/>
                <w:bCs w:val="false"/>
                <w:color w:val="333333"/>
                <w:sz w:val="22"/>
                <w:szCs w:val="22"/>
              </w:rPr>
              <w:t xml:space="preserve">☐ ISO 27001 certification for data handling processes</w:t>
            </w:r>
          </w:p>
          <w:p>
            <w:pPr>
              <w:pStyle w:val="ListParagraph"/>
              <w:numPr>
                <w:ilvl w:val="0"/>
                <w:numId w:val="2"/>
              </w:numPr>
              <w:spacing w:after="60" w:before="60"/>
            </w:pPr>
            <w:r>
              <w:rPr>
                <w:b w:val="false"/>
                <w:bCs w:val="false"/>
                <w:color w:val="333333"/>
                <w:sz w:val="22"/>
                <w:szCs w:val="22"/>
              </w:rPr>
              <w:t xml:space="preserve">☐ Vulnerability disclosure policy published</w:t>
            </w:r>
          </w:p>
          <w:p>
            <w:pPr>
              <w:pStyle w:val="ListParagraph"/>
              <w:numPr>
                <w:ilvl w:val="0"/>
                <w:numId w:val="2"/>
              </w:numPr>
              <w:spacing w:after="60" w:before="60"/>
            </w:pPr>
            <w:r>
              <w:rPr>
                <w:b w:val="false"/>
                <w:bCs w:val="false"/>
                <w:color w:val="333333"/>
                <w:sz w:val="22"/>
                <w:szCs w:val="22"/>
              </w:rPr>
              <w:t xml:space="preserve">☐ Breach notification to CERT-In within 6 hours (IT Amendment Rules 2022)</w:t>
            </w:r>
          </w:p>
        </w:tc>
      </w:tr>
    </w:tbl>
    <w:p>
      <w:pPr>
        <w:spacing w:before="200"/>
      </w:pPr>
    </w:p>
    <w:p>
      <w:r>
        <w:br w:type="page"/>
      </w:r>
    </w:p>
    <w:p>
      <w:pPr>
        <w:pStyle w:val="Heading1"/>
        <w:spacing w:after="140" w:before="280"/>
      </w:pPr>
      <w:r>
        <w:rPr>
          <w:b/>
          <w:bCs/>
          <w:color w:val="000000"/>
        </w:rPr>
        <w:t xml:space="preserve">SECTION 9: EDGE CASES &amp; FALLBACK MECHANISMS</w:t>
      </w:r>
    </w:p>
    <w:p>
      <w:pPr>
        <w:pBdr>
          <w:bottom w:val="single" w:color="E65100" w:sz="4" w:space="1"/>
        </w:pBdr>
        <w:spacing w:after="200" w:before="200"/>
      </w:pPr>
    </w:p>
    <w:p>
      <w:pPr>
        <w:pStyle w:val="Heading2"/>
        <w:spacing w:after="140" w:before="280"/>
      </w:pPr>
      <w:r>
        <w:rPr>
          <w:b/>
          <w:bCs/>
          <w:color w:val="000000"/>
        </w:rPr>
        <w:t xml:space="preserve">9.1  Complete Edge Case Register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Edge Case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Frequency</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Detection</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Fallback /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Member changes bank 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Gap in SMS from known bank sender IDs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Onboarding re-trigger; Super Admin notified to update bank details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Shared account (joint holders)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High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Same account debit from 2+ devices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Attribute to member who triggered UPI/initiated transaction — match 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Cash on Delivery purchase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Very 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ATM WDL followed by Amazon/Flipkart delivery SMS same 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Heuristic: Flag COD amount from same date as possible purchase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Salary credited to account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Monthly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Large credit, round figure, employer name in NEFT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Auto-tag as Income; exclude from expense calculations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Investment redemption looks like income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Large credit from MF/CAMS/KARVY sender IDs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Sender whitelist: CAMS, KARVY, NSDL credits → tag as Investment Return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Cashback received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Medium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Small credit from bank/wallet with keyword 'cashback'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Auto-tag as Cashback; subtract from transaction that earned it if linkable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Duplicate SMS (bank bug)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Same TXN ID appearing twice within 60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Dedup logic: if TXN_ID identical or (amount + bank + member identical within 2 mins), discard duplicate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Family member blocks Super Admin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Low-Medium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Member sends STOP → revokes consent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Legal: must honor immediately. Super Admin notified: '[Name] has opted out of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Super Admin account hacked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Very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Unusual login from new device/city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2FA mandatory; Suspicious login blocks access; all members notified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Member loses/steals phone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Super Admin reports to system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Remote stop command sent; companion app stops SMS forwarding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Merchant SMS looks like bank SMS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Sender ID spoofing (HDFC vs HDFCBK)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Strict DLT-registered sender ID whitelist; reject unregistered senders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Old SMS batch processed (backlog)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Low-Medium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Phone offline for days; SMS flood on reconnect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Timestamp-based processing; older than 30 days: flag but don't alert Super Admin as real-time</w:t>
            </w:r>
          </w:p>
        </w:tc>
      </w:tr>
    </w:tbl>
    <w:p>
      <w:pPr>
        <w:spacing w:before="160"/>
      </w:pPr>
    </w:p>
    <w:p>
      <w:pPr>
        <w:pStyle w:val="Heading2"/>
        <w:spacing w:after="140" w:before="280"/>
      </w:pPr>
      <w:r>
        <w:rPr>
          <w:b/>
          <w:bCs/>
          <w:color w:val="000000"/>
        </w:rPr>
        <w:t xml:space="preserve">9.2  Manual Entry Fallback for Super Admin</w:t>
      </w:r>
    </w:p>
    <w:p>
      <w:pPr>
        <w:spacing w:after="100" w:before="80"/>
      </w:pPr>
      <w:r>
        <w:rPr>
          <w:b w:val="false"/>
          <w:bCs w:val="false"/>
          <w:i w:val="false"/>
          <w:iCs w:val="false"/>
          <w:color w:val="333333"/>
          <w:sz w:val="22"/>
          <w:szCs w:val="22"/>
        </w:rPr>
        <w:t xml:space="preserve">When SMS capture fails (iPhone, disabled alerts, rural bank), Super Admin has these options:</w:t>
      </w:r>
    </w:p>
    <w:p>
      <w:pPr>
        <w:pStyle w:val="ListParagraph"/>
        <w:numPr>
          <w:ilvl w:val="0"/>
          <w:numId w:val="2"/>
        </w:numPr>
        <w:spacing w:after="60" w:before="60"/>
      </w:pPr>
      <w:r>
        <w:rPr>
          <w:b w:val="false"/>
          <w:bCs w:val="false"/>
          <w:color w:val="333333"/>
          <w:sz w:val="22"/>
          <w:szCs w:val="22"/>
        </w:rPr>
        <w:t xml:space="preserve">Quick Add: Tap + → Select Member → Enter Amount + Category → Done (3 taps, &lt;10 seconds)</w:t>
      </w:r>
    </w:p>
    <w:p>
      <w:pPr>
        <w:pStyle w:val="ListParagraph"/>
        <w:numPr>
          <w:ilvl w:val="0"/>
          <w:numId w:val="2"/>
        </w:numPr>
        <w:spacing w:after="60" w:before="60"/>
      </w:pPr>
      <w:r>
        <w:rPr>
          <w:b w:val="false"/>
          <w:bCs w:val="false"/>
          <w:color w:val="333333"/>
          <w:sz w:val="22"/>
          <w:szCs w:val="22"/>
        </w:rPr>
        <w:t xml:space="preserve">Bulk import: Upload bank statement PDF → system OCRs and categorizes</w:t>
      </w:r>
    </w:p>
    <w:p>
      <w:pPr>
        <w:pStyle w:val="ListParagraph"/>
        <w:numPr>
          <w:ilvl w:val="0"/>
          <w:numId w:val="2"/>
        </w:numPr>
        <w:spacing w:after="60" w:before="60"/>
      </w:pPr>
      <w:r>
        <w:rPr>
          <w:b w:val="false"/>
          <w:bCs w:val="false"/>
          <w:color w:val="333333"/>
          <w:sz w:val="22"/>
          <w:szCs w:val="22"/>
        </w:rPr>
        <w:t xml:space="preserve">WhatsApp Bot: Super Admin or member sends expense to WhatsApp number → bot parses and adds to dashboard</w:t>
      </w:r>
    </w:p>
    <w:p>
      <w:pPr>
        <w:pStyle w:val="ListParagraph"/>
        <w:numPr>
          <w:ilvl w:val="0"/>
          <w:numId w:val="2"/>
        </w:numPr>
        <w:spacing w:after="60" w:before="60"/>
      </w:pPr>
      <w:r>
        <w:rPr>
          <w:b w:val="false"/>
          <w:bCs w:val="false"/>
          <w:color w:val="333333"/>
          <w:sz w:val="22"/>
          <w:szCs w:val="22"/>
        </w:rPr>
        <w:t xml:space="preserve">SMS to Dashboard: Super Admin forwards received SMS to a dedicated number → auto-parsed</w:t>
      </w:r>
    </w:p>
    <w:p>
      <w:pPr>
        <w:spacing w:before="200"/>
      </w:pPr>
    </w:p>
    <w:p>
      <w:r>
        <w:br w:type="page"/>
      </w:r>
    </w:p>
    <w:p>
      <w:pPr>
        <w:pStyle w:val="Heading1"/>
        <w:spacing w:after="140" w:before="280"/>
      </w:pPr>
      <w:r>
        <w:rPr>
          <w:b/>
          <w:bCs/>
          <w:color w:val="000000"/>
        </w:rPr>
        <w:t xml:space="preserve">SECTION 10: RECURRING COMMITMENT DETECTION (Indian Context)</w:t>
      </w:r>
    </w:p>
    <w:p>
      <w:pPr>
        <w:pBdr>
          <w:bottom w:val="single" w:color="E65100" w:sz="4" w:space="1"/>
        </w:pBdr>
        <w:spacing w:after="200" w:before="200"/>
      </w:pPr>
    </w:p>
    <w:p>
      <w:pPr>
        <w:pStyle w:val="Heading2"/>
        <w:spacing w:after="140" w:before="280"/>
      </w:pPr>
      <w:r>
        <w:rPr>
          <w:b/>
          <w:bCs/>
          <w:color w:val="000000"/>
        </w:rPr>
        <w:t xml:space="preserve">10.1  Auto-Detection of Monthly Commitments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Commitment Type</w:t>
            </w:r>
          </w:p>
        </w:tc>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Detection Pattern</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Alert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Home Loan EMI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NACH debit on 1st–5th of month, fixed amount, 'EMI' in SMS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Alert if not received by 7th. Flag if amount changes (floating rate)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LIC Premium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Annual/quarterly NACH, sender 'LICPAY' or 'LICINDIA'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Alert 7 days before due date. Alert if missed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School Fees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Large debit to school account in April, July, October, January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Auto-detect quarterly pattern. Alert to budget in advance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Maid/Cook Salary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Fixed ATM WDL last day of month, same amount ±₹500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Heuristic — flag for Super Admin to confirm as salary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Milk Delivery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Daily micro-debit ₹50–₹200 same UPI/wallet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Monthly aggregation: 'Milk delivery: ₹X this month'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Gym / Club Membership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Monthly fixed amount, 'fitness' or gym name in merchant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Auto-tag. Alert if annual membership renewal approaching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Mutual Fund SIP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Fixed monthly NACH debit on 5th/10th to AMC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Alert if SIP missed. Alert if SIP amount changed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Chit Fund Installment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Fixed monthly, same beneficiary, 20-40 month pattern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Auto-detect chit pattern. Expected payout date estimation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OTT Subscriptions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Annual or monthly: Netflix, Hotstar, Amazon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Monthly subscription tracker. Alert on renewal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Vehicle Insurance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Annual large debit to insurance company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Set renewal reminder 30 days in advance</w:t>
            </w:r>
          </w:p>
        </w:tc>
      </w:tr>
    </w:tbl>
    <w:p>
      <w:pPr>
        <w:spacing w:before="200"/>
      </w:pPr>
    </w:p>
    <w:p>
      <w:r>
        <w:br w:type="page"/>
      </w:r>
    </w:p>
    <w:p>
      <w:pPr>
        <w:pStyle w:val="Heading1"/>
        <w:spacing w:after="140" w:before="280"/>
      </w:pPr>
      <w:r>
        <w:rPr>
          <w:b/>
          <w:bCs/>
          <w:color w:val="000000"/>
        </w:rPr>
        <w:t xml:space="preserve">APPENDIX A: BANK SENDER ID WHITELIST (Top 50)</w:t>
      </w:r>
    </w:p>
    <w:p>
      <w:pPr>
        <w:pBdr>
          <w:bottom w:val="single" w:color="E65100" w:sz="4" w:space="1"/>
        </w:pBdr>
        <w:spacing w:after="200" w:before="20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Sender ID</w:t>
            </w:r>
          </w:p>
        </w:tc>
        <w:tc>
          <w:tcPr>
            <w:tcW w:type="dxa" w:w="3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Bank / Institution</w:t>
            </w:r>
          </w:p>
        </w:tc>
        <w:tc>
          <w:tcPr>
            <w:tcW w:type="dxa" w:w="2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SMS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AD-SBIINB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State Bank of India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Internet Banking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AD-SBIPSG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State Bank of India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Payment/UPI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AD-HDFCBK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HDFC Bank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All transaction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AD-ICICIB</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ICICI Bank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All transaction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AD-AXISBK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Axis Bank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AD-KOTAKB</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Kotak Mahindra Bank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AD-YESBNK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Yes Bank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AD-INDUSB</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IndusInd Bank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AD-PNBSMS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Punjab National Bank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AD-BOBIBS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Bank of Baroda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Internet/mobile banking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AD-CANBNK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Canara Bank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AD-UNIONB</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Union Bank of India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AD-IDBIBN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IDBI Bank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AD-CENTBK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Central Bank of India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AD-PAYTMB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Paytm Payments Bank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Wallet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AD-PYTMBN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Paytm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UPI/Wallet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AD-LICPAY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LIC of India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Premium/policy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AD-AMZNIN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Amazon Pay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Payment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AD-FLIPKT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Flipkart (PhonePe)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Payment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AD-IDFCBK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IDFC First Bank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AD-RBLBNK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RBL Bank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AD-FEDERAL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Federal Bank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AD-CSBBNK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CSB Bank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AD-DHANBN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Dhanlaxmi Bank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Transaction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AD-KVBBNK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Karur Vysya Bank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Transaction alerts</w:t>
            </w:r>
          </w:p>
        </w:tc>
      </w:tr>
    </w:tbl>
    <w:p>
      <w:pPr>
        <w:spacing w:before="200"/>
      </w:pPr>
    </w:p>
    <w:p>
      <w:r>
        <w:br w:type="page"/>
      </w:r>
    </w:p>
    <w:p>
      <w:pPr>
        <w:pStyle w:val="Heading1"/>
        <w:spacing w:after="140" w:before="280"/>
      </w:pPr>
      <w:r>
        <w:rPr>
          <w:b/>
          <w:bCs/>
          <w:color w:val="000000"/>
        </w:rPr>
        <w:t xml:space="preserve">APPENDIX B: MERCHANT VPA CATEGORY MAPPING</w:t>
      </w:r>
    </w:p>
    <w:p>
      <w:pPr>
        <w:pBdr>
          <w:bottom w:val="single" w:color="E65100" w:sz="4" w:space="1"/>
        </w:pBdr>
        <w:spacing w:after="200" w:before="20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VPA Domain / Pattern</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Merchant</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zomato@icici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Zomato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Food &amp; Dining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swiggy.brands@icici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Swiggy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Food &amp; Dining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bigbazaar.rfrl@icici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Big Bazaar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Groceries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dmart.rfrl@icici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DMart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Groceries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irctc@sbi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IRCTC (Train)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Travel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makemytrip@icici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MakeMyTrip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Travel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ola@okicici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Ola Cabs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Transport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rapido@ybl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Rapido (Bike taxi)</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Transport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hotstar@okhdfcbank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Disney+ Hotstar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Entertainment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netflix@icici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Netflix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Entertainment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primevideo@icici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Amazon Prime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Entertainment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1mg@okhdfcbank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1mg Pharmacy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Medical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pharmeasy@axl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PharmEasy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Medical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bookmyshow@icici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BookMyShow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Entertainment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hpcl@ybl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HPCL Fuel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Transport / Fuel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iocl@sbi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IOCL Fuel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Transport / Fuel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licpremium@ybl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LIC Premium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Insurance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byjus@icici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BYJU'S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Education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myntra@icicipay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Myntra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Shopping / Fashion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nykaa@ybl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Nykaa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33333"/>
                <w:sz w:val="20"/>
                <w:szCs w:val="20"/>
              </w:rPr>
              <w:t xml:space="preserve">Personal Care</w:t>
            </w:r>
          </w:p>
        </w:tc>
      </w:tr>
    </w:tbl>
    <w:p>
      <w:pPr>
        <w:spacing w:before="160"/>
      </w:pPr>
    </w:p>
    <w:p>
      <w:pPr>
        <w:pBdr>
          <w:bottom w:val="single" w:color="E65100" w:sz="4" w:space="1"/>
        </w:pBdr>
        <w:spacing w:after="200" w:before="200"/>
      </w:pPr>
    </w:p>
    <w:p>
      <w:pPr>
        <w:spacing w:after="100" w:before="200"/>
        <w:jc w:val="center"/>
      </w:pPr>
      <w:r>
        <w:rPr>
          <w:b/>
          <w:bCs/>
          <w:color w:val="E65100"/>
          <w:sz w:val="22"/>
          <w:szCs w:val="22"/>
        </w:rPr>
        <w:t xml:space="preserve">END OF DOCUMENT</w:t>
      </w:r>
    </w:p>
    <w:p>
      <w:pPr>
        <w:jc w:val="center"/>
      </w:pPr>
      <w:r>
        <w:rPr>
          <w:i/>
          <w:iCs/>
          <w:color w:val="777777"/>
          <w:sz w:val="20"/>
          <w:szCs w:val="20"/>
        </w:rPr>
        <w:t xml:space="preserve">FamilyLedger India — SMS-Based Family Finance Management System</w:t>
      </w:r>
    </w:p>
    <w:p>
      <w:pPr>
        <w:spacing w:after="200"/>
        <w:jc w:val="center"/>
      </w:pPr>
      <w:r>
        <w:rPr>
          <w:color w:val="999999"/>
          <w:sz w:val="18"/>
          <w:szCs w:val="18"/>
        </w:rPr>
        <w:t xml:space="preserve">Document Version 1.0 — April 2025 — Confidential &amp; Proprietary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5100" w:sz="4" w:space="1"/>
      </w:pBdr>
      <w:jc w:val="center"/>
    </w:pPr>
    <w:r>
      <w:rPr>
        <w:color w:val="999999"/>
        <w:sz w:val="18"/>
        <w:szCs w:val="18"/>
      </w:rPr>
      <w:t xml:space="preserve">Page </w:t>
    </w:r>
    <w:r>
      <w:rPr>
        <w:color w:val="999999"/>
        <w:sz w:val="18"/>
        <w:szCs w:val="18"/>
      </w:rPr>
      <w:t xml:space="preserve">  |  FamilyLedger India — SMS-Based Family Finance System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6" w:space="1"/>
      </w:pBdr>
    </w:pPr>
    <w:r>
      <w:rPr>
        <w:b/>
        <w:bCs/>
        <w:color w:val="666666"/>
        <w:sz w:val="18"/>
        <w:szCs w:val="18"/>
      </w:rPr>
      <w:t xml:space="preserve">FamilyLedger India — Confidential Product Design Document</w:t>
    </w:r>
    <w:r>
      <w:rPr>
        <w:color w:val="999999"/>
        <w:sz w:val="18"/>
        <w:szCs w:val="18"/>
      </w:rPr>
      <w:t xml:space="preserve">     |     Confidential &amp; Proprietary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651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2026-04-03T14:02:22.025Z</dcterms:created>
  <dcterms:modified xsi:type="dcterms:W3CDTF">2026-04-03T14:02:22.028Z</dcterms:modified>
</cp:coreProperties>
</file>

<file path=docProps/custom.xml><?xml version="1.0" encoding="utf-8"?>
<Properties xmlns="http://schemas.openxmlformats.org/officeDocument/2006/custom-properties" xmlns:vt="http://schemas.openxmlformats.org/officeDocument/2006/docPropsVTypes"/>
</file>