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  <Override ContentType="application/vnd.openxmlformats-officedocument.wordprocessingml.header+xml" PartName="/word/header2.xml"/>
  <Override ContentType="application/vnd.openxmlformats-officedocument.wordprocessingml.footer+xml" PartName="/word/footer2.xml"/>
  <Override ContentType="application/vnd.openxmlformats-officedocument.wordprocessingml.header+xml" PartName="/word/header3.xml"/>
  <Override ContentType="application/vnd.openxmlformats-officedocument.wordprocessingml.footer+xml" PartName="/word/footer3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8B1C1C" w:sz="12"/>
              <w:right w:val="none"/>
            </w:tcBorders>
            <w:shd w:fill="4B2E6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MD206 • IM / Pathology</w:t>
            </w:r>
          </w:p>
        </w:tc>
      </w:tr>
    </w:tbl>
    <w:p>
      <w:pPr>
        <w:keepLines/>
        <w:spacing w:after="36" w:before="36" w:line="240"/>
      </w:pPr>
      <w:r>
        <w:rPr>
          <w:rFonts w:ascii="Cambria" w:cs="Cambria" w:eastAsia="Cambria" w:hAnsi="Cambria"/>
          <w:b/>
          <w:bCs/>
          <w:color w:val="3D5A80"/>
          <w:sz w:val="20"/>
          <w:szCs w:val="20"/>
        </w:rPr>
        <w:t xml:space="preserve">Module Title — replace with actual module name</w:t>
      </w:r>
    </w:p>
    <w:p>
      <w:pPr>
        <w:keepLines/>
        <w:spacing w:after="36" w:before="36" w:line="240"/>
      </w:pPr>
      <w:r>
        <w:rPr>
          <w:rFonts w:ascii="Cambria" w:cs="Cambria" w:eastAsia="Cambria" w:hAnsi="Cambria"/>
          <w:i/>
          <w:iCs/>
          <w:color w:val="5A5A5A"/>
          <w:sz w:val="17"/>
          <w:szCs w:val="17"/>
        </w:rPr>
        <w:t xml:space="preserve">Lecture by [Lecturer Name]</w:t>
      </w:r>
    </w:p>
    <w:p>
      <w:pPr>
        <w:keepNext/>
        <w:pBdr>
          <w:left w:val="single" w:color="8B1C1C" w:sz="14" w:space="5"/>
        </w:pBdr>
        <w:shd w:fill="E8E0F0" w:val="clear"/>
        <w:spacing w:after="44" w:before="110"/>
      </w:pPr>
      <w:r>
        <w:rPr>
          <w:rFonts w:ascii="Cambria" w:cs="Cambria" w:eastAsia="Cambria" w:hAnsi="Cambria"/>
          <w:b/>
          <w:bCs/>
          <w:color w:val="4B2E6D"/>
          <w:sz w:val="20"/>
          <w:szCs w:val="20"/>
        </w:rPr>
        <w:t xml:space="preserve">★ KEY CONCEPTS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1 — landmark fact or clinical rule.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2 — landmark fact or clinical rule.</w:t>
      </w:r>
    </w:p>
    <w:p>
      <w:pPr>
        <w:spacing w:after="16" w:before="16" w:line="240"/>
        <w:ind w:left="11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Key concept 3 — landmark fact or clinical rule.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8B1C1C" w:sz="12"/>
              <w:right w:val="none"/>
            </w:tcBorders>
            <w:shd w:fill="4B2E6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A — [Topic Name]</w:t>
            </w:r>
          </w:p>
        </w:tc>
      </w:tr>
    </w:tbl>
    <w:p>
      <w:pPr>
        <w:keepNext/>
        <w:keepLines/>
        <w:pBdr>
          <w:bottom w:val="single" w:color="E8E0F0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D5A80"/>
          <w:sz w:val="20"/>
          <w:szCs w:val="20"/>
        </w:rPr>
        <w:t xml:space="preserve">Definitions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</w:t>
      </w:r>
      <w:r>
        <w:rPr>
          <w:rFonts w:ascii="Cambria" w:cs="Cambria" w:eastAsia="Cambria" w:hAnsi="Cambria"/>
          <w:b/>
          <w:bCs/>
          <w:color w:val="3D5A80"/>
          <w:sz w:val="17"/>
          <w:szCs w:val="17"/>
        </w:rPr>
        <w:t xml:space="preserve">Term A: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 definition. Slide-order content flows inline; tables appear after the slide they were extracted from.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</w:t>
      </w:r>
      <w:r>
        <w:rPr>
          <w:rFonts w:ascii="Cambria" w:cs="Cambria" w:eastAsia="Cambria" w:hAnsi="Cambria"/>
          <w:b/>
          <w:bCs/>
          <w:color w:val="3D5A80"/>
          <w:sz w:val="17"/>
          <w:szCs w:val="17"/>
        </w:rPr>
        <w:t xml:space="preserve">Term B: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 definition.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Supporting point — place immediately after its slide text.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Category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Detail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Clinical Note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1C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2C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3A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Row 3C</w:t>
            </w:r>
          </w:p>
        </w:tc>
      </w:tr>
    </w:tbl>
    <w:p>
      <w:pPr>
        <w:keepNext/>
        <w:keepLines/>
        <w:pBdr>
          <w:bottom w:val="single" w:color="E8E0F0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D5A80"/>
          <w:sz w:val="20"/>
          <w:szCs w:val="20"/>
        </w:rPr>
        <w:t xml:space="preserve">Pathophysiology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Point 1 — continues immediately after the table above (no blank spacer).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Point 2 — figures embed after the slide page text they belong to.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8B1C1C" w:sz="12"/>
              <w:right w:val="none"/>
            </w:tcBorders>
            <w:shd w:fill="4B2E6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B — Strip Callout Examples (Beta)</w:t>
            </w:r>
          </w:p>
        </w:tc>
      </w:tr>
    </w:tbl>
    <w:p>
      <w:pPr>
        <w:keepNext/>
        <w:keepLines/>
        <w:pBdr>
          <w:bottom w:val="single" w:color="E8E0F0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D5A80"/>
          <w:sz w:val="20"/>
          <w:szCs w:val="20"/>
        </w:rPr>
        <w:t xml:space="preserve">Strips are opt-in — use only when user requests them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Default runs do NOT include strips. Include only when explicitly requested.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When requested, place each strip at its slide-order position.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8B1C1C" w:sz="14"/>
              <w:bottom w:val="none"/>
              <w:right w:val="none"/>
            </w:tcBorders>
            <w:shd w:fill="F5F0E8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8B1C1C"/>
                <w:sz w:val="13"/>
                <w:szCs w:val="13"/>
              </w:rPr>
              <w:t xml:space="preserve">LECTURER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"Place this strip immediately after the slide content it annotates — never at the end of the topic. Include the attribution."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Lecturer Name</w:t>
            </w:r>
          </w:p>
        </w:tc>
      </w:tr>
    </w:tbl>
    <w:p>
      <w:pPr>
        <w:spacing w:after="80" w:before="0"/>
      </w:pPr>
    </w:p>
    <w:p>
      <w:pPr>
        <w:keepNext/>
        <w:keepLines/>
        <w:pBdr>
          <w:bottom w:val="single" w:color="E8E0F0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D5A80"/>
          <w:sz w:val="20"/>
          <w:szCs w:val="20"/>
        </w:rPr>
        <w:t xml:space="preserve">Mnemonic / Timing Cue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Supporting text for the mnemonic that follows.</w:t>
      </w: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2E7D32" w:sz="14"/>
              <w:bottom w:val="none"/>
              <w:right w:val="none"/>
            </w:tcBorders>
            <w:shd w:fill="EAF4EA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2E7D32"/>
                <w:sz w:val="13"/>
                <w:szCs w:val="13"/>
              </w:rPr>
              <w:t xml:space="preserve">MNEMONIC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/>
                <w:bCs/>
                <w:i/>
                <w:iCs/>
                <w:color w:val="1A1A1A"/>
                <w:sz w:val="13"/>
                <w:szCs w:val="13"/>
              </w:rPr>
              <w:t xml:space="preserve">Mnemonic label — structured memory aid: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A — first item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B — second item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C — third item (with timing cue if applicable)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Review Reference</w:t>
            </w:r>
          </w:p>
        </w:tc>
      </w:tr>
    </w:tbl>
    <w:p>
      <w:pPr>
        <w:spacing w:after="80" w:before="0"/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single" w:color="5A7FA8" w:sz="14"/>
              <w:bottom w:val="none"/>
              <w:right w:val="none"/>
            </w:tcBorders>
            <w:shd w:fill="EEF2F7" w:val="clear"/>
            <w:tcMar>
              <w:top w:type="dxa" w:w="40"/>
              <w:left w:type="dxa" w:w="60"/>
              <w:bottom w:type="dxa" w:w="40"/>
              <w:right w:type="dxa" w:w="40"/>
            </w:tcMar>
          </w:tcPr>
          <w:p>
            <w:pPr>
              <w:spacing w:after="6" w:before="0"/>
            </w:pPr>
            <w:r>
              <w:rPr>
                <w:rFonts w:ascii="Cambria" w:cs="Cambria" w:eastAsia="Cambria" w:hAnsi="Cambria"/>
                <w:b/>
                <w:bCs/>
                <w:color w:val="5A7FA8"/>
                <w:sz w:val="13"/>
                <w:szCs w:val="13"/>
              </w:rPr>
              <w:t xml:space="preserve">SOURCE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b w:val="false"/>
                <w:bCs w:val="false"/>
                <w:i/>
                <w:iCs/>
                <w:color w:val="1A1A1A"/>
                <w:sz w:val="13"/>
                <w:szCs w:val="13"/>
              </w:rPr>
              <w:t xml:space="preserve">"Source callout — quote from Topnotch OB, OB Platinum, or a textbook reference. Keep it verbatim from the source slide."</w:t>
            </w:r>
          </w:p>
          <w:p>
            <w:pPr>
              <w:spacing w:after="0" w:before="4"/>
            </w:pPr>
            <w:r>
              <w:rPr>
                <w:rFonts w:ascii="Cambria" w:cs="Cambria" w:eastAsia="Cambria" w:hAnsi="Cambria"/>
                <w:i/>
                <w:iCs/>
                <w:color w:val="5A5A5A"/>
                <w:sz w:val="12"/>
                <w:szCs w:val="12"/>
              </w:rPr>
              <w:t xml:space="preserve">— Topnotch OB</w:t>
            </w:r>
          </w:p>
        </w:tc>
      </w:tr>
    </w:tbl>
    <w:p>
      <w:pPr>
        <w:spacing w:after="80" w:before="0"/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8B1C1C" w:sz="12"/>
              <w:right w:val="none"/>
            </w:tcBorders>
            <w:shd w:fill="4B2E6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TOPIC C — Classification / Comparison Table</w:t>
            </w:r>
          </w:p>
        </w:tc>
      </w:tr>
    </w:tbl>
    <w:p>
      <w:pPr>
        <w:keepNext/>
        <w:keepLines/>
        <w:pBdr>
          <w:bottom w:val="single" w:color="E8E0F0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D5A80"/>
          <w:sz w:val="20"/>
          <w:szCs w:val="20"/>
        </w:rPr>
        <w:t xml:space="preserve">Classification by [Criterion]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Formal classification grids → makeTable(), not bullet lists.</w:t>
      </w:r>
    </w:p>
    <w:p>
      <w:pPr>
        <w:keepLines/>
        <w:spacing w:after="26" w:before="26" w:line="240"/>
        <w:ind w:left="100"/>
      </w:pPr>
      <w:r>
        <w:rPr>
          <w:rFonts w:ascii="Cambria" w:cs="Cambria" w:eastAsia="Cambria" w:hAnsi="Cambria"/>
          <w:color w:val="1A1A1A"/>
          <w:sz w:val="17"/>
          <w:szCs w:val="17"/>
        </w:rPr>
        <w:t xml:space="preserve">• Multi-slide tables: reconstruct into one coherent table, placed at the first slide's position.</w:t>
      </w:r>
    </w:p>
    <w:tbl>
      <w:tblPr>
        <w:tblW w:type="dxa" w:w="49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240"/>
        <w:gridCol w:w="1240"/>
        <w:gridCol w:w="1240"/>
        <w:gridCol w:w="1240"/>
      </w:tblGrid>
      <w:tr>
        <w:trPr>
          <w:cantSplit/>
          <w:tblHeader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Class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Subtype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Clinical Relevance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X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A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Y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B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Z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C</w:t>
            </w:r>
          </w:p>
        </w:tc>
      </w:tr>
      <w:tr>
        <w:trPr>
          <w:cantSplit/>
        </w:trPr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W</w:t>
            </w:r>
          </w:p>
        </w:tc>
        <w:tc>
          <w:tcPr>
            <w:tcW w:type="dxa" w:w="124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Implication D</w:t>
            </w:r>
          </w:p>
        </w:tc>
      </w:tr>
    </w:tbl>
    <w:p>
      <w:pPr>
        <w:sectPr>
          <w:headerReference w:type="default" r:id="rId7"/>
          <w:footerReference w:type="default" r:id="rId8"/>
          <w:pgSz w:w="12240" w:h="15840" w:orient="portrait"/>
          <w:pgMar w:top="720" w:right="576" w:bottom="720" w:left="576" w:header="708" w:footer="708" w:gutter="0"/>
          <w:pgNumType/>
          <w:cols w:space="360" w:num="2" w:sep="true"/>
          <w:docGrid w:linePitch="360"/>
        </w:sectPr>
      </w:pPr>
    </w:p>
    <w:tbl>
      <w:tblPr>
        <w:tblW w:type="dxa" w:w="5364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364"/>
      </w:tblGrid>
      <w:tr>
        <w:tc>
          <w:tcPr>
            <w:tcW w:type="dxa" w:w="5364"/>
            <w:tcBorders>
              <w:top w:val="none"/>
              <w:left w:val="none"/>
              <w:bottom w:val="single" w:color="8B1C1C" w:sz="12"/>
              <w:right w:val="none"/>
            </w:tcBorders>
            <w:shd w:fill="4B2E6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MD206 — Comprehensive Examination</w:t>
            </w:r>
          </w:p>
        </w:tc>
      </w:tr>
    </w:tbl>
    <w:p>
      <w:pPr>
        <w:keepLines/>
        <w:spacing w:after="36" w:before="36" w:line="240"/>
      </w:pPr>
      <w:r>
        <w:rPr>
          <w:rFonts w:ascii="Cambria" w:cs="Cambria" w:eastAsia="Cambria" w:hAnsi="Cambria"/>
          <w:i/>
          <w:iCs/>
          <w:color w:val="5A5A5A"/>
          <w:sz w:val="17"/>
          <w:szCs w:val="17"/>
        </w:rPr>
        <w:t xml:space="preserve">PLE/USMLE-style. ~70 % LOTS / 30 % HOTS. Length-balanced choices. No parenthetical giveaways.</w:t>
      </w:r>
    </w:p>
    <w:p>
      <w:pPr>
        <w:keepNext/>
        <w:spacing w:after="26" w:before="80" w:line="240"/>
      </w:pPr>
      <w:r>
        <w:rPr>
          <w:rFonts w:ascii="Cambria" w:cs="Cambria" w:eastAsia="Cambria" w:hAnsi="Cambria"/>
          <w:b/>
          <w:bCs/>
          <w:color w:val="4B2E6D"/>
          <w:sz w:val="16"/>
          <w:szCs w:val="16"/>
        </w:rPr>
        <w:t xml:space="preserve">Q1. </w:t>
      </w:r>
      <w:r>
        <w:rPr>
          <w:rFonts w:ascii="Cambria" w:cs="Cambria" w:eastAsia="Cambria" w:hAnsi="Cambria"/>
          <w:color w:val="1A1A1A"/>
          <w:sz w:val="16"/>
          <w:szCs w:val="16"/>
        </w:rPr>
        <w:t xml:space="preserve">A case vignette. All four choices are similar in length. Which of the following is most appropriate?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D5A80"/>
          <w:sz w:val="17"/>
          <w:szCs w:val="17"/>
        </w:rPr>
        <w:t xml:space="preserve">A.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A — plausible distractor,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D5A80"/>
          <w:sz w:val="17"/>
          <w:szCs w:val="17"/>
        </w:rPr>
        <w:t xml:space="preserve">B.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B — correct answer,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D5A80"/>
          <w:sz w:val="17"/>
          <w:szCs w:val="17"/>
        </w:rPr>
        <w:t xml:space="preserve">C.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C — plausible distractor, similar character count to all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D5A80"/>
          <w:sz w:val="17"/>
          <w:szCs w:val="17"/>
        </w:rPr>
        <w:t xml:space="preserve">D.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Option D — plausible distractor, similar character count to all others</w:t>
      </w:r>
    </w:p>
    <w:p>
      <w:pPr>
        <w:keepNext/>
        <w:spacing w:after="26" w:before="80" w:line="240"/>
      </w:pPr>
      <w:r>
        <w:rPr>
          <w:rFonts w:ascii="Cambria" w:cs="Cambria" w:eastAsia="Cambria" w:hAnsi="Cambria"/>
          <w:b/>
          <w:bCs/>
          <w:color w:val="4B2E6D"/>
          <w:sz w:val="16"/>
          <w:szCs w:val="16"/>
        </w:rPr>
        <w:t xml:space="preserve">Q2. </w:t>
      </w:r>
      <w:r>
        <w:rPr>
          <w:rFonts w:ascii="Cambria" w:cs="Cambria" w:eastAsia="Cambria" w:hAnsi="Cambria"/>
          <w:color w:val="1A1A1A"/>
          <w:sz w:val="16"/>
          <w:szCs w:val="16"/>
        </w:rPr>
        <w:t xml:space="preserve">A higher-order vignette requiring application. Which mechanism is most responsible?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D5A80"/>
          <w:sz w:val="17"/>
          <w:szCs w:val="17"/>
        </w:rPr>
        <w:t xml:space="preserve">A.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A — clinically plausible wrong answer matching vignette details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D5A80"/>
          <w:sz w:val="17"/>
          <w:szCs w:val="17"/>
        </w:rPr>
        <w:t xml:space="preserve">B.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B — clinically plausible wrong answer matching vignette details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D5A80"/>
          <w:sz w:val="17"/>
          <w:szCs w:val="17"/>
        </w:rPr>
        <w:t xml:space="preserve">C.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C — correct answer, same length and parallel construction as others</w:t>
      </w:r>
    </w:p>
    <w:p>
      <w:pPr>
        <w:spacing w:after="16" w:before="16" w:line="230"/>
        <w:ind w:left="130"/>
      </w:pPr>
      <w:r>
        <w:rPr>
          <w:rFonts w:ascii="Cambria" w:cs="Cambria" w:eastAsia="Cambria" w:hAnsi="Cambria"/>
          <w:b/>
          <w:bCs/>
          <w:color w:val="3D5A80"/>
          <w:sz w:val="17"/>
          <w:szCs w:val="17"/>
        </w:rPr>
        <w:t xml:space="preserve">D. </w:t>
      </w:r>
      <w:r>
        <w:rPr>
          <w:rFonts w:ascii="Cambria" w:cs="Cambria" w:eastAsia="Cambria" w:hAnsi="Cambria"/>
          <w:color w:val="1A1A1A"/>
          <w:sz w:val="17"/>
          <w:szCs w:val="17"/>
        </w:rPr>
        <w:t xml:space="preserve">Mechanism D — clinically plausible wrong answer matching vignette details</w:t>
      </w:r>
    </w:p>
    <w:p>
      <w:pPr>
        <w:keepNext/>
        <w:keepLines/>
        <w:pBdr>
          <w:bottom w:val="single" w:color="E8E0F0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D5A80"/>
          <w:sz w:val="20"/>
          <w:szCs w:val="20"/>
        </w:rPr>
        <w:t xml:space="preserve">Answer Key and Rationales</w:t>
      </w:r>
    </w:p>
    <w:tbl>
      <w:tblPr>
        <w:tblW w:type="dxa" w:w="504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80"/>
        <w:gridCol w:w="1680"/>
        <w:gridCol w:w="1680"/>
      </w:tblGrid>
      <w:tr>
        <w:trPr>
          <w:cantSplit/>
          <w:tblHeader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Q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Ans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Rationale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1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B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One crisp sentence tied directly to the source concept. No restating of the stem.</w:t>
            </w:r>
          </w:p>
        </w:tc>
      </w:tr>
      <w:tr>
        <w:trPr>
          <w:cantSplit/>
        </w:trPr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2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</w:t>
            </w:r>
          </w:p>
        </w:tc>
        <w:tc>
          <w:tcPr>
            <w:tcW w:type="dxa" w:w="168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One crisp sentence tied directly to the source concept. No restating of the stem.</w:t>
            </w:r>
          </w:p>
        </w:tc>
      </w:tr>
    </w:tbl>
    <w:p>
      <w:pPr>
        <w:sectPr>
          <w:headerReference w:type="default" r:id="rId9"/>
          <w:footerReference w:type="default" r:id="rId10"/>
          <w:pgSz w:w="12240" w:h="15840" w:orient="portrait"/>
          <w:pgMar w:top="720" w:right="576" w:bottom="720" w:left="576" w:header="708" w:footer="708" w:gutter="0"/>
          <w:pgNumType/>
          <w:cols w:space="360" w:num="2" w:sep="true"/>
          <w:docGrid w:linePitch="360"/>
        </w:sectPr>
      </w:pPr>
    </w:p>
    <w:tbl>
      <w:tblPr>
        <w:tblW w:type="dxa" w:w="1468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688"/>
      </w:tblGrid>
      <w:tr>
        <w:tc>
          <w:tcPr>
            <w:tcW w:type="dxa" w:w="14688"/>
            <w:tcBorders>
              <w:top w:val="none"/>
              <w:left w:val="none"/>
              <w:bottom w:val="single" w:color="8B1C1C" w:sz="12"/>
              <w:right w:val="none"/>
            </w:tcBorders>
            <w:shd w:fill="4B2E6D" w:val="clear"/>
            <w:tcMar>
              <w:top w:type="dxa" w:w="50"/>
              <w:left w:type="dxa" w:w="70"/>
              <w:bottom w:type="dxa" w:w="50"/>
              <w:right w:type="dxa" w:w="70"/>
            </w:tcMar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FFFFFF"/>
                <w:sz w:val="22"/>
                <w:szCs w:val="22"/>
              </w:rPr>
              <w:t xml:space="preserve">MD206 — Master Reference Tables</w:t>
            </w:r>
          </w:p>
        </w:tc>
      </w:tr>
    </w:tbl>
    <w:p>
      <w:pPr>
        <w:keepNext/>
        <w:keepLines/>
        <w:pBdr>
          <w:bottom w:val="single" w:color="E8E0F0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D5A80"/>
          <w:sz w:val="20"/>
          <w:szCs w:val="20"/>
        </w:rPr>
        <w:t xml:space="preserve">Summary Table A — [Topic Name]</w:t>
      </w:r>
    </w:p>
    <w:tbl>
      <w:tblPr>
        <w:tblW w:type="dxa" w:w="1437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790"/>
        <w:gridCol w:w="4790"/>
        <w:gridCol w:w="4790"/>
      </w:tblGrid>
      <w:tr>
        <w:trPr>
          <w:cantSplit/>
          <w:tblHeader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Term / Concept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Clinical Pearl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1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A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A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2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B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B</w:t>
            </w:r>
          </w:p>
        </w:tc>
      </w:tr>
      <w:tr>
        <w:trPr>
          <w:cantSplit/>
        </w:trPr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Entry 3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Detail C</w:t>
            </w:r>
          </w:p>
        </w:tc>
        <w:tc>
          <w:tcPr>
            <w:tcW w:type="dxa" w:w="479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Pearl C</w:t>
            </w:r>
          </w:p>
        </w:tc>
      </w:tr>
    </w:tbl>
    <w:p>
      <w:pPr>
        <w:keepNext/>
        <w:keepLines/>
        <w:pBdr>
          <w:bottom w:val="single" w:color="E8E0F0" w:sz="6" w:space="3"/>
        </w:pBdr>
        <w:spacing w:after="32" w:before="100" w:line="240"/>
      </w:pPr>
      <w:r>
        <w:rPr>
          <w:rFonts w:ascii="Cambria" w:cs="Cambria" w:eastAsia="Cambria" w:hAnsi="Cambria"/>
          <w:b/>
          <w:bCs/>
          <w:color w:val="3D5A80"/>
          <w:sz w:val="20"/>
          <w:szCs w:val="20"/>
        </w:rPr>
        <w:t xml:space="preserve">Summary Table B — Classification</w:t>
      </w:r>
    </w:p>
    <w:tbl>
      <w:tblPr>
        <w:tblW w:type="dxa" w:w="1428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70"/>
        <w:gridCol w:w="3570"/>
        <w:gridCol w:w="3570"/>
        <w:gridCol w:w="3570"/>
      </w:tblGrid>
      <w:tr>
        <w:trPr>
          <w:cantSplit/>
          <w:tblHeader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Category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Subcategory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Key Feature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E8E0F0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b/>
                <w:bCs/>
                <w:color w:val="3D5A80"/>
                <w:sz w:val="13"/>
                <w:szCs w:val="13"/>
              </w:rPr>
              <w:t xml:space="preserve">Management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X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1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A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2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Y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shd w:fill="F2F2F2" w:val="clear"/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2</w:t>
            </w:r>
          </w:p>
        </w:tc>
      </w:tr>
      <w:tr>
        <w:trPr>
          <w:cantSplit/>
        </w:trPr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Class B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Subtype 1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Characteristic Z</w:t>
            </w:r>
          </w:p>
        </w:tc>
        <w:tc>
          <w:tcPr>
            <w:tcW w:type="dxa" w:w="3570"/>
            <w:tcBorders>
              <w:top w:val="single" w:color="D8D2C8" w:sz="4"/>
              <w:left w:val="single" w:color="D8D2C8" w:sz="4"/>
              <w:bottom w:val="single" w:color="D8D2C8" w:sz="4"/>
              <w:right w:val="single" w:color="D8D2C8" w:sz="4"/>
            </w:tcBorders>
            <w:tcMar>
              <w:top w:type="dxa" w:w="34"/>
              <w:left w:type="dxa" w:w="42"/>
              <w:bottom w:type="dxa" w:w="34"/>
              <w:right w:type="dxa" w:w="42"/>
            </w:tcMar>
            <w:vAlign w:val="center"/>
          </w:tcPr>
          <w:p>
            <w:pPr>
              <w:spacing w:after="0" w:before="0"/>
            </w:pPr>
            <w:r>
              <w:rPr>
                <w:rFonts w:ascii="Cambria" w:cs="Cambria" w:eastAsia="Cambria" w:hAnsi="Cambria"/>
                <w:color w:val="1A1A1A"/>
                <w:sz w:val="14"/>
                <w:szCs w:val="14"/>
              </w:rPr>
              <w:t xml:space="preserve">Step 3</w:t>
            </w:r>
          </w:p>
        </w:tc>
      </w:tr>
    </w:tbl>
    <w:sectPr>
      <w:headerReference w:type="default" r:id="rId11"/>
      <w:footerReference w:type="default" r:id="rId12"/>
      <w:pgSz w:w="15840" w:h="12240" w:orient="portrait"/>
      <w:pgMar w:top="720" w:right="576" w:bottom="720" w:left="576" w:header="708" w:footer="708" w:gutter="0"/>
      <w:pgNumType/>
      <w:cols w:space="0" w:num="1" w:sep="false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MD206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3D5A80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3D5A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MD206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3D5A80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3D5A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er3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D8D2C8" w:sz="6" w:space="4"/>
      </w:pBdr>
      <w:tabs>
        <w:tab w:val="right" w:pos="11088"/>
      </w:tabs>
      <w:spacing w:before="28"/>
    </w:pPr>
    <w:r>
      <w:rPr>
        <w:rFonts w:ascii="Cambria" w:cs="Cambria" w:eastAsia="Cambria" w:hAnsi="Cambria"/>
        <w:color w:val="5A5A5A"/>
        <w:sz w:val="13"/>
        <w:szCs w:val="13"/>
      </w:rPr>
      <w:t xml:space="preserve">MD206 Shell v1.4</w:t>
    </w:r>
    <w:r>
      <w:rPr>
        <w:rFonts w:ascii="Cambria" w:cs="Cambria" w:eastAsia="Cambria" w:hAnsi="Cambria"/>
        <w:sz w:val="13"/>
        <w:szCs w:val="13"/>
      </w:rPr>
      <w:tab/>
    </w:r>
    <w:r>
      <w:rPr>
        <w:rFonts w:ascii="Cambria" w:cs="Cambria" w:eastAsia="Cambria" w:hAnsi="Cambria"/>
        <w:color w:val="3D5A80"/>
        <w:sz w:val="13"/>
        <w:szCs w:val="13"/>
      </w:rPr>
      <w:t xml:space="preserve">Page </w:t>
    </w:r>
    <w:r>
      <w:rPr>
        <w:rFonts w:ascii="Cambria" w:cs="Cambria" w:eastAsia="Cambria" w:hAnsi="Cambria"/>
        <w:b/>
        <w:bCs/>
        <w:color w:val="3D5A80"/>
        <w:sz w:val="13"/>
        <w:szCs w:val="13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C1C" w:sz="6" w:space="3"/>
      </w:pBdr>
      <w:spacing w:after="28"/>
    </w:pPr>
    <w:r>
      <w:rPr>
        <w:rFonts w:ascii="Cambria" w:cs="Cambria" w:eastAsia="Cambria" w:hAnsi="Cambria"/>
        <w:b/>
        <w:bCs/>
        <w:color w:val="3D5A80"/>
        <w:sz w:val="13"/>
        <w:szCs w:val="13"/>
      </w:rPr>
      <w:t xml:space="preserve">MD206 • IM / Pathology — Shell v1.4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C1C" w:sz="6" w:space="3"/>
      </w:pBdr>
      <w:spacing w:after="28"/>
    </w:pPr>
    <w:r>
      <w:rPr>
        <w:rFonts w:ascii="Cambria" w:cs="Cambria" w:eastAsia="Cambria" w:hAnsi="Cambria"/>
        <w:b/>
        <w:bCs/>
        <w:color w:val="3D5A80"/>
        <w:sz w:val="13"/>
        <w:szCs w:val="13"/>
      </w:rPr>
      <w:t xml:space="preserve">MD206 • IM / Pathology — Shell v1.4</w:t>
    </w:r>
  </w:p>
</w:hdr>
</file>

<file path=word/header3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8B1C1C" w:sz="6" w:space="3"/>
      </w:pBdr>
      <w:spacing w:after="28"/>
    </w:pPr>
    <w:r>
      <w:rPr>
        <w:rFonts w:ascii="Cambria" w:cs="Cambria" w:eastAsia="Cambria" w:hAnsi="Cambria"/>
        <w:b/>
        <w:bCs/>
        <w:color w:val="3D5A80"/>
        <w:sz w:val="13"/>
        <w:szCs w:val="13"/>
      </w:rPr>
      <w:t xml:space="preserve">MD206 • IM / Pathology — Shell v1.4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header" Target="header2.xml"/><Relationship Id="rId10" Type="http://schemas.openxmlformats.org/officeDocument/2006/relationships/footer" Target="footer2.xml"/><Relationship Id="rId11" Type="http://schemas.openxmlformats.org/officeDocument/2006/relationships/header" Target="header3.xml"/><Relationship Id="rId12" Type="http://schemas.openxmlformats.org/officeDocument/2006/relationships/footer" Target="footer3.xml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er3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word/_rels/header3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2026-10-17T16:39:53.847Z</dcterms:created>
  <dcterms:modified xsi:type="dcterms:W3CDTF">2026-10-17T16:39:53.847Z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