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F26FC9" w:rsidRPr="00E149C9" w:rsidRDefault="00F26FC9" w:rsidP="00E5188C">
      <w:pPr>
        <w:pStyle w:val="HeadSummaryESO"/>
        <w:spacing w:before="0"/>
        <w:rPr>
          <w:bCs/>
          <w:szCs w:val="18"/>
        </w:rPr>
      </w:pPr>
      <w:r w:rsidRPr="00E149C9">
        <w:rPr>
          <w:bCs/>
          <w:szCs w:val="18"/>
        </w:rPr>
        <w:t>Evidence Summary</w:t>
      </w:r>
    </w:p>
    <w:p w:rsidR="00894571" w:rsidRPr="00EA4724" w:rsidRDefault="002A2DE2" w:rsidP="00F26FC9">
      <w:pPr>
        <w:pStyle w:val="BodyTxtFlushLeftESO"/>
      </w:pPr>
      <w:r w:rsidRPr="00E149C9">
        <w:t xml:space="preserve">Epilepsy is a disorder characterized by unprovoked </w:t>
      </w:r>
      <w:r w:rsidRPr="00EA4724">
        <w:t xml:space="preserve">seizures. It is a heterogeneous condition that encompasses many types of seizures and that varies in age of onset and severity. </w:t>
      </w:r>
      <w:r w:rsidR="00396D7D" w:rsidRPr="00EA4724">
        <w:t xml:space="preserve">Many genetic </w:t>
      </w:r>
      <w:r w:rsidRPr="00EA4724">
        <w:t xml:space="preserve">epilepsies are thought to have a complex, multifactorial genetic basis. There are also numerous rare epileptic syndromes associated with global developmental delay and/or cognitive impairment that occur in infancy or early childhood and that may be caused by a single-gene </w:t>
      </w:r>
      <w:r w:rsidR="00396D7D" w:rsidRPr="00EA4724">
        <w:t xml:space="preserve">pathogenic </w:t>
      </w:r>
      <w:r w:rsidR="00A55559" w:rsidRPr="00EA4724">
        <w:t>variant</w:t>
      </w:r>
      <w:r w:rsidRPr="00EA4724">
        <w:t xml:space="preserve">. Genetic testing is commercially available for a large number of genetic </w:t>
      </w:r>
      <w:r w:rsidR="00A55559" w:rsidRPr="00EA4724">
        <w:t xml:space="preserve">variants </w:t>
      </w:r>
      <w:r w:rsidRPr="00EA4724">
        <w:t>that may be related to epilepsy</w:t>
      </w:r>
      <w:r w:rsidR="00DC79AA" w:rsidRPr="00EA4724">
        <w:t>.</w:t>
      </w:r>
      <w:r w:rsidR="00894571" w:rsidRPr="00EA4724">
        <w:t xml:space="preserve"> </w:t>
      </w:r>
    </w:p>
    <w:p w:rsidR="00342CD1" w:rsidRPr="00EA4724" w:rsidRDefault="00342CD1" w:rsidP="00342CD1">
      <w:pPr>
        <w:pStyle w:val="BodyTxtFlushLeftESO"/>
      </w:pPr>
      <w:r w:rsidRPr="00EA4724">
        <w:t>The objective of this evidence review is to examine whether genetic testing improves health outcomes in individuals with infantile- or early-childhood-onset epileptic encephalopathy or with presumed genetic epilepsy.</w:t>
      </w:r>
    </w:p>
    <w:tbl>
      <w:tblPr>
        <w:tblStyle w:val="TableGrid"/>
        <w:tblW w:w="5000" w:type="pct"/>
        <w:tblLook w:val="04A0" w:firstRow="1" w:lastRow="0" w:firstColumn="1" w:lastColumn="0" w:noHBand="0" w:noVBand="1"/>
      </w:tblPr>
      <w:tblGrid>
        <w:gridCol w:w="1908"/>
        <w:gridCol w:w="2340"/>
        <w:gridCol w:w="2250"/>
        <w:gridCol w:w="3078"/>
      </w:tblGrid>
      <w:tr w:rsidR="00F26FC9" w:rsidRPr="00EA4724" w:rsidTr="008700FF">
        <w:trPr>
          <w:cnfStyle w:val="100000000000" w:firstRow="1" w:lastRow="0" w:firstColumn="0" w:lastColumn="0" w:oddVBand="0" w:evenVBand="0" w:oddHBand="0" w:evenHBand="0" w:firstRowFirstColumn="0" w:firstRowLastColumn="0" w:lastRowFirstColumn="0" w:lastRowLastColumn="0"/>
          <w:trHeight w:val="239"/>
        </w:trPr>
        <w:tc>
          <w:tcPr>
            <w:tcW w:w="996" w:type="pct"/>
          </w:tcPr>
          <w:p w:rsidR="00F26FC9" w:rsidRPr="00EA4724" w:rsidRDefault="00F26FC9" w:rsidP="00FE6A46">
            <w:pPr>
              <w:pStyle w:val="TblTxtLeftESO"/>
              <w:jc w:val="center"/>
              <w:rPr>
                <w:rFonts w:eastAsiaTheme="minorHAnsi"/>
                <w:bCs/>
                <w:sz w:val="20"/>
                <w:szCs w:val="20"/>
              </w:rPr>
            </w:pPr>
            <w:r w:rsidRPr="00EA4724">
              <w:rPr>
                <w:bCs/>
                <w:color w:val="0099D8"/>
                <w:sz w:val="20"/>
                <w:szCs w:val="20"/>
              </w:rPr>
              <w:t>P</w:t>
            </w:r>
            <w:r w:rsidRPr="00EA4724">
              <w:rPr>
                <w:bCs/>
                <w:sz w:val="20"/>
                <w:szCs w:val="20"/>
              </w:rPr>
              <w:t>opulations</w:t>
            </w:r>
          </w:p>
        </w:tc>
        <w:tc>
          <w:tcPr>
            <w:tcW w:w="1222" w:type="pct"/>
          </w:tcPr>
          <w:p w:rsidR="00F26FC9" w:rsidRPr="00EA4724" w:rsidRDefault="00F26FC9" w:rsidP="00FE6A46">
            <w:pPr>
              <w:pStyle w:val="TblTxtLeftESO"/>
              <w:jc w:val="center"/>
              <w:rPr>
                <w:rFonts w:cs="Arial"/>
                <w:bCs/>
                <w:sz w:val="20"/>
                <w:szCs w:val="20"/>
              </w:rPr>
            </w:pPr>
            <w:r w:rsidRPr="00EA4724">
              <w:rPr>
                <w:rFonts w:cs="Arial"/>
                <w:bCs/>
                <w:color w:val="0099D8"/>
                <w:sz w:val="20"/>
                <w:szCs w:val="20"/>
              </w:rPr>
              <w:t>I</w:t>
            </w:r>
            <w:r w:rsidRPr="00EA4724">
              <w:rPr>
                <w:rFonts w:cs="Arial"/>
                <w:bCs/>
                <w:sz w:val="20"/>
                <w:szCs w:val="20"/>
              </w:rPr>
              <w:t>nterventions</w:t>
            </w:r>
          </w:p>
        </w:tc>
        <w:tc>
          <w:tcPr>
            <w:tcW w:w="1175" w:type="pct"/>
          </w:tcPr>
          <w:p w:rsidR="00F26FC9" w:rsidRPr="00EA4724" w:rsidRDefault="00F26FC9" w:rsidP="00FE6A46">
            <w:pPr>
              <w:jc w:val="center"/>
              <w:rPr>
                <w:rFonts w:cs="Arial"/>
                <w:bCs/>
              </w:rPr>
            </w:pPr>
            <w:r w:rsidRPr="00EA4724">
              <w:rPr>
                <w:rFonts w:cs="Arial"/>
                <w:bCs/>
                <w:color w:val="0099D8"/>
              </w:rPr>
              <w:t>C</w:t>
            </w:r>
            <w:r w:rsidRPr="00EA4724">
              <w:rPr>
                <w:rFonts w:cs="Arial"/>
                <w:bCs/>
              </w:rPr>
              <w:t>omparators</w:t>
            </w:r>
          </w:p>
        </w:tc>
        <w:tc>
          <w:tcPr>
            <w:tcW w:w="1607" w:type="pct"/>
          </w:tcPr>
          <w:p w:rsidR="00F26FC9" w:rsidRPr="00EA4724" w:rsidRDefault="00F26FC9" w:rsidP="00FE6A46">
            <w:pPr>
              <w:jc w:val="center"/>
              <w:rPr>
                <w:rFonts w:cs="Arial"/>
                <w:bCs/>
              </w:rPr>
            </w:pPr>
            <w:r w:rsidRPr="00EA4724">
              <w:rPr>
                <w:rFonts w:cs="Arial"/>
                <w:bCs/>
                <w:color w:val="0099D8"/>
              </w:rPr>
              <w:t>O</w:t>
            </w:r>
            <w:r w:rsidRPr="00EA4724">
              <w:rPr>
                <w:rFonts w:cs="Arial"/>
                <w:bCs/>
              </w:rPr>
              <w:t>utcomes</w:t>
            </w:r>
          </w:p>
        </w:tc>
      </w:tr>
      <w:tr w:rsidR="00F26FC9" w:rsidRPr="00EA4724" w:rsidTr="008700FF">
        <w:trPr>
          <w:cnfStyle w:val="000000100000" w:firstRow="0" w:lastRow="0" w:firstColumn="0" w:lastColumn="0" w:oddVBand="0" w:evenVBand="0" w:oddHBand="1" w:evenHBand="0" w:firstRowFirstColumn="0" w:firstRowLastColumn="0" w:lastRowFirstColumn="0" w:lastRowLastColumn="0"/>
          <w:trHeight w:val="1164"/>
        </w:trPr>
        <w:tc>
          <w:tcPr>
            <w:tcW w:w="996" w:type="pct"/>
          </w:tcPr>
          <w:p w:rsidR="00F26FC9" w:rsidRPr="00EA4724" w:rsidRDefault="00F26FC9" w:rsidP="004861A4">
            <w:pPr>
              <w:pStyle w:val="TblTxtLeftESO"/>
              <w:ind w:left="144" w:hanging="144"/>
              <w:rPr>
                <w:rFonts w:eastAsiaTheme="minorHAnsi"/>
              </w:rPr>
            </w:pPr>
            <w:r w:rsidRPr="00EA4724">
              <w:rPr>
                <w:rFonts w:eastAsiaTheme="minorHAnsi"/>
              </w:rPr>
              <w:t>Individuals:</w:t>
            </w:r>
          </w:p>
          <w:p w:rsidR="00AE23CA" w:rsidRPr="00EA4724" w:rsidRDefault="00AE23CA" w:rsidP="004861A4">
            <w:pPr>
              <w:pStyle w:val="BulletTableESO"/>
              <w:ind w:left="144" w:hanging="144"/>
            </w:pPr>
            <w:r w:rsidRPr="00EA4724">
              <w:t>With infantile- or early</w:t>
            </w:r>
            <w:r w:rsidR="00286629" w:rsidRPr="00EA4724">
              <w:t>-</w:t>
            </w:r>
            <w:r w:rsidRPr="00EA4724">
              <w:t>childhood-</w:t>
            </w:r>
            <w:r w:rsidR="004F7E6E" w:rsidRPr="00EA4724">
              <w:t>onset epileptic encephalopathy</w:t>
            </w:r>
            <w:r w:rsidRPr="00EA4724">
              <w:t xml:space="preserve"> </w:t>
            </w:r>
          </w:p>
          <w:p w:rsidR="0016263A" w:rsidRPr="00EA4724" w:rsidRDefault="0016263A" w:rsidP="004861A4">
            <w:pPr>
              <w:pStyle w:val="Bullet1"/>
              <w:numPr>
                <w:ilvl w:val="0"/>
                <w:numId w:val="0"/>
              </w:numPr>
              <w:ind w:left="144" w:hanging="144"/>
              <w:rPr>
                <w:rFonts w:eastAsiaTheme="minorHAnsi"/>
              </w:rPr>
            </w:pPr>
          </w:p>
          <w:p w:rsidR="00B25252" w:rsidRPr="00EA4724" w:rsidRDefault="00B25252" w:rsidP="004861A4">
            <w:pPr>
              <w:pStyle w:val="BodyTxtFlushLeftESO"/>
              <w:ind w:left="144" w:hanging="144"/>
            </w:pPr>
          </w:p>
        </w:tc>
        <w:tc>
          <w:tcPr>
            <w:tcW w:w="1222" w:type="pct"/>
          </w:tcPr>
          <w:p w:rsidR="00F26FC9" w:rsidRPr="00EA4724" w:rsidRDefault="00F26FC9" w:rsidP="00BA7D37">
            <w:pPr>
              <w:pStyle w:val="TblTxtLeftESO"/>
            </w:pPr>
            <w:r w:rsidRPr="00EA4724">
              <w:rPr>
                <w:rFonts w:eastAsiaTheme="minorHAnsi"/>
              </w:rPr>
              <w:t>Interventions of interest are:</w:t>
            </w:r>
          </w:p>
          <w:p w:rsidR="00F26FC9" w:rsidRPr="00EA4724" w:rsidRDefault="00AE23CA" w:rsidP="004861A4">
            <w:pPr>
              <w:pStyle w:val="BulletTableESO"/>
              <w:ind w:left="144" w:hanging="144"/>
            </w:pPr>
            <w:r w:rsidRPr="00EA4724">
              <w:t>Testing for gene</w:t>
            </w:r>
            <w:r w:rsidR="00976841" w:rsidRPr="00EA4724">
              <w:t xml:space="preserve">s </w:t>
            </w:r>
            <w:r w:rsidRPr="00EA4724">
              <w:t>associated with epileptic encephalopathies</w:t>
            </w:r>
          </w:p>
          <w:p w:rsidR="00BA674D" w:rsidRPr="00EA4724" w:rsidRDefault="00BA674D" w:rsidP="004861A4">
            <w:pPr>
              <w:pStyle w:val="BodyTxtFlushLeftESO"/>
              <w:ind w:left="144" w:hanging="144"/>
            </w:pPr>
          </w:p>
        </w:tc>
        <w:tc>
          <w:tcPr>
            <w:tcW w:w="1175" w:type="pct"/>
          </w:tcPr>
          <w:p w:rsidR="00F26FC9" w:rsidRPr="00EA4724" w:rsidRDefault="00F26FC9" w:rsidP="00BA7D37">
            <w:pPr>
              <w:pStyle w:val="TblTxtLeftESO"/>
              <w:rPr>
                <w:rFonts w:eastAsiaTheme="minorHAnsi"/>
              </w:rPr>
            </w:pPr>
            <w:r w:rsidRPr="00EA4724">
              <w:rPr>
                <w:rFonts w:eastAsiaTheme="minorHAnsi"/>
              </w:rPr>
              <w:t>Comparators of interest are:</w:t>
            </w:r>
          </w:p>
          <w:p w:rsidR="0016263A" w:rsidRPr="00EA4724" w:rsidRDefault="00AE23CA" w:rsidP="004861A4">
            <w:pPr>
              <w:pStyle w:val="BulletTableESO"/>
              <w:ind w:left="144" w:hanging="144"/>
            </w:pPr>
            <w:r w:rsidRPr="00EA4724">
              <w:t>Standard management without genetic testing</w:t>
            </w:r>
          </w:p>
        </w:tc>
        <w:tc>
          <w:tcPr>
            <w:tcW w:w="1607" w:type="pct"/>
          </w:tcPr>
          <w:p w:rsidR="00F26FC9" w:rsidRPr="00EA4724" w:rsidRDefault="00F26FC9" w:rsidP="004861A4">
            <w:pPr>
              <w:pStyle w:val="TblTxtLeftESO"/>
              <w:ind w:left="144" w:hanging="144"/>
              <w:rPr>
                <w:rFonts w:eastAsiaTheme="minorHAnsi"/>
              </w:rPr>
            </w:pPr>
            <w:r w:rsidRPr="00EA4724">
              <w:rPr>
                <w:rFonts w:eastAsiaTheme="minorHAnsi"/>
              </w:rPr>
              <w:t>Relevant outcomes include:</w:t>
            </w:r>
          </w:p>
          <w:p w:rsidR="00AE23CA" w:rsidRPr="00EA4724" w:rsidRDefault="00AE23CA" w:rsidP="004861A4">
            <w:pPr>
              <w:pStyle w:val="BulletTableESO"/>
              <w:ind w:left="144" w:hanging="144"/>
            </w:pPr>
            <w:r w:rsidRPr="00EA4724">
              <w:t>Test accuracy</w:t>
            </w:r>
          </w:p>
          <w:p w:rsidR="00AE23CA" w:rsidRPr="00EA4724" w:rsidRDefault="00AE23CA" w:rsidP="004861A4">
            <w:pPr>
              <w:pStyle w:val="BulletTableESO"/>
              <w:ind w:left="144" w:hanging="144"/>
            </w:pPr>
            <w:r w:rsidRPr="00EA4724">
              <w:t>Test validity</w:t>
            </w:r>
          </w:p>
          <w:p w:rsidR="00AE23CA" w:rsidRPr="00EA4724" w:rsidRDefault="00AE23CA" w:rsidP="004861A4">
            <w:pPr>
              <w:pStyle w:val="BulletTableESO"/>
              <w:ind w:left="144" w:hanging="144"/>
            </w:pPr>
            <w:r w:rsidRPr="00EA4724">
              <w:t>Changes in reproductive decision making</w:t>
            </w:r>
          </w:p>
          <w:p w:rsidR="00AE23CA" w:rsidRPr="00EA4724" w:rsidRDefault="00AE23CA" w:rsidP="004861A4">
            <w:pPr>
              <w:pStyle w:val="BulletTableESO"/>
              <w:ind w:left="144" w:hanging="144"/>
            </w:pPr>
            <w:r w:rsidRPr="00EA4724">
              <w:t>Symptoms</w:t>
            </w:r>
          </w:p>
          <w:p w:rsidR="00AE23CA" w:rsidRPr="00EA4724" w:rsidRDefault="00AE23CA" w:rsidP="004861A4">
            <w:pPr>
              <w:pStyle w:val="BulletTableESO"/>
              <w:ind w:left="144" w:hanging="144"/>
            </w:pPr>
            <w:r w:rsidRPr="00EA4724">
              <w:t>Quality of life</w:t>
            </w:r>
          </w:p>
          <w:p w:rsidR="00D854D4" w:rsidRPr="00EA4724" w:rsidRDefault="00D854D4" w:rsidP="004861A4">
            <w:pPr>
              <w:pStyle w:val="BulletTableESO"/>
              <w:ind w:left="144" w:hanging="144"/>
            </w:pPr>
            <w:r w:rsidRPr="00EA4724">
              <w:t>Functional outcomes</w:t>
            </w:r>
          </w:p>
          <w:p w:rsidR="00AE23CA" w:rsidRPr="00EA4724" w:rsidRDefault="00AE23CA" w:rsidP="004861A4">
            <w:pPr>
              <w:pStyle w:val="BulletTableESO"/>
              <w:ind w:left="144" w:hanging="144"/>
            </w:pPr>
            <w:r w:rsidRPr="00EA4724">
              <w:t xml:space="preserve">Medication use </w:t>
            </w:r>
          </w:p>
          <w:p w:rsidR="00F26FC9" w:rsidRPr="00EA4724" w:rsidRDefault="00AE23CA" w:rsidP="004861A4">
            <w:pPr>
              <w:pStyle w:val="BulletTableESO"/>
              <w:ind w:left="144" w:hanging="144"/>
            </w:pPr>
            <w:r w:rsidRPr="00EA4724">
              <w:t>Resource utilization</w:t>
            </w:r>
          </w:p>
          <w:p w:rsidR="009E75AE" w:rsidRPr="00EA4724" w:rsidRDefault="009E75AE" w:rsidP="004861A4">
            <w:pPr>
              <w:pStyle w:val="BulletTableESO"/>
              <w:ind w:left="144" w:hanging="144"/>
            </w:pPr>
            <w:r w:rsidRPr="00EA4724">
              <w:t>Treatment-related morbidity</w:t>
            </w:r>
          </w:p>
        </w:tc>
      </w:tr>
      <w:tr w:rsidR="00AE23CA" w:rsidRPr="00E149C9" w:rsidTr="008700FF">
        <w:trPr>
          <w:cnfStyle w:val="000000010000" w:firstRow="0" w:lastRow="0" w:firstColumn="0" w:lastColumn="0" w:oddVBand="0" w:evenVBand="0" w:oddHBand="0" w:evenHBand="1" w:firstRowFirstColumn="0" w:firstRowLastColumn="0" w:lastRowFirstColumn="0" w:lastRowLastColumn="0"/>
          <w:trHeight w:val="1164"/>
        </w:trPr>
        <w:tc>
          <w:tcPr>
            <w:tcW w:w="996" w:type="pct"/>
          </w:tcPr>
          <w:p w:rsidR="00AE23CA" w:rsidRPr="00EA4724" w:rsidRDefault="00AE23CA" w:rsidP="004861A4">
            <w:pPr>
              <w:pStyle w:val="TblTxtLeftESO"/>
              <w:ind w:left="144" w:hanging="144"/>
              <w:rPr>
                <w:rFonts w:eastAsiaTheme="minorHAnsi"/>
              </w:rPr>
            </w:pPr>
            <w:r w:rsidRPr="00EA4724">
              <w:rPr>
                <w:rFonts w:eastAsiaTheme="minorHAnsi"/>
              </w:rPr>
              <w:t>Individuals:</w:t>
            </w:r>
          </w:p>
          <w:p w:rsidR="00AE23CA" w:rsidRPr="00EA4724" w:rsidRDefault="00AE23CA" w:rsidP="004861A4">
            <w:pPr>
              <w:pStyle w:val="BulletTableESO"/>
              <w:ind w:left="144" w:hanging="144"/>
            </w:pPr>
            <w:r w:rsidRPr="00EA4724">
              <w:t xml:space="preserve">With </w:t>
            </w:r>
            <w:r w:rsidR="00396D7D" w:rsidRPr="00EA4724">
              <w:t>presumed genetic</w:t>
            </w:r>
            <w:r w:rsidRPr="00EA4724">
              <w:t xml:space="preserve"> epileps</w:t>
            </w:r>
            <w:r w:rsidR="004F7E6E" w:rsidRPr="00EA4724">
              <w:t>y</w:t>
            </w:r>
          </w:p>
          <w:p w:rsidR="00AE23CA" w:rsidRPr="00EA4724" w:rsidRDefault="00AE23CA" w:rsidP="004861A4">
            <w:pPr>
              <w:pStyle w:val="TblTxtLeftESO"/>
              <w:ind w:left="144" w:hanging="144"/>
              <w:rPr>
                <w:rFonts w:eastAsiaTheme="minorHAnsi"/>
              </w:rPr>
            </w:pPr>
          </w:p>
        </w:tc>
        <w:tc>
          <w:tcPr>
            <w:tcW w:w="1222" w:type="pct"/>
          </w:tcPr>
          <w:p w:rsidR="00AE23CA" w:rsidRPr="00EA4724" w:rsidRDefault="00AE23CA" w:rsidP="00BA7D37">
            <w:pPr>
              <w:pStyle w:val="TblTxtLeftESO"/>
            </w:pPr>
            <w:r w:rsidRPr="00EA4724">
              <w:rPr>
                <w:rFonts w:eastAsiaTheme="minorHAnsi"/>
              </w:rPr>
              <w:t>Interventions of interest are:</w:t>
            </w:r>
          </w:p>
          <w:p w:rsidR="00AE23CA" w:rsidRPr="00EA4724" w:rsidRDefault="00AE23CA" w:rsidP="004861A4">
            <w:pPr>
              <w:pStyle w:val="BulletTableESO"/>
              <w:ind w:left="144" w:hanging="144"/>
            </w:pPr>
            <w:r w:rsidRPr="00EA4724">
              <w:t>Testing for gene</w:t>
            </w:r>
            <w:r w:rsidR="00976841" w:rsidRPr="00EA4724">
              <w:t xml:space="preserve">s </w:t>
            </w:r>
            <w:r w:rsidR="00A55559" w:rsidRPr="00EA4724">
              <w:t xml:space="preserve">variants </w:t>
            </w:r>
            <w:r w:rsidRPr="00EA4724">
              <w:t xml:space="preserve">associated with </w:t>
            </w:r>
            <w:r w:rsidR="00396D7D" w:rsidRPr="00EA4724">
              <w:t xml:space="preserve">genetic </w:t>
            </w:r>
            <w:r w:rsidR="00286629" w:rsidRPr="00EA4724">
              <w:t>epilepsies</w:t>
            </w:r>
          </w:p>
          <w:p w:rsidR="00AE23CA" w:rsidRPr="00EA4724" w:rsidRDefault="00AE23CA" w:rsidP="004861A4">
            <w:pPr>
              <w:pStyle w:val="TblTxtLeftESO"/>
              <w:ind w:left="144" w:hanging="144"/>
              <w:rPr>
                <w:rFonts w:eastAsiaTheme="minorHAnsi"/>
              </w:rPr>
            </w:pPr>
          </w:p>
        </w:tc>
        <w:tc>
          <w:tcPr>
            <w:tcW w:w="1175" w:type="pct"/>
          </w:tcPr>
          <w:p w:rsidR="00AE23CA" w:rsidRPr="00EA4724" w:rsidRDefault="00BA7D37" w:rsidP="00BA7D37">
            <w:pPr>
              <w:pStyle w:val="TblTxtLeftESO"/>
              <w:rPr>
                <w:rFonts w:eastAsiaTheme="minorHAnsi"/>
              </w:rPr>
            </w:pPr>
            <w:r w:rsidRPr="00EA4724">
              <w:rPr>
                <w:rFonts w:eastAsiaTheme="minorHAnsi"/>
              </w:rPr>
              <w:t>Comparators of interest are</w:t>
            </w:r>
            <w:r w:rsidR="00AE23CA" w:rsidRPr="00EA4724">
              <w:rPr>
                <w:rFonts w:eastAsiaTheme="minorHAnsi"/>
              </w:rPr>
              <w:t>:</w:t>
            </w:r>
          </w:p>
          <w:p w:rsidR="00AE23CA" w:rsidRPr="00EA4724" w:rsidRDefault="00AE23CA" w:rsidP="004861A4">
            <w:pPr>
              <w:pStyle w:val="BulletTableESO"/>
              <w:ind w:left="144" w:hanging="144"/>
            </w:pPr>
            <w:r w:rsidRPr="00EA4724">
              <w:t>Standard management without genetic testing</w:t>
            </w:r>
          </w:p>
        </w:tc>
        <w:tc>
          <w:tcPr>
            <w:tcW w:w="1607" w:type="pct"/>
          </w:tcPr>
          <w:p w:rsidR="00AE23CA" w:rsidRPr="00EA4724" w:rsidRDefault="00AE23CA" w:rsidP="004861A4">
            <w:pPr>
              <w:pStyle w:val="TblTxtLeftESO"/>
              <w:ind w:left="144" w:hanging="144"/>
              <w:rPr>
                <w:rFonts w:eastAsiaTheme="minorHAnsi"/>
              </w:rPr>
            </w:pPr>
            <w:r w:rsidRPr="00EA4724">
              <w:rPr>
                <w:rFonts w:eastAsiaTheme="minorHAnsi"/>
              </w:rPr>
              <w:t>Relevant outcomes include:</w:t>
            </w:r>
          </w:p>
          <w:p w:rsidR="00AE23CA" w:rsidRPr="00EA4724" w:rsidRDefault="00AE23CA" w:rsidP="004861A4">
            <w:pPr>
              <w:pStyle w:val="BulletTableESO"/>
              <w:ind w:left="144" w:hanging="144"/>
            </w:pPr>
            <w:r w:rsidRPr="00EA4724">
              <w:t>Test accuracy</w:t>
            </w:r>
          </w:p>
          <w:p w:rsidR="00AE23CA" w:rsidRPr="00EA4724" w:rsidRDefault="00AE23CA" w:rsidP="004861A4">
            <w:pPr>
              <w:pStyle w:val="BulletTableESO"/>
              <w:ind w:left="144" w:hanging="144"/>
            </w:pPr>
            <w:r w:rsidRPr="00EA4724">
              <w:t>Test validity</w:t>
            </w:r>
          </w:p>
          <w:p w:rsidR="00AE23CA" w:rsidRPr="00EA4724" w:rsidRDefault="00AE23CA" w:rsidP="004861A4">
            <w:pPr>
              <w:pStyle w:val="BulletTableESO"/>
              <w:ind w:left="144" w:hanging="144"/>
            </w:pPr>
            <w:r w:rsidRPr="00EA4724">
              <w:t>Changes in reproductive decision making</w:t>
            </w:r>
          </w:p>
          <w:p w:rsidR="00AE23CA" w:rsidRPr="00EA4724" w:rsidRDefault="00AE23CA" w:rsidP="004861A4">
            <w:pPr>
              <w:pStyle w:val="BulletTableESO"/>
              <w:ind w:left="144" w:hanging="144"/>
            </w:pPr>
            <w:r w:rsidRPr="00EA4724">
              <w:t>Symptoms</w:t>
            </w:r>
          </w:p>
          <w:p w:rsidR="00AE23CA" w:rsidRPr="00EA4724" w:rsidRDefault="00AE23CA" w:rsidP="004861A4">
            <w:pPr>
              <w:pStyle w:val="BulletTableESO"/>
              <w:ind w:left="144" w:hanging="144"/>
            </w:pPr>
            <w:r w:rsidRPr="00EA4724">
              <w:t>Quality of life</w:t>
            </w:r>
          </w:p>
          <w:p w:rsidR="00D854D4" w:rsidRPr="00EA4724" w:rsidRDefault="00D854D4" w:rsidP="00D854D4">
            <w:pPr>
              <w:pStyle w:val="BulletTableESO"/>
              <w:ind w:left="144" w:hanging="144"/>
            </w:pPr>
            <w:r w:rsidRPr="00EA4724">
              <w:t>Functional outcomes</w:t>
            </w:r>
          </w:p>
          <w:p w:rsidR="00AE23CA" w:rsidRPr="00EA4724" w:rsidRDefault="00AE23CA" w:rsidP="004861A4">
            <w:pPr>
              <w:pStyle w:val="BulletTableESO"/>
              <w:ind w:left="144" w:hanging="144"/>
            </w:pPr>
            <w:r w:rsidRPr="00EA4724">
              <w:t xml:space="preserve">Medication use </w:t>
            </w:r>
          </w:p>
          <w:p w:rsidR="00AE23CA" w:rsidRPr="00EA4724" w:rsidRDefault="00AE23CA" w:rsidP="004861A4">
            <w:pPr>
              <w:pStyle w:val="BulletTableESO"/>
              <w:ind w:left="144" w:hanging="144"/>
            </w:pPr>
            <w:r w:rsidRPr="00EA4724">
              <w:t>Resource utilization</w:t>
            </w:r>
          </w:p>
          <w:p w:rsidR="009E75AE" w:rsidRPr="00EA4724" w:rsidRDefault="009E75AE" w:rsidP="004861A4">
            <w:pPr>
              <w:pStyle w:val="BulletTableESO"/>
              <w:ind w:left="144" w:hanging="144"/>
            </w:pPr>
            <w:r w:rsidRPr="00EA4724">
              <w:t>Treatment-related morbidity</w:t>
            </w:r>
          </w:p>
        </w:tc>
      </w:tr>
    </w:tbl>
    <w:p w:rsidR="00F26FC9" w:rsidRPr="00E149C9" w:rsidRDefault="00F26FC9" w:rsidP="00F26FC9">
      <w:pPr>
        <w:pStyle w:val="TblTitleESO"/>
      </w:pPr>
      <w:r w:rsidRPr="00E149C9">
        <w:t>Overview by Evidence Review Indications</w:t>
      </w:r>
    </w:p>
    <w:tbl>
      <w:tblPr>
        <w:tblStyle w:val="TableGrid"/>
        <w:tblW w:w="5001" w:type="pct"/>
        <w:jc w:val="center"/>
        <w:tblBorders>
          <w:top w:val="single" w:sz="4" w:space="0" w:color="AA272F"/>
          <w:left w:val="single" w:sz="4" w:space="0" w:color="AA272F"/>
          <w:bottom w:val="single" w:sz="4" w:space="0" w:color="AA272F"/>
          <w:right w:val="single" w:sz="4" w:space="0" w:color="AA272F"/>
        </w:tblBorders>
        <w:tblLook w:val="04A0" w:firstRow="1" w:lastRow="0" w:firstColumn="1" w:lastColumn="0" w:noHBand="0" w:noVBand="1"/>
      </w:tblPr>
      <w:tblGrid>
        <w:gridCol w:w="6804"/>
        <w:gridCol w:w="2774"/>
      </w:tblGrid>
      <w:tr w:rsidR="00F26FC9" w:rsidRPr="00E149C9" w:rsidTr="008700FF">
        <w:trPr>
          <w:cnfStyle w:val="100000000000" w:firstRow="1" w:lastRow="0" w:firstColumn="0" w:lastColumn="0" w:oddVBand="0" w:evenVBand="0" w:oddHBand="0" w:evenHBand="0" w:firstRowFirstColumn="0" w:firstRowLastColumn="0" w:lastRowFirstColumn="0" w:lastRowLastColumn="0"/>
          <w:trHeight w:val="1512"/>
          <w:jc w:val="center"/>
        </w:trPr>
        <w:tc>
          <w:tcPr>
            <w:tcW w:w="3556" w:type="pct"/>
          </w:tcPr>
          <w:p w:rsidR="00F26FC9" w:rsidRPr="00EA4724" w:rsidRDefault="00F26FC9" w:rsidP="001E4114">
            <w:pPr>
              <w:pStyle w:val="HyperlinkESO"/>
            </w:pPr>
            <w:r w:rsidRPr="00EA4724">
              <w:rPr>
                <w:rFonts w:cs="Linotype Univers 530 Medium"/>
              </w:rPr>
              <w:t>Indication 1</w:t>
            </w:r>
            <w:r w:rsidRPr="00EA4724">
              <w:rPr>
                <w:rFonts w:cs="Linotype Univers 330 Light"/>
              </w:rPr>
              <w:t>: Individuals with</w:t>
            </w:r>
            <w:r w:rsidR="00392220" w:rsidRPr="00EA4724">
              <w:rPr>
                <w:rFonts w:cs="Linotype Univers 330 Light"/>
              </w:rPr>
              <w:t xml:space="preserve"> infantile- or early</w:t>
            </w:r>
            <w:r w:rsidR="00286629" w:rsidRPr="00EA4724">
              <w:rPr>
                <w:rFonts w:cs="Linotype Univers 330 Light"/>
              </w:rPr>
              <w:t>-</w:t>
            </w:r>
            <w:r w:rsidR="00392220" w:rsidRPr="00EA4724">
              <w:rPr>
                <w:rFonts w:cs="Linotype Univers 330 Light"/>
              </w:rPr>
              <w:t>childhood-</w:t>
            </w:r>
            <w:r w:rsidR="004F7E6E" w:rsidRPr="00EA4724">
              <w:rPr>
                <w:rFonts w:cs="Linotype Univers 330 Light"/>
              </w:rPr>
              <w:t>onset epileptic encephalopathy</w:t>
            </w:r>
            <w:r w:rsidR="00392220" w:rsidRPr="00EA4724">
              <w:rPr>
                <w:rFonts w:cs="Linotype Univers 330 Light"/>
              </w:rPr>
              <w:t xml:space="preserve"> managed with testing for gene</w:t>
            </w:r>
            <w:r w:rsidR="00EE6104" w:rsidRPr="00EA4724">
              <w:rPr>
                <w:rFonts w:cs="Linotype Univers 330 Light"/>
              </w:rPr>
              <w:t xml:space="preserve">s </w:t>
            </w:r>
            <w:r w:rsidR="00392220" w:rsidRPr="00EA4724">
              <w:rPr>
                <w:rFonts w:cs="Linotype Univers 330 Light"/>
              </w:rPr>
              <w:t>associated with epileptic encephalopathies</w:t>
            </w:r>
            <w:r w:rsidR="008700FF" w:rsidRPr="00EA4724">
              <w:rPr>
                <w:rFonts w:cs="Linotype Univers 330 Light"/>
              </w:rPr>
              <w:t>.</w:t>
            </w:r>
            <w:r w:rsidRPr="00EA4724">
              <w:br/>
            </w:r>
          </w:p>
          <w:p w:rsidR="00F84E61" w:rsidRPr="00EA4724" w:rsidRDefault="00AD0F6C" w:rsidP="00AD0F6C">
            <w:pPr>
              <w:pStyle w:val="HyperlinkBoldESO"/>
              <w:rPr>
                <w:rFonts w:ascii="Linotype Univers 330 Light" w:hAnsi="Linotype Univers 330 Light" w:cs="Linotype Univers 530 Medium"/>
              </w:rPr>
            </w:pPr>
            <w:r w:rsidRPr="00EA4724">
              <w:rPr>
                <w:rFonts w:cs="Linotype Univers 530 Medium"/>
              </w:rPr>
              <w:t>The evidence is sufficient to determine that the technology results in a meaningful improvement in the net health outcome.</w:t>
            </w:r>
          </w:p>
        </w:tc>
        <w:tc>
          <w:tcPr>
            <w:tcW w:w="1444" w:type="pct"/>
          </w:tcPr>
          <w:p w:rsidR="00F26FC9" w:rsidRPr="00EA4724" w:rsidRDefault="007D52C0" w:rsidP="00FE6A46">
            <w:pPr>
              <w:spacing w:before="40"/>
            </w:pPr>
            <w:r w:rsidRPr="00EA4724">
              <w:rPr>
                <w:noProof/>
              </w:rPr>
              <w:drawing>
                <wp:inline distT="0" distB="0" distL="0" distR="0" wp14:anchorId="6BA2059F" wp14:editId="41BE9681">
                  <wp:extent cx="1624330" cy="927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330" cy="927735"/>
                          </a:xfrm>
                          <a:prstGeom prst="rect">
                            <a:avLst/>
                          </a:prstGeom>
                          <a:noFill/>
                          <a:ln>
                            <a:noFill/>
                          </a:ln>
                        </pic:spPr>
                      </pic:pic>
                    </a:graphicData>
                  </a:graphic>
                </wp:inline>
              </w:drawing>
            </w:r>
          </w:p>
        </w:tc>
      </w:tr>
      <w:tr w:rsidR="00392220" w:rsidRPr="00E149C9" w:rsidTr="008700FF">
        <w:trPr>
          <w:cnfStyle w:val="000000100000" w:firstRow="0" w:lastRow="0" w:firstColumn="0" w:lastColumn="0" w:oddVBand="0" w:evenVBand="0" w:oddHBand="1" w:evenHBand="0" w:firstRowFirstColumn="0" w:firstRowLastColumn="0" w:lastRowFirstColumn="0" w:lastRowLastColumn="0"/>
          <w:trHeight w:val="1512"/>
          <w:jc w:val="center"/>
        </w:trPr>
        <w:tc>
          <w:tcPr>
            <w:tcW w:w="3556" w:type="pct"/>
            <w:tcBorders>
              <w:top w:val="single" w:sz="4" w:space="0" w:color="AA272F"/>
            </w:tcBorders>
          </w:tcPr>
          <w:p w:rsidR="00392220" w:rsidRPr="00E149C9" w:rsidRDefault="00392220" w:rsidP="00392220">
            <w:pPr>
              <w:pStyle w:val="HyperlinkESO"/>
              <w:rPr>
                <w:rStyle w:val="Hyperlink"/>
                <w:color w:val="auto"/>
                <w:u w:val="none"/>
              </w:rPr>
            </w:pPr>
            <w:r w:rsidRPr="00E149C9">
              <w:rPr>
                <w:rFonts w:cs="Linotype Univers 530 Medium"/>
              </w:rPr>
              <w:lastRenderedPageBreak/>
              <w:fldChar w:fldCharType="begin"/>
            </w:r>
            <w:r w:rsidRPr="00E149C9">
              <w:rPr>
                <w:rFonts w:cs="Linotype Univers 530 Medium"/>
              </w:rPr>
              <w:instrText xml:space="preserve"> HYPERLINK  \l "Indication1" </w:instrText>
            </w:r>
            <w:r w:rsidRPr="00E149C9">
              <w:rPr>
                <w:rFonts w:cs="Linotype Univers 530 Medium"/>
              </w:rPr>
              <w:fldChar w:fldCharType="separate"/>
            </w:r>
            <w:r w:rsidRPr="00E149C9">
              <w:rPr>
                <w:rStyle w:val="Hyperlink"/>
                <w:rFonts w:cs="Linotype Univers 530 Medium"/>
                <w:color w:val="auto"/>
                <w:u w:val="none"/>
              </w:rPr>
              <w:t xml:space="preserve">Indication </w:t>
            </w:r>
            <w:r w:rsidR="00DB5C09" w:rsidRPr="00E149C9">
              <w:rPr>
                <w:rStyle w:val="Hyperlink"/>
                <w:rFonts w:cs="Linotype Univers 530 Medium"/>
                <w:color w:val="auto"/>
                <w:u w:val="none"/>
              </w:rPr>
              <w:t>2</w:t>
            </w:r>
            <w:r w:rsidRPr="00E149C9">
              <w:rPr>
                <w:rStyle w:val="Hyperlink"/>
                <w:rFonts w:cs="Linotype Univers 330 Light"/>
                <w:color w:val="auto"/>
                <w:u w:val="none"/>
              </w:rPr>
              <w:t>: Individuals w</w:t>
            </w:r>
            <w:r w:rsidRPr="00EA4724">
              <w:rPr>
                <w:rStyle w:val="Hyperlink"/>
                <w:rFonts w:cs="Linotype Univers 330 Light"/>
                <w:color w:val="auto"/>
                <w:u w:val="none"/>
              </w:rPr>
              <w:t>ith</w:t>
            </w:r>
            <w:r w:rsidR="004F7E6E" w:rsidRPr="00EA4724">
              <w:rPr>
                <w:rStyle w:val="Hyperlink"/>
                <w:rFonts w:cs="Linotype Univers 330 Light"/>
                <w:color w:val="auto"/>
                <w:u w:val="none"/>
              </w:rPr>
              <w:t xml:space="preserve"> </w:t>
            </w:r>
            <w:r w:rsidR="00396D7D" w:rsidRPr="00EA4724">
              <w:rPr>
                <w:rStyle w:val="Hyperlink"/>
                <w:rFonts w:cs="Linotype Univers 330 Light"/>
                <w:color w:val="auto"/>
                <w:u w:val="none"/>
              </w:rPr>
              <w:t xml:space="preserve">presumed genetic </w:t>
            </w:r>
            <w:r w:rsidR="004F7E6E" w:rsidRPr="00EA4724">
              <w:rPr>
                <w:rStyle w:val="Hyperlink"/>
                <w:rFonts w:cs="Linotype Univers 330 Light"/>
                <w:color w:val="auto"/>
                <w:u w:val="none"/>
              </w:rPr>
              <w:t>epilepsy</w:t>
            </w:r>
            <w:r w:rsidRPr="00EA4724">
              <w:rPr>
                <w:rStyle w:val="Hyperlink"/>
                <w:rFonts w:cs="Linotype Univers 330 Light"/>
                <w:color w:val="auto"/>
                <w:u w:val="none"/>
              </w:rPr>
              <w:t xml:space="preserve"> managed with testing for gene</w:t>
            </w:r>
            <w:r w:rsidR="00EE6104" w:rsidRPr="00EA4724">
              <w:rPr>
                <w:rStyle w:val="Hyperlink"/>
                <w:rFonts w:cs="Linotype Univers 330 Light"/>
                <w:color w:val="auto"/>
                <w:u w:val="none"/>
              </w:rPr>
              <w:t xml:space="preserve">s </w:t>
            </w:r>
            <w:r w:rsidRPr="00EA4724">
              <w:rPr>
                <w:rStyle w:val="Hyperlink"/>
                <w:rFonts w:cs="Linotype Univers 330 Light"/>
                <w:color w:val="auto"/>
                <w:u w:val="none"/>
              </w:rPr>
              <w:t>associated with</w:t>
            </w:r>
            <w:r w:rsidR="00286629" w:rsidRPr="00EA4724">
              <w:rPr>
                <w:rStyle w:val="Hyperlink"/>
                <w:rFonts w:cs="Linotype Univers 330 Light"/>
                <w:color w:val="auto"/>
                <w:u w:val="none"/>
              </w:rPr>
              <w:t xml:space="preserve"> </w:t>
            </w:r>
            <w:r w:rsidR="00396D7D" w:rsidRPr="00EA4724">
              <w:rPr>
                <w:rStyle w:val="Hyperlink"/>
                <w:rFonts w:cs="Linotype Univers 330 Light"/>
                <w:color w:val="auto"/>
                <w:u w:val="none"/>
              </w:rPr>
              <w:t xml:space="preserve">genetic </w:t>
            </w:r>
            <w:r w:rsidRPr="00EA4724">
              <w:rPr>
                <w:rStyle w:val="Hyperlink"/>
                <w:rFonts w:cs="Linotype Univers 330 Light"/>
                <w:color w:val="auto"/>
                <w:u w:val="none"/>
              </w:rPr>
              <w:t>epileps</w:t>
            </w:r>
            <w:r w:rsidR="00286629" w:rsidRPr="00EA4724">
              <w:rPr>
                <w:rStyle w:val="Hyperlink"/>
                <w:rFonts w:cs="Linotype Univers 330 Light"/>
                <w:color w:val="auto"/>
                <w:u w:val="none"/>
              </w:rPr>
              <w:t>ies</w:t>
            </w:r>
            <w:r w:rsidR="008700FF" w:rsidRPr="00EA4724">
              <w:rPr>
                <w:rStyle w:val="Hyperlink"/>
                <w:rFonts w:cs="Linotype Univers 330 Light"/>
                <w:color w:val="auto"/>
                <w:u w:val="none"/>
              </w:rPr>
              <w:t>.</w:t>
            </w:r>
            <w:r w:rsidRPr="00E149C9">
              <w:rPr>
                <w:rStyle w:val="Hyperlink"/>
                <w:color w:val="auto"/>
                <w:u w:val="none"/>
              </w:rPr>
              <w:tab/>
            </w:r>
            <w:r w:rsidRPr="00E149C9">
              <w:rPr>
                <w:rStyle w:val="Hyperlink"/>
                <w:color w:val="auto"/>
                <w:u w:val="none"/>
              </w:rPr>
              <w:br/>
            </w:r>
          </w:p>
          <w:p w:rsidR="00392220" w:rsidRPr="00E149C9" w:rsidRDefault="00392220" w:rsidP="00392220">
            <w:pPr>
              <w:pStyle w:val="HyperlinkESO"/>
              <w:rPr>
                <w:rFonts w:ascii="Linotype Univers 530 Medium" w:hAnsi="Linotype Univers 530 Medium" w:cs="Linotype Univers 530 Medium"/>
              </w:rPr>
            </w:pPr>
            <w:r w:rsidRPr="00E149C9">
              <w:rPr>
                <w:rStyle w:val="Hyperlink"/>
                <w:rFonts w:ascii="Linotype Univers 530 Medium" w:hAnsi="Linotype Univers 530 Medium"/>
                <w:bCs/>
                <w:color w:val="auto"/>
                <w:szCs w:val="20"/>
                <w:u w:val="none"/>
              </w:rPr>
              <w:t>The evidence is insufficient to determine the effect</w:t>
            </w:r>
            <w:r w:rsidR="008700FF" w:rsidRPr="00E149C9">
              <w:rPr>
                <w:rStyle w:val="Hyperlink"/>
                <w:rFonts w:ascii="Linotype Univers 530 Medium" w:hAnsi="Linotype Univers 530 Medium"/>
                <w:bCs/>
                <w:color w:val="auto"/>
                <w:szCs w:val="20"/>
                <w:u w:val="none"/>
              </w:rPr>
              <w:t>s</w:t>
            </w:r>
            <w:r w:rsidRPr="00E149C9">
              <w:rPr>
                <w:rStyle w:val="Hyperlink"/>
                <w:rFonts w:ascii="Linotype Univers 530 Medium" w:hAnsi="Linotype Univers 530 Medium"/>
                <w:bCs/>
                <w:color w:val="auto"/>
                <w:szCs w:val="20"/>
                <w:u w:val="none"/>
              </w:rPr>
              <w:t xml:space="preserve"> of the technology on health outcomes.</w:t>
            </w:r>
            <w:r w:rsidRPr="00E149C9">
              <w:rPr>
                <w:rFonts w:ascii="Linotype Univers 530 Medium" w:hAnsi="Linotype Univers 530 Medium" w:cs="Linotype Univers 530 Medium"/>
              </w:rPr>
              <w:fldChar w:fldCharType="end"/>
            </w:r>
          </w:p>
        </w:tc>
        <w:tc>
          <w:tcPr>
            <w:tcW w:w="1444" w:type="pct"/>
            <w:tcBorders>
              <w:top w:val="single" w:sz="4" w:space="0" w:color="AA272F"/>
            </w:tcBorders>
          </w:tcPr>
          <w:p w:rsidR="00392220" w:rsidRPr="00E149C9" w:rsidRDefault="007D52C0" w:rsidP="00FE6A46">
            <w:pPr>
              <w:spacing w:before="40"/>
              <w:rPr>
                <w:noProof/>
              </w:rPr>
            </w:pPr>
            <w:r w:rsidRPr="003C78A8">
              <w:rPr>
                <w:noProof/>
              </w:rPr>
              <w:drawing>
                <wp:inline distT="0" distB="0" distL="0" distR="0" wp14:anchorId="616B4E15" wp14:editId="6C9F693F">
                  <wp:extent cx="1624330" cy="9277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4330" cy="927735"/>
                          </a:xfrm>
                          <a:prstGeom prst="rect">
                            <a:avLst/>
                          </a:prstGeom>
                          <a:noFill/>
                          <a:ln>
                            <a:noFill/>
                          </a:ln>
                        </pic:spPr>
                      </pic:pic>
                    </a:graphicData>
                  </a:graphic>
                </wp:inline>
              </w:drawing>
            </w:r>
          </w:p>
        </w:tc>
      </w:tr>
    </w:tbl>
    <w:p w:rsidR="00F26FC9" w:rsidRPr="00E149C9" w:rsidRDefault="00894571" w:rsidP="00894571">
      <w:pPr>
        <w:ind w:left="5040" w:firstLine="720"/>
      </w:pPr>
      <w:r w:rsidRPr="00E149C9">
        <w:object w:dxaOrig="3799" w:dyaOrig="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20.25pt" o:ole="">
            <v:imagedata r:id="rId11" o:title=""/>
          </v:shape>
          <o:OLEObject Type="Embed" ProgID="Visio.Drawing.11" ShapeID="_x0000_i1025" DrawAspect="Content" ObjectID="_1548239274" r:id="rId12"/>
        </w:object>
      </w:r>
    </w:p>
    <w:p w:rsidR="00082DD4" w:rsidRPr="00E149C9" w:rsidRDefault="00082DD4" w:rsidP="00082DD4">
      <w:pPr>
        <w:tabs>
          <w:tab w:val="left" w:pos="3030"/>
        </w:tabs>
      </w:pPr>
    </w:p>
    <w:p w:rsidR="00082DD4" w:rsidRPr="00E149C9" w:rsidRDefault="00082DD4" w:rsidP="00082DD4"/>
    <w:p w:rsidR="00F26FC9" w:rsidRPr="00E149C9" w:rsidRDefault="00F26FC9" w:rsidP="00082DD4">
      <w:pPr>
        <w:sectPr w:rsidR="00F26FC9" w:rsidRPr="00E149C9" w:rsidSect="008C3838">
          <w:headerReference w:type="even" r:id="rId13"/>
          <w:headerReference w:type="default" r:id="rId14"/>
          <w:footerReference w:type="even" r:id="rId15"/>
          <w:footerReference w:type="default" r:id="rId16"/>
          <w:headerReference w:type="first" r:id="rId17"/>
          <w:footerReference w:type="first" r:id="rId18"/>
          <w:pgSz w:w="12240" w:h="15840"/>
          <w:pgMar w:top="540" w:right="1440" w:bottom="810" w:left="1440" w:header="288" w:footer="288" w:gutter="0"/>
          <w:cols w:space="288"/>
          <w:docGrid w:linePitch="360"/>
        </w:sectPr>
      </w:pPr>
    </w:p>
    <w:tbl>
      <w:tblPr>
        <w:tblStyle w:val="MedPolicy"/>
        <w:tblW w:w="0" w:type="auto"/>
        <w:tblLook w:val="04A0" w:firstRow="1" w:lastRow="0" w:firstColumn="1" w:lastColumn="0" w:noHBand="0" w:noVBand="1"/>
      </w:tblPr>
      <w:tblGrid>
        <w:gridCol w:w="9418"/>
      </w:tblGrid>
      <w:tr w:rsidR="000A1516" w:rsidRPr="00E149C9" w:rsidTr="005E0D02">
        <w:tc>
          <w:tcPr>
            <w:tcW w:w="9418" w:type="dxa"/>
          </w:tcPr>
          <w:p w:rsidR="000A1516" w:rsidRPr="00E149C9" w:rsidRDefault="000A1516" w:rsidP="00EA21B8">
            <w:pPr>
              <w:pStyle w:val="Head2"/>
              <w:spacing w:before="0"/>
              <w:rPr>
                <w:color w:val="auto"/>
                <w:sz w:val="24"/>
                <w:szCs w:val="24"/>
              </w:rPr>
            </w:pPr>
            <w:r w:rsidRPr="00E149C9">
              <w:rPr>
                <w:color w:val="auto"/>
                <w:sz w:val="24"/>
                <w:szCs w:val="24"/>
              </w:rPr>
              <w:lastRenderedPageBreak/>
              <w:t xml:space="preserve">MPRM </w:t>
            </w:r>
            <w:r w:rsidR="00852836" w:rsidRPr="00E149C9">
              <w:rPr>
                <w:color w:val="auto"/>
                <w:sz w:val="24"/>
                <w:szCs w:val="24"/>
              </w:rPr>
              <w:t>2.04.109</w:t>
            </w:r>
          </w:p>
        </w:tc>
      </w:tr>
      <w:tr w:rsidR="000A1516" w:rsidRPr="00E149C9" w:rsidTr="005E0D02">
        <w:tc>
          <w:tcPr>
            <w:tcW w:w="9418" w:type="dxa"/>
          </w:tcPr>
          <w:p w:rsidR="000A1516" w:rsidRPr="00E149C9" w:rsidRDefault="000C74BD" w:rsidP="000C74BD">
            <w:pPr>
              <w:pStyle w:val="Head2"/>
              <w:spacing w:before="0"/>
              <w:rPr>
                <w:color w:val="auto"/>
                <w:sz w:val="18"/>
                <w:szCs w:val="18"/>
              </w:rPr>
            </w:pPr>
            <w:r w:rsidRPr="00E149C9">
              <w:rPr>
                <w:caps w:val="0"/>
                <w:sz w:val="18"/>
                <w:szCs w:val="18"/>
              </w:rPr>
              <w:t xml:space="preserve">Genetic Testing </w:t>
            </w:r>
            <w:r>
              <w:rPr>
                <w:caps w:val="0"/>
                <w:sz w:val="18"/>
                <w:szCs w:val="18"/>
              </w:rPr>
              <w:t>f</w:t>
            </w:r>
            <w:r w:rsidRPr="00E149C9">
              <w:rPr>
                <w:caps w:val="0"/>
                <w:sz w:val="18"/>
                <w:szCs w:val="18"/>
              </w:rPr>
              <w:t>or Epilepsy</w:t>
            </w:r>
          </w:p>
        </w:tc>
      </w:tr>
    </w:tbl>
    <w:p w:rsidR="00EA7D6D" w:rsidRPr="00E149C9" w:rsidRDefault="00EA7D6D" w:rsidP="001236AD">
      <w:pPr>
        <w:pStyle w:val="BodyTxtFlushLeft"/>
        <w:spacing w:after="0"/>
        <w:rPr>
          <w:b/>
          <w:bCs/>
          <w:iCs/>
          <w:szCs w:val="20"/>
        </w:rPr>
      </w:pPr>
    </w:p>
    <w:p w:rsidR="00B27464" w:rsidRPr="00E149C9" w:rsidRDefault="00B27464" w:rsidP="00D20E18">
      <w:pPr>
        <w:pStyle w:val="PolicyTitle"/>
        <w:tabs>
          <w:tab w:val="left" w:pos="2700"/>
        </w:tabs>
        <w:spacing w:before="0"/>
        <w:rPr>
          <w:rFonts w:ascii="Arial" w:hAnsi="Arial" w:cs="Arial"/>
          <w:b/>
          <w:bCs/>
          <w:iCs/>
          <w:sz w:val="18"/>
          <w:szCs w:val="18"/>
        </w:rPr>
        <w:sectPr w:rsidR="00B27464" w:rsidRPr="00E149C9" w:rsidSect="00A30299">
          <w:headerReference w:type="first" r:id="rId19"/>
          <w:footerReference w:type="first" r:id="rId20"/>
          <w:pgSz w:w="12240" w:h="15840"/>
          <w:pgMar w:top="806" w:right="1440" w:bottom="1440" w:left="1440" w:header="634" w:footer="302" w:gutter="0"/>
          <w:pgNumType w:start="1"/>
          <w:cols w:space="288"/>
          <w:titlePg/>
          <w:docGrid w:linePitch="360"/>
        </w:sectPr>
      </w:pPr>
    </w:p>
    <w:tbl>
      <w:tblPr>
        <w:tblStyle w:val="MedPolRelated"/>
        <w:tblpPr w:leftFromText="187" w:rightFromText="187" w:topFromText="144" w:vertAnchor="text" w:tblpY="1"/>
        <w:tblW w:w="0" w:type="auto"/>
        <w:tblLook w:val="04A0" w:firstRow="1" w:lastRow="0" w:firstColumn="1" w:lastColumn="0" w:noHBand="0" w:noVBand="1"/>
      </w:tblPr>
      <w:tblGrid>
        <w:gridCol w:w="4167"/>
        <w:gridCol w:w="5256"/>
      </w:tblGrid>
      <w:tr w:rsidR="00B27464" w:rsidRPr="00EA4724" w:rsidTr="005E0D02">
        <w:trPr>
          <w:trHeight w:val="1337"/>
        </w:trPr>
        <w:tc>
          <w:tcPr>
            <w:tcW w:w="4167" w:type="dxa"/>
          </w:tcPr>
          <w:p w:rsidR="000C74BD" w:rsidRPr="00EA4724" w:rsidRDefault="000C74BD" w:rsidP="000C74BD">
            <w:pPr>
              <w:pStyle w:val="PolicyTitle"/>
              <w:tabs>
                <w:tab w:val="left" w:pos="2700"/>
              </w:tabs>
              <w:spacing w:before="240" w:line="264" w:lineRule="auto"/>
              <w:ind w:left="-115"/>
              <w:rPr>
                <w:rFonts w:ascii="Arial" w:hAnsi="Arial" w:cs="Arial"/>
                <w:sz w:val="18"/>
                <w:szCs w:val="18"/>
              </w:rPr>
            </w:pPr>
            <w:r w:rsidRPr="00EA4724">
              <w:rPr>
                <w:rFonts w:ascii="Arial" w:hAnsi="Arial" w:cs="Arial"/>
                <w:b/>
                <w:bCs/>
                <w:iCs/>
                <w:sz w:val="18"/>
                <w:szCs w:val="18"/>
              </w:rPr>
              <w:t xml:space="preserve">Last Review: </w:t>
            </w:r>
            <w:r w:rsidRPr="00EA4724">
              <w:rPr>
                <w:rFonts w:ascii="Arial" w:hAnsi="Arial" w:cs="Arial"/>
                <w:bCs/>
                <w:iCs/>
                <w:sz w:val="18"/>
                <w:szCs w:val="18"/>
              </w:rPr>
              <w:t xml:space="preserve">February </w:t>
            </w:r>
            <w:r w:rsidRPr="00EA4724">
              <w:rPr>
                <w:rFonts w:ascii="Arial" w:hAnsi="Arial" w:cs="Arial"/>
                <w:sz w:val="18"/>
                <w:szCs w:val="18"/>
              </w:rPr>
              <w:t>2017</w:t>
            </w:r>
            <w:r w:rsidRPr="00EA4724">
              <w:rPr>
                <w:rFonts w:ascii="Arial" w:hAnsi="Arial" w:cs="Arial"/>
                <w:sz w:val="18"/>
                <w:szCs w:val="18"/>
              </w:rPr>
              <w:br/>
            </w:r>
            <w:r w:rsidRPr="00EA4724">
              <w:rPr>
                <w:rFonts w:ascii="Arial" w:hAnsi="Arial" w:cs="Arial"/>
                <w:b/>
                <w:bCs/>
                <w:iCs/>
                <w:sz w:val="18"/>
                <w:szCs w:val="18"/>
              </w:rPr>
              <w:t>Next Review:</w:t>
            </w:r>
            <w:r w:rsidRPr="00EA4724">
              <w:rPr>
                <w:rFonts w:ascii="Arial" w:hAnsi="Arial" w:cs="Arial"/>
                <w:bCs/>
                <w:iCs/>
                <w:sz w:val="18"/>
                <w:szCs w:val="18"/>
              </w:rPr>
              <w:t xml:space="preserve"> February </w:t>
            </w:r>
            <w:r w:rsidRPr="00EA4724">
              <w:rPr>
                <w:rFonts w:ascii="Arial" w:hAnsi="Arial" w:cs="Arial"/>
                <w:sz w:val="18"/>
                <w:szCs w:val="18"/>
              </w:rPr>
              <w:t>2018</w:t>
            </w:r>
          </w:p>
          <w:p w:rsidR="00B27464" w:rsidRPr="00EA4724" w:rsidRDefault="000C74BD" w:rsidP="00F24848">
            <w:pPr>
              <w:pStyle w:val="PolicyTitle"/>
              <w:tabs>
                <w:tab w:val="left" w:pos="2700"/>
              </w:tabs>
              <w:spacing w:before="0" w:line="264" w:lineRule="auto"/>
              <w:ind w:left="-108"/>
              <w:rPr>
                <w:rFonts w:cs="Arial"/>
                <w:b/>
                <w:color w:val="BF3124"/>
                <w:sz w:val="48"/>
                <w:szCs w:val="48"/>
              </w:rPr>
            </w:pPr>
            <w:r w:rsidRPr="00EA4724">
              <w:rPr>
                <w:rFonts w:ascii="Arial" w:hAnsi="Arial" w:cs="Arial"/>
                <w:b/>
                <w:bCs/>
                <w:iCs/>
                <w:sz w:val="18"/>
                <w:szCs w:val="18"/>
              </w:rPr>
              <w:t xml:space="preserve">Issue: </w:t>
            </w:r>
            <w:r w:rsidRPr="00EA4724">
              <w:rPr>
                <w:rFonts w:ascii="Arial" w:hAnsi="Arial" w:cs="Arial"/>
                <w:bCs/>
                <w:iCs/>
                <w:sz w:val="18"/>
                <w:szCs w:val="18"/>
              </w:rPr>
              <w:t>2:</w:t>
            </w:r>
            <w:r w:rsidRPr="00EA4724">
              <w:rPr>
                <w:rFonts w:ascii="Arial" w:hAnsi="Arial" w:cs="Arial"/>
                <w:sz w:val="18"/>
                <w:szCs w:val="18"/>
              </w:rPr>
              <w:t>2017</w:t>
            </w:r>
          </w:p>
        </w:tc>
        <w:tc>
          <w:tcPr>
            <w:tcW w:w="5256" w:type="dxa"/>
          </w:tcPr>
          <w:p w:rsidR="00F24848" w:rsidRPr="00EA4724" w:rsidRDefault="00E240A5" w:rsidP="00F24848">
            <w:pPr>
              <w:pStyle w:val="URL"/>
              <w:spacing w:after="0"/>
            </w:pPr>
            <w:r w:rsidRPr="00EA4724">
              <w:rPr>
                <w:b/>
                <w:szCs w:val="18"/>
              </w:rPr>
              <w:br/>
            </w:r>
            <w:r w:rsidR="00B27464" w:rsidRPr="00EA4724">
              <w:rPr>
                <w:b/>
                <w:color w:val="auto"/>
                <w:szCs w:val="18"/>
                <w:u w:val="none"/>
              </w:rPr>
              <w:t>Related Policies</w:t>
            </w:r>
            <w:r w:rsidR="00B27464" w:rsidRPr="00EA4724">
              <w:rPr>
                <w:b/>
                <w:color w:val="auto"/>
                <w:szCs w:val="18"/>
                <w:u w:val="none"/>
              </w:rPr>
              <w:br/>
            </w:r>
            <w:hyperlink r:id="rId21" w:history="1">
              <w:r w:rsidR="00F24848" w:rsidRPr="00EA4724">
                <w:rPr>
                  <w:rStyle w:val="Hyperlink"/>
                  <w:color w:val="0099D8"/>
                </w:rPr>
                <w:t>2.04.92 General Approach to Evaluating the Utility of Genetic Panels</w:t>
              </w:r>
            </w:hyperlink>
          </w:p>
          <w:p w:rsidR="00F24848" w:rsidRPr="00EA4724" w:rsidRDefault="007128D2" w:rsidP="00F24848">
            <w:pPr>
              <w:pStyle w:val="URL"/>
              <w:spacing w:after="0"/>
            </w:pPr>
            <w:hyperlink r:id="rId22" w:history="1">
              <w:r w:rsidR="00F24848" w:rsidRPr="00EA4724">
                <w:rPr>
                  <w:rStyle w:val="Hyperlink"/>
                  <w:color w:val="0099D8"/>
                </w:rPr>
                <w:t>2.04.81 Genetic Testing for Rett Syndrome</w:t>
              </w:r>
            </w:hyperlink>
          </w:p>
          <w:p w:rsidR="00F24848" w:rsidRPr="00EA4724" w:rsidRDefault="00F24848" w:rsidP="00F24848">
            <w:pPr>
              <w:pStyle w:val="URL"/>
              <w:spacing w:after="0"/>
              <w:rPr>
                <w:rStyle w:val="Hyperlink"/>
                <w:color w:val="0099D8"/>
              </w:rPr>
            </w:pPr>
            <w:r w:rsidRPr="00EA4724">
              <w:fldChar w:fldCharType="begin"/>
            </w:r>
            <w:r w:rsidRPr="00EA4724">
              <w:instrText xml:space="preserve"> HYPERLINK "http://bluewebportal.bcbs.com/policymanual?pnum=20483" </w:instrText>
            </w:r>
            <w:r w:rsidRPr="00EA4724">
              <w:fldChar w:fldCharType="separate"/>
            </w:r>
            <w:r w:rsidRPr="00EA4724">
              <w:rPr>
                <w:rStyle w:val="Hyperlink"/>
                <w:color w:val="0099D8"/>
              </w:rPr>
              <w:t xml:space="preserve">2.04.83 Genetic Testing for </w:t>
            </w:r>
            <w:r w:rsidRPr="00EA4724">
              <w:rPr>
                <w:rStyle w:val="Hyperlink"/>
                <w:i/>
                <w:color w:val="0099D8"/>
              </w:rPr>
              <w:t>FMR1</w:t>
            </w:r>
            <w:r w:rsidRPr="00EA4724">
              <w:rPr>
                <w:rStyle w:val="Hyperlink"/>
                <w:color w:val="0099D8"/>
              </w:rPr>
              <w:t xml:space="preserve"> Mutations (Including Fragile X Syndrome)</w:t>
            </w:r>
          </w:p>
          <w:p w:rsidR="00F24848" w:rsidRPr="00EA4724" w:rsidRDefault="00F24848" w:rsidP="00F24848">
            <w:pPr>
              <w:pStyle w:val="URL"/>
              <w:spacing w:after="0"/>
              <w:rPr>
                <w:rStyle w:val="Hyperlink"/>
                <w:color w:val="0099D8"/>
              </w:rPr>
            </w:pPr>
            <w:r w:rsidRPr="00EA4724">
              <w:fldChar w:fldCharType="end"/>
            </w:r>
            <w:hyperlink r:id="rId23" w:history="1">
              <w:r w:rsidRPr="00EA4724">
                <w:rPr>
                  <w:rStyle w:val="Hyperlink"/>
                  <w:color w:val="0099D8"/>
                </w:rPr>
                <w:t>2.04.38 Cytochrome P450 Genotyping</w:t>
              </w:r>
            </w:hyperlink>
          </w:p>
          <w:p w:rsidR="00596EE7" w:rsidRPr="00EA4724" w:rsidRDefault="007128D2" w:rsidP="00F24848">
            <w:pPr>
              <w:pStyle w:val="URL"/>
            </w:pPr>
            <w:hyperlink r:id="rId24" w:history="1">
              <w:r w:rsidR="00F24848" w:rsidRPr="00EA4724">
                <w:rPr>
                  <w:rStyle w:val="Hyperlink"/>
                  <w:color w:val="0099D8"/>
                </w:rPr>
                <w:t>2.04.102 Whole Exome and Whole Genome Sequencing for Diagnosis of Genetic Disorders</w:t>
              </w:r>
            </w:hyperlink>
          </w:p>
        </w:tc>
      </w:tr>
    </w:tbl>
    <w:p w:rsidR="00D20E18" w:rsidRPr="00EA4724" w:rsidRDefault="00F5658C" w:rsidP="000E0331">
      <w:pPr>
        <w:pStyle w:val="MPTitle"/>
      </w:pPr>
      <w:r w:rsidRPr="00EA4724">
        <w:lastRenderedPageBreak/>
        <w:t>Genetic Testing for Epilepsy</w:t>
      </w:r>
      <w:r w:rsidR="00F31CCA" w:rsidRPr="00EA4724">
        <w:t xml:space="preserve"> </w:t>
      </w:r>
    </w:p>
    <w:tbl>
      <w:tblPr>
        <w:tblStyle w:val="TableGrid"/>
        <w:tblW w:w="0" w:type="auto"/>
        <w:tblBorders>
          <w:top w:val="single" w:sz="4" w:space="0" w:color="B15418"/>
          <w:left w:val="single" w:sz="4" w:space="0" w:color="B15418"/>
          <w:bottom w:val="single" w:sz="4" w:space="0" w:color="B15418"/>
          <w:right w:val="single" w:sz="4" w:space="0" w:color="B15418"/>
          <w:insideH w:val="single" w:sz="4" w:space="0" w:color="B15418"/>
          <w:insideV w:val="single" w:sz="4" w:space="0" w:color="B15418"/>
        </w:tblBorders>
        <w:tblLook w:val="04A0" w:firstRow="1" w:lastRow="0" w:firstColumn="1" w:lastColumn="0" w:noHBand="0" w:noVBand="1"/>
      </w:tblPr>
      <w:tblGrid>
        <w:gridCol w:w="2088"/>
        <w:gridCol w:w="2250"/>
        <w:gridCol w:w="2160"/>
        <w:gridCol w:w="3078"/>
      </w:tblGrid>
      <w:tr w:rsidR="00010EC2" w:rsidRPr="00EA4724" w:rsidTr="0092460C">
        <w:trPr>
          <w:cnfStyle w:val="100000000000" w:firstRow="1" w:lastRow="0" w:firstColumn="0" w:lastColumn="0" w:oddVBand="0" w:evenVBand="0" w:oddHBand="0" w:evenHBand="0" w:firstRowFirstColumn="0" w:firstRowLastColumn="0" w:lastRowFirstColumn="0" w:lastRowLastColumn="0"/>
        </w:trPr>
        <w:tc>
          <w:tcPr>
            <w:tcW w:w="2088" w:type="dxa"/>
          </w:tcPr>
          <w:p w:rsidR="00010EC2" w:rsidRPr="00EA4724" w:rsidRDefault="00010EC2" w:rsidP="00FE6A46">
            <w:pPr>
              <w:pStyle w:val="TblTxtLeft"/>
              <w:jc w:val="center"/>
              <w:rPr>
                <w:rFonts w:ascii="Arial" w:eastAsiaTheme="minorHAnsi" w:hAnsi="Arial" w:cs="Arial"/>
                <w:b/>
                <w:sz w:val="22"/>
                <w:szCs w:val="22"/>
              </w:rPr>
            </w:pPr>
            <w:r w:rsidRPr="00EA4724">
              <w:rPr>
                <w:rFonts w:ascii="Arial" w:hAnsi="Arial" w:cs="Arial"/>
                <w:b/>
                <w:color w:val="0099D8"/>
              </w:rPr>
              <w:t>P</w:t>
            </w:r>
            <w:r w:rsidRPr="00EA4724">
              <w:rPr>
                <w:rFonts w:ascii="Arial" w:hAnsi="Arial" w:cs="Arial"/>
                <w:b/>
              </w:rPr>
              <w:t>opulations</w:t>
            </w:r>
          </w:p>
        </w:tc>
        <w:tc>
          <w:tcPr>
            <w:tcW w:w="2250" w:type="dxa"/>
          </w:tcPr>
          <w:p w:rsidR="00010EC2" w:rsidRPr="00EA4724" w:rsidRDefault="00010EC2" w:rsidP="00FE6A46">
            <w:pPr>
              <w:pStyle w:val="TblTxtLeft"/>
              <w:jc w:val="center"/>
              <w:rPr>
                <w:rFonts w:ascii="Arial" w:hAnsi="Arial" w:cs="Arial"/>
                <w:b/>
              </w:rPr>
            </w:pPr>
            <w:r w:rsidRPr="00EA4724">
              <w:rPr>
                <w:rFonts w:ascii="Arial" w:hAnsi="Arial" w:cs="Arial"/>
                <w:b/>
                <w:color w:val="0099D8"/>
              </w:rPr>
              <w:t>I</w:t>
            </w:r>
            <w:r w:rsidRPr="00EA4724">
              <w:rPr>
                <w:rFonts w:ascii="Arial" w:hAnsi="Arial" w:cs="Arial"/>
                <w:b/>
              </w:rPr>
              <w:t>nterventions</w:t>
            </w:r>
          </w:p>
        </w:tc>
        <w:tc>
          <w:tcPr>
            <w:tcW w:w="2160" w:type="dxa"/>
          </w:tcPr>
          <w:p w:rsidR="00010EC2" w:rsidRPr="00EA4724" w:rsidRDefault="00010EC2" w:rsidP="00FE6A46">
            <w:pPr>
              <w:jc w:val="center"/>
              <w:rPr>
                <w:rFonts w:ascii="Arial" w:hAnsi="Arial" w:cs="Arial"/>
                <w:b/>
                <w:sz w:val="18"/>
                <w:szCs w:val="18"/>
              </w:rPr>
            </w:pPr>
            <w:r w:rsidRPr="00EA4724">
              <w:rPr>
                <w:rFonts w:ascii="Arial" w:hAnsi="Arial" w:cs="Arial"/>
                <w:b/>
                <w:color w:val="0099D8"/>
                <w:sz w:val="18"/>
                <w:szCs w:val="18"/>
              </w:rPr>
              <w:t>C</w:t>
            </w:r>
            <w:r w:rsidRPr="00EA4724">
              <w:rPr>
                <w:rFonts w:ascii="Arial" w:hAnsi="Arial" w:cs="Arial"/>
                <w:b/>
                <w:sz w:val="18"/>
                <w:szCs w:val="18"/>
              </w:rPr>
              <w:t>omparators</w:t>
            </w:r>
          </w:p>
        </w:tc>
        <w:tc>
          <w:tcPr>
            <w:tcW w:w="3078" w:type="dxa"/>
          </w:tcPr>
          <w:p w:rsidR="00010EC2" w:rsidRPr="00EA4724" w:rsidRDefault="00010EC2" w:rsidP="00FE6A46">
            <w:pPr>
              <w:jc w:val="center"/>
              <w:rPr>
                <w:rFonts w:ascii="Arial" w:hAnsi="Arial" w:cs="Arial"/>
                <w:b/>
                <w:sz w:val="18"/>
                <w:szCs w:val="18"/>
              </w:rPr>
            </w:pPr>
            <w:r w:rsidRPr="00EA4724">
              <w:rPr>
                <w:rFonts w:ascii="Arial" w:hAnsi="Arial" w:cs="Arial"/>
                <w:b/>
                <w:color w:val="0099D8"/>
                <w:sz w:val="18"/>
                <w:szCs w:val="18"/>
              </w:rPr>
              <w:t>O</w:t>
            </w:r>
            <w:r w:rsidRPr="00EA4724">
              <w:rPr>
                <w:rFonts w:ascii="Arial" w:hAnsi="Arial" w:cs="Arial"/>
                <w:b/>
                <w:sz w:val="18"/>
                <w:szCs w:val="18"/>
              </w:rPr>
              <w:t>utcomes</w:t>
            </w:r>
          </w:p>
        </w:tc>
      </w:tr>
      <w:tr w:rsidR="00B97EE1" w:rsidRPr="00EA4724" w:rsidTr="0092460C">
        <w:trPr>
          <w:cnfStyle w:val="000000100000" w:firstRow="0" w:lastRow="0" w:firstColumn="0" w:lastColumn="0" w:oddVBand="0" w:evenVBand="0" w:oddHBand="1" w:evenHBand="0" w:firstRowFirstColumn="0" w:firstRowLastColumn="0" w:lastRowFirstColumn="0" w:lastRowLastColumn="0"/>
        </w:trPr>
        <w:tc>
          <w:tcPr>
            <w:tcW w:w="2088" w:type="dxa"/>
          </w:tcPr>
          <w:p w:rsidR="00B97EE1" w:rsidRPr="00EA4724" w:rsidRDefault="00E735E7" w:rsidP="003019FD">
            <w:pPr>
              <w:pStyle w:val="TblTxtLeft"/>
              <w:rPr>
                <w:rFonts w:ascii="Arial" w:eastAsiaTheme="minorHAnsi" w:hAnsi="Arial" w:cs="Arial"/>
              </w:rPr>
            </w:pPr>
            <w:r w:rsidRPr="00EA4724">
              <w:rPr>
                <w:rFonts w:ascii="Arial" w:eastAsiaTheme="minorHAnsi" w:hAnsi="Arial" w:cs="Arial"/>
              </w:rPr>
              <w:t>I</w:t>
            </w:r>
            <w:r w:rsidR="00F90E9C" w:rsidRPr="00EA4724">
              <w:rPr>
                <w:rFonts w:ascii="Arial" w:eastAsiaTheme="minorHAnsi" w:hAnsi="Arial" w:cs="Arial"/>
              </w:rPr>
              <w:t>ndividuals</w:t>
            </w:r>
            <w:r w:rsidR="00181F1F" w:rsidRPr="00EA4724">
              <w:rPr>
                <w:rFonts w:ascii="Arial" w:eastAsiaTheme="minorHAnsi" w:hAnsi="Arial" w:cs="Arial"/>
              </w:rPr>
              <w:t>:</w:t>
            </w:r>
          </w:p>
          <w:p w:rsidR="00B97EE1" w:rsidRPr="00EA4724" w:rsidRDefault="00764F10" w:rsidP="00FD27B0">
            <w:pPr>
              <w:pStyle w:val="TblTxtLeft"/>
              <w:numPr>
                <w:ilvl w:val="0"/>
                <w:numId w:val="7"/>
              </w:numPr>
              <w:ind w:left="144" w:hanging="144"/>
              <w:rPr>
                <w:rFonts w:ascii="Arial" w:eastAsiaTheme="minorHAnsi" w:hAnsi="Arial" w:cs="Arial"/>
              </w:rPr>
            </w:pPr>
            <w:r w:rsidRPr="00EA4724">
              <w:rPr>
                <w:rFonts w:ascii="Arial" w:eastAsiaTheme="minorHAnsi" w:hAnsi="Arial" w:cs="Arial"/>
              </w:rPr>
              <w:t>W</w:t>
            </w:r>
            <w:r w:rsidR="00E735E7" w:rsidRPr="00EA4724">
              <w:rPr>
                <w:rFonts w:ascii="Arial" w:eastAsiaTheme="minorHAnsi" w:hAnsi="Arial" w:cs="Arial"/>
              </w:rPr>
              <w:t xml:space="preserve">ith </w:t>
            </w:r>
            <w:r w:rsidR="00FD27B0" w:rsidRPr="00EA4724">
              <w:rPr>
                <w:rFonts w:ascii="Arial" w:eastAsiaTheme="minorHAnsi" w:hAnsi="Arial" w:cs="Arial"/>
              </w:rPr>
              <w:t>infantile- or early</w:t>
            </w:r>
            <w:r w:rsidR="00E706E1" w:rsidRPr="00EA4724">
              <w:rPr>
                <w:rFonts w:ascii="Arial" w:eastAsiaTheme="minorHAnsi" w:hAnsi="Arial" w:cs="Arial"/>
              </w:rPr>
              <w:t>-</w:t>
            </w:r>
            <w:r w:rsidR="00FD27B0" w:rsidRPr="00EA4724">
              <w:rPr>
                <w:rFonts w:ascii="Arial" w:eastAsiaTheme="minorHAnsi" w:hAnsi="Arial" w:cs="Arial"/>
              </w:rPr>
              <w:t>childhood-o</w:t>
            </w:r>
            <w:r w:rsidR="004F7E6E" w:rsidRPr="00EA4724">
              <w:rPr>
                <w:rFonts w:ascii="Arial" w:eastAsiaTheme="minorHAnsi" w:hAnsi="Arial" w:cs="Arial"/>
              </w:rPr>
              <w:t>nset epileptic encephalopathy</w:t>
            </w:r>
          </w:p>
          <w:p w:rsidR="0016263A" w:rsidRPr="00EA4724" w:rsidRDefault="0016263A" w:rsidP="0016263A">
            <w:pPr>
              <w:pStyle w:val="BodyTxtFlushLeft"/>
              <w:rPr>
                <w:rFonts w:ascii="Arial" w:hAnsi="Arial"/>
              </w:rPr>
            </w:pPr>
          </w:p>
        </w:tc>
        <w:tc>
          <w:tcPr>
            <w:tcW w:w="2250" w:type="dxa"/>
          </w:tcPr>
          <w:p w:rsidR="00B97EE1" w:rsidRPr="00EA4724" w:rsidRDefault="003019FD" w:rsidP="003019FD">
            <w:pPr>
              <w:pStyle w:val="TblTxtLeft"/>
              <w:rPr>
                <w:rFonts w:ascii="Arial" w:eastAsiaTheme="minorHAnsi" w:hAnsi="Arial" w:cs="Arial"/>
              </w:rPr>
            </w:pPr>
            <w:r w:rsidRPr="00EA4724">
              <w:rPr>
                <w:rFonts w:ascii="Arial" w:eastAsiaTheme="minorHAnsi" w:hAnsi="Arial" w:cs="Arial"/>
              </w:rPr>
              <w:t>Interventions of interest are:</w:t>
            </w:r>
          </w:p>
          <w:p w:rsidR="00B97EE1" w:rsidRPr="00EA4724" w:rsidRDefault="00FD27B0" w:rsidP="00FE6A46">
            <w:pPr>
              <w:pStyle w:val="TblTxtLeft"/>
              <w:numPr>
                <w:ilvl w:val="0"/>
                <w:numId w:val="7"/>
              </w:numPr>
              <w:ind w:left="144" w:hanging="144"/>
              <w:rPr>
                <w:rFonts w:ascii="Arial" w:hAnsi="Arial" w:cs="Arial"/>
              </w:rPr>
            </w:pPr>
            <w:r w:rsidRPr="00EA4724">
              <w:rPr>
                <w:rFonts w:ascii="Arial" w:hAnsi="Arial" w:cs="Arial"/>
              </w:rPr>
              <w:t xml:space="preserve">Testing for </w:t>
            </w:r>
            <w:r w:rsidR="009C79A1" w:rsidRPr="00EA4724">
              <w:rPr>
                <w:rFonts w:ascii="Arial" w:hAnsi="Arial" w:cs="Arial"/>
              </w:rPr>
              <w:t>gene</w:t>
            </w:r>
            <w:r w:rsidR="00976841" w:rsidRPr="00EA4724">
              <w:rPr>
                <w:rFonts w:ascii="Arial" w:hAnsi="Arial" w:cs="Arial"/>
              </w:rPr>
              <w:t xml:space="preserve">s </w:t>
            </w:r>
            <w:r w:rsidR="009C79A1" w:rsidRPr="00EA4724">
              <w:rPr>
                <w:rFonts w:ascii="Arial" w:hAnsi="Arial" w:cs="Arial"/>
              </w:rPr>
              <w:t>associated with epileptic encephalopathies</w:t>
            </w:r>
          </w:p>
          <w:p w:rsidR="00B97EE1" w:rsidRPr="00EA4724" w:rsidRDefault="00B97EE1" w:rsidP="009C79A1">
            <w:pPr>
              <w:pStyle w:val="TblTxtLeft"/>
              <w:ind w:left="144"/>
              <w:rPr>
                <w:rFonts w:ascii="Arial" w:hAnsi="Arial" w:cs="Arial"/>
              </w:rPr>
            </w:pPr>
          </w:p>
        </w:tc>
        <w:tc>
          <w:tcPr>
            <w:tcW w:w="2160" w:type="dxa"/>
          </w:tcPr>
          <w:p w:rsidR="003019FD" w:rsidRPr="00EA4724" w:rsidRDefault="003019FD" w:rsidP="003019FD">
            <w:pPr>
              <w:pStyle w:val="TblTxtLeft"/>
              <w:rPr>
                <w:rFonts w:ascii="Arial" w:eastAsiaTheme="minorHAnsi" w:hAnsi="Arial" w:cs="Arial"/>
              </w:rPr>
            </w:pPr>
            <w:r w:rsidRPr="00EA4724">
              <w:rPr>
                <w:rFonts w:ascii="Arial" w:eastAsiaTheme="minorHAnsi" w:hAnsi="Arial" w:cs="Arial"/>
              </w:rPr>
              <w:t>Comparators of interest are:</w:t>
            </w:r>
          </w:p>
          <w:p w:rsidR="00B97EE1" w:rsidRPr="00EA4724" w:rsidRDefault="009C79A1" w:rsidP="009C79A1">
            <w:pPr>
              <w:pStyle w:val="TblTxtLeft"/>
              <w:numPr>
                <w:ilvl w:val="0"/>
                <w:numId w:val="7"/>
              </w:numPr>
              <w:ind w:left="144" w:hanging="144"/>
              <w:rPr>
                <w:rFonts w:ascii="Arial" w:hAnsi="Arial" w:cs="Arial"/>
              </w:rPr>
            </w:pPr>
            <w:r w:rsidRPr="00EA4724">
              <w:rPr>
                <w:rFonts w:ascii="Arial" w:hAnsi="Arial" w:cs="Arial"/>
              </w:rPr>
              <w:t>Standard management without genetic testing</w:t>
            </w:r>
          </w:p>
        </w:tc>
        <w:tc>
          <w:tcPr>
            <w:tcW w:w="3078" w:type="dxa"/>
          </w:tcPr>
          <w:p w:rsidR="00B97EE1" w:rsidRPr="00EA4724" w:rsidRDefault="003019FD" w:rsidP="003019FD">
            <w:pPr>
              <w:pStyle w:val="TblTxtLeft"/>
              <w:rPr>
                <w:rFonts w:ascii="Arial" w:eastAsiaTheme="minorHAnsi" w:hAnsi="Arial" w:cs="Arial"/>
              </w:rPr>
            </w:pPr>
            <w:r w:rsidRPr="00EA4724">
              <w:rPr>
                <w:rFonts w:ascii="Arial" w:eastAsiaTheme="minorHAnsi" w:hAnsi="Arial" w:cs="Arial"/>
              </w:rPr>
              <w:t>Relevant outcomes include:</w:t>
            </w:r>
          </w:p>
          <w:p w:rsidR="00357F00" w:rsidRPr="00EA4724" w:rsidRDefault="00357F00" w:rsidP="00357F00">
            <w:pPr>
              <w:pStyle w:val="TblTxtLeft"/>
              <w:numPr>
                <w:ilvl w:val="0"/>
                <w:numId w:val="7"/>
              </w:numPr>
              <w:ind w:left="144" w:hanging="144"/>
              <w:rPr>
                <w:rFonts w:ascii="Arial" w:hAnsi="Arial" w:cs="Arial"/>
              </w:rPr>
            </w:pPr>
            <w:r w:rsidRPr="00EA4724">
              <w:rPr>
                <w:rFonts w:ascii="Arial" w:hAnsi="Arial" w:cs="Arial"/>
              </w:rPr>
              <w:t>Test accuracy</w:t>
            </w:r>
          </w:p>
          <w:p w:rsidR="00357F00" w:rsidRPr="00EA4724" w:rsidRDefault="00357F00" w:rsidP="00357F00">
            <w:pPr>
              <w:pStyle w:val="TblTxtLeft"/>
              <w:numPr>
                <w:ilvl w:val="0"/>
                <w:numId w:val="7"/>
              </w:numPr>
              <w:ind w:left="144" w:hanging="144"/>
              <w:rPr>
                <w:rFonts w:ascii="Arial" w:hAnsi="Arial" w:cs="Arial"/>
              </w:rPr>
            </w:pPr>
            <w:r w:rsidRPr="00EA4724">
              <w:rPr>
                <w:rFonts w:ascii="Arial" w:hAnsi="Arial" w:cs="Arial"/>
              </w:rPr>
              <w:t>Test validity</w:t>
            </w:r>
          </w:p>
          <w:p w:rsidR="003B4F72" w:rsidRPr="00EA4724" w:rsidRDefault="00357F00" w:rsidP="003B4F72">
            <w:pPr>
              <w:pStyle w:val="TblTxtLeft"/>
              <w:numPr>
                <w:ilvl w:val="0"/>
                <w:numId w:val="7"/>
              </w:numPr>
              <w:adjustRightInd/>
              <w:ind w:left="144" w:hanging="144"/>
              <w:rPr>
                <w:rFonts w:ascii="Arial" w:hAnsi="Arial" w:cs="Arial"/>
              </w:rPr>
            </w:pPr>
            <w:r w:rsidRPr="00EA4724">
              <w:rPr>
                <w:rFonts w:ascii="Arial" w:hAnsi="Arial" w:cs="Arial"/>
              </w:rPr>
              <w:t>Changes in reproductive decision making</w:t>
            </w:r>
          </w:p>
          <w:p w:rsidR="00357F00" w:rsidRPr="00EA4724" w:rsidRDefault="00357F00" w:rsidP="00357F00">
            <w:pPr>
              <w:pStyle w:val="TblTxtLeft"/>
              <w:numPr>
                <w:ilvl w:val="0"/>
                <w:numId w:val="7"/>
              </w:numPr>
              <w:ind w:left="144" w:hanging="144"/>
              <w:rPr>
                <w:rFonts w:ascii="Arial" w:hAnsi="Arial" w:cs="Arial"/>
              </w:rPr>
            </w:pPr>
            <w:r w:rsidRPr="00EA4724">
              <w:rPr>
                <w:rFonts w:ascii="Arial" w:hAnsi="Arial" w:cs="Arial"/>
              </w:rPr>
              <w:t>Symptoms</w:t>
            </w:r>
          </w:p>
          <w:p w:rsidR="00D854D4" w:rsidRPr="00EA4724" w:rsidRDefault="00374B77" w:rsidP="00D854D4">
            <w:pPr>
              <w:pStyle w:val="TblTxtLeft"/>
              <w:numPr>
                <w:ilvl w:val="0"/>
                <w:numId w:val="7"/>
              </w:numPr>
              <w:ind w:left="144" w:hanging="144"/>
              <w:rPr>
                <w:rFonts w:ascii="Arial" w:hAnsi="Arial" w:cs="Arial"/>
              </w:rPr>
            </w:pPr>
            <w:r w:rsidRPr="00EA4724">
              <w:rPr>
                <w:rFonts w:ascii="Arial" w:hAnsi="Arial" w:cs="Arial"/>
              </w:rPr>
              <w:t>Quality of life</w:t>
            </w:r>
          </w:p>
          <w:p w:rsidR="00580CA1" w:rsidRPr="00EA4724" w:rsidRDefault="00580CA1" w:rsidP="007235A6">
            <w:pPr>
              <w:pStyle w:val="TblTxtLeft"/>
              <w:numPr>
                <w:ilvl w:val="0"/>
                <w:numId w:val="7"/>
              </w:numPr>
              <w:ind w:left="144" w:hanging="144"/>
              <w:rPr>
                <w:rFonts w:ascii="Arial" w:hAnsi="Arial" w:cs="Arial"/>
              </w:rPr>
            </w:pPr>
            <w:r w:rsidRPr="00EA4724">
              <w:rPr>
                <w:rFonts w:ascii="Arial" w:hAnsi="Arial" w:cs="Arial"/>
              </w:rPr>
              <w:t>Functional outcomes</w:t>
            </w:r>
          </w:p>
          <w:p w:rsidR="007235A6" w:rsidRPr="00EA4724" w:rsidRDefault="00374B77" w:rsidP="007235A6">
            <w:pPr>
              <w:pStyle w:val="TblTxtLeft"/>
              <w:numPr>
                <w:ilvl w:val="0"/>
                <w:numId w:val="7"/>
              </w:numPr>
              <w:ind w:left="144" w:hanging="144"/>
              <w:rPr>
                <w:rFonts w:ascii="Arial" w:hAnsi="Arial" w:cs="Arial"/>
              </w:rPr>
            </w:pPr>
            <w:r w:rsidRPr="00EA4724">
              <w:rPr>
                <w:rFonts w:ascii="Arial" w:hAnsi="Arial" w:cs="Arial"/>
              </w:rPr>
              <w:t xml:space="preserve">Medication use </w:t>
            </w:r>
          </w:p>
          <w:p w:rsidR="00580CA1" w:rsidRPr="00EA4724" w:rsidRDefault="00580CA1" w:rsidP="00273415">
            <w:pPr>
              <w:pStyle w:val="TblTxtLeft"/>
              <w:numPr>
                <w:ilvl w:val="0"/>
                <w:numId w:val="7"/>
              </w:numPr>
              <w:ind w:left="144" w:hanging="144"/>
              <w:rPr>
                <w:rFonts w:ascii="Arial" w:hAnsi="Arial" w:cs="Arial"/>
              </w:rPr>
            </w:pPr>
            <w:r w:rsidRPr="00EA4724">
              <w:rPr>
                <w:rFonts w:ascii="Arial" w:hAnsi="Arial" w:cs="Arial"/>
              </w:rPr>
              <w:t>Resource utilization</w:t>
            </w:r>
          </w:p>
          <w:p w:rsidR="00580CA1" w:rsidRPr="00EA4724" w:rsidRDefault="00580CA1" w:rsidP="00580CA1">
            <w:pPr>
              <w:pStyle w:val="TblTxtLeft"/>
              <w:numPr>
                <w:ilvl w:val="0"/>
                <w:numId w:val="7"/>
              </w:numPr>
              <w:ind w:left="144" w:hanging="144"/>
              <w:rPr>
                <w:rFonts w:ascii="Arial" w:hAnsi="Arial" w:cs="Arial"/>
              </w:rPr>
            </w:pPr>
            <w:r w:rsidRPr="00EA4724">
              <w:rPr>
                <w:rFonts w:ascii="Arial" w:hAnsi="Arial" w:cs="Arial"/>
              </w:rPr>
              <w:t>Treatment related morbidity</w:t>
            </w:r>
          </w:p>
        </w:tc>
      </w:tr>
      <w:tr w:rsidR="00120727" w:rsidRPr="00E149C9" w:rsidTr="0092460C">
        <w:trPr>
          <w:cnfStyle w:val="000000010000" w:firstRow="0" w:lastRow="0" w:firstColumn="0" w:lastColumn="0" w:oddVBand="0" w:evenVBand="0" w:oddHBand="0" w:evenHBand="1" w:firstRowFirstColumn="0" w:firstRowLastColumn="0" w:lastRowFirstColumn="0" w:lastRowLastColumn="0"/>
        </w:trPr>
        <w:tc>
          <w:tcPr>
            <w:tcW w:w="2088" w:type="dxa"/>
          </w:tcPr>
          <w:p w:rsidR="00E735E7" w:rsidRPr="00EA4724" w:rsidRDefault="00E735E7" w:rsidP="00E735E7">
            <w:pPr>
              <w:pStyle w:val="TblTxtLeft"/>
              <w:rPr>
                <w:rFonts w:ascii="Arial" w:eastAsiaTheme="minorHAnsi" w:hAnsi="Arial" w:cs="Arial"/>
              </w:rPr>
            </w:pPr>
            <w:r w:rsidRPr="00EA4724">
              <w:rPr>
                <w:rFonts w:ascii="Arial" w:eastAsiaTheme="minorHAnsi" w:hAnsi="Arial" w:cs="Arial"/>
              </w:rPr>
              <w:t>Individuals:</w:t>
            </w:r>
          </w:p>
          <w:p w:rsidR="00120727" w:rsidRPr="00EA4724" w:rsidRDefault="00764F10" w:rsidP="00D34DF8">
            <w:pPr>
              <w:pStyle w:val="TblTxtLeft"/>
              <w:numPr>
                <w:ilvl w:val="0"/>
                <w:numId w:val="7"/>
              </w:numPr>
              <w:ind w:left="144" w:hanging="144"/>
              <w:rPr>
                <w:rFonts w:ascii="Arial" w:eastAsiaTheme="minorHAnsi" w:hAnsi="Arial" w:cs="Arial"/>
              </w:rPr>
            </w:pPr>
            <w:r w:rsidRPr="00EA4724">
              <w:rPr>
                <w:rFonts w:ascii="Arial" w:eastAsiaTheme="minorHAnsi" w:hAnsi="Arial" w:cs="Arial"/>
              </w:rPr>
              <w:t>W</w:t>
            </w:r>
            <w:r w:rsidR="00E735E7" w:rsidRPr="00EA4724">
              <w:rPr>
                <w:rFonts w:ascii="Arial" w:eastAsiaTheme="minorHAnsi" w:hAnsi="Arial" w:cs="Arial"/>
              </w:rPr>
              <w:t xml:space="preserve">ith </w:t>
            </w:r>
            <w:r w:rsidR="00396D7D" w:rsidRPr="00EA4724">
              <w:rPr>
                <w:rFonts w:ascii="Arial" w:eastAsiaTheme="minorHAnsi" w:hAnsi="Arial" w:cs="Arial"/>
              </w:rPr>
              <w:t xml:space="preserve">presumed genetic </w:t>
            </w:r>
            <w:r w:rsidR="004F7E6E" w:rsidRPr="00EA4724">
              <w:rPr>
                <w:rFonts w:ascii="Arial" w:eastAsiaTheme="minorHAnsi" w:hAnsi="Arial" w:cs="Arial"/>
              </w:rPr>
              <w:t>epilepsy</w:t>
            </w:r>
          </w:p>
        </w:tc>
        <w:tc>
          <w:tcPr>
            <w:tcW w:w="2250" w:type="dxa"/>
          </w:tcPr>
          <w:p w:rsidR="00120727" w:rsidRPr="00EA4724" w:rsidRDefault="00120727" w:rsidP="00120727">
            <w:pPr>
              <w:pStyle w:val="TblTxtLeft"/>
              <w:rPr>
                <w:rFonts w:ascii="Arial" w:eastAsiaTheme="minorHAnsi" w:hAnsi="Arial" w:cs="Arial"/>
              </w:rPr>
            </w:pPr>
            <w:r w:rsidRPr="00EA4724">
              <w:rPr>
                <w:rFonts w:ascii="Arial" w:eastAsiaTheme="minorHAnsi" w:hAnsi="Arial" w:cs="Arial"/>
              </w:rPr>
              <w:t>Interventions of interest are:</w:t>
            </w:r>
          </w:p>
          <w:p w:rsidR="00374B77" w:rsidRPr="00EA4724" w:rsidRDefault="004B0974" w:rsidP="00120727">
            <w:pPr>
              <w:pStyle w:val="TblTxtLeft"/>
              <w:numPr>
                <w:ilvl w:val="0"/>
                <w:numId w:val="7"/>
              </w:numPr>
              <w:ind w:left="144" w:hanging="144"/>
              <w:rPr>
                <w:rFonts w:ascii="Arial" w:hAnsi="Arial" w:cs="Arial"/>
              </w:rPr>
            </w:pPr>
            <w:r w:rsidRPr="00EA4724">
              <w:rPr>
                <w:rFonts w:ascii="Arial" w:hAnsi="Arial" w:cs="Arial"/>
              </w:rPr>
              <w:t>Testing for gene</w:t>
            </w:r>
            <w:r w:rsidR="00976841" w:rsidRPr="00EA4724">
              <w:rPr>
                <w:rFonts w:ascii="Arial" w:hAnsi="Arial" w:cs="Arial"/>
              </w:rPr>
              <w:t xml:space="preserve">s </w:t>
            </w:r>
            <w:r w:rsidRPr="00EA4724">
              <w:rPr>
                <w:rFonts w:ascii="Arial" w:hAnsi="Arial" w:cs="Arial"/>
              </w:rPr>
              <w:t xml:space="preserve">associated with </w:t>
            </w:r>
            <w:r w:rsidR="00396D7D" w:rsidRPr="00EA4724">
              <w:rPr>
                <w:rFonts w:ascii="Arial" w:hAnsi="Arial" w:cs="Arial"/>
              </w:rPr>
              <w:t xml:space="preserve">genetic </w:t>
            </w:r>
            <w:r w:rsidR="00E706E1" w:rsidRPr="00EA4724">
              <w:rPr>
                <w:rFonts w:ascii="Arial" w:hAnsi="Arial" w:cs="Arial"/>
              </w:rPr>
              <w:t>epilepsies</w:t>
            </w:r>
          </w:p>
          <w:p w:rsidR="00120727" w:rsidRPr="00EA4724" w:rsidRDefault="00120727" w:rsidP="004B0974">
            <w:pPr>
              <w:pStyle w:val="TblTxtLeft"/>
              <w:ind w:left="144"/>
              <w:rPr>
                <w:rFonts w:ascii="Arial" w:hAnsi="Arial" w:cs="Arial"/>
              </w:rPr>
            </w:pPr>
          </w:p>
          <w:p w:rsidR="00120727" w:rsidRPr="00EA4724" w:rsidRDefault="00120727" w:rsidP="003019FD">
            <w:pPr>
              <w:pStyle w:val="TblTxtLeft"/>
              <w:rPr>
                <w:rFonts w:ascii="Arial" w:eastAsiaTheme="minorHAnsi" w:hAnsi="Arial" w:cs="Arial"/>
              </w:rPr>
            </w:pPr>
          </w:p>
        </w:tc>
        <w:tc>
          <w:tcPr>
            <w:tcW w:w="2160" w:type="dxa"/>
          </w:tcPr>
          <w:p w:rsidR="00120727" w:rsidRPr="00EA4724" w:rsidRDefault="00120727" w:rsidP="00120727">
            <w:pPr>
              <w:pStyle w:val="TblTxtLeft"/>
              <w:rPr>
                <w:rFonts w:ascii="Arial" w:eastAsiaTheme="minorHAnsi" w:hAnsi="Arial" w:cs="Arial"/>
              </w:rPr>
            </w:pPr>
            <w:r w:rsidRPr="00EA4724">
              <w:rPr>
                <w:rFonts w:ascii="Arial" w:eastAsiaTheme="minorHAnsi" w:hAnsi="Arial" w:cs="Arial"/>
              </w:rPr>
              <w:t>Comparators of interest are:</w:t>
            </w:r>
          </w:p>
          <w:p w:rsidR="00374B77" w:rsidRPr="00EA4724" w:rsidRDefault="00E11C06" w:rsidP="00120727">
            <w:pPr>
              <w:pStyle w:val="TblTxtLeft"/>
              <w:numPr>
                <w:ilvl w:val="0"/>
                <w:numId w:val="7"/>
              </w:numPr>
              <w:ind w:left="144" w:hanging="144"/>
              <w:rPr>
                <w:rFonts w:ascii="Arial" w:hAnsi="Arial" w:cs="Arial"/>
              </w:rPr>
            </w:pPr>
            <w:r w:rsidRPr="00EA4724">
              <w:rPr>
                <w:rFonts w:ascii="Arial" w:hAnsi="Arial" w:cs="Arial"/>
              </w:rPr>
              <w:t>Standard management without genetic testing</w:t>
            </w:r>
          </w:p>
          <w:p w:rsidR="00120727" w:rsidRPr="00EA4724" w:rsidRDefault="00120727" w:rsidP="00566FAA">
            <w:pPr>
              <w:pStyle w:val="TblTxtLeft"/>
              <w:rPr>
                <w:rFonts w:ascii="Arial" w:hAnsi="Arial" w:cs="Arial"/>
              </w:rPr>
            </w:pPr>
          </w:p>
          <w:p w:rsidR="00120727" w:rsidRPr="00EA4724" w:rsidRDefault="00120727" w:rsidP="003019FD">
            <w:pPr>
              <w:pStyle w:val="TblTxtLeft"/>
              <w:rPr>
                <w:rFonts w:ascii="Arial" w:eastAsiaTheme="minorHAnsi" w:hAnsi="Arial" w:cs="Arial"/>
              </w:rPr>
            </w:pPr>
          </w:p>
        </w:tc>
        <w:tc>
          <w:tcPr>
            <w:tcW w:w="3078" w:type="dxa"/>
          </w:tcPr>
          <w:p w:rsidR="00CF4633" w:rsidRPr="00EA4724" w:rsidRDefault="00CF4633" w:rsidP="00CF4633">
            <w:pPr>
              <w:pStyle w:val="TblTxtLeft"/>
              <w:rPr>
                <w:rFonts w:ascii="Arial" w:eastAsiaTheme="minorHAnsi" w:hAnsi="Arial" w:cs="Arial"/>
              </w:rPr>
            </w:pPr>
            <w:r w:rsidRPr="00EA4724">
              <w:rPr>
                <w:rFonts w:ascii="Arial" w:eastAsiaTheme="minorHAnsi" w:hAnsi="Arial" w:cs="Arial"/>
              </w:rPr>
              <w:t>Relevant outcomes include:</w:t>
            </w:r>
          </w:p>
          <w:p w:rsidR="00CF4633" w:rsidRPr="00EA4724" w:rsidRDefault="00CF4633" w:rsidP="00CF4633">
            <w:pPr>
              <w:pStyle w:val="TblTxtLeft"/>
              <w:numPr>
                <w:ilvl w:val="0"/>
                <w:numId w:val="7"/>
              </w:numPr>
              <w:ind w:left="144" w:hanging="144"/>
              <w:rPr>
                <w:rFonts w:ascii="Arial" w:hAnsi="Arial" w:cs="Arial"/>
              </w:rPr>
            </w:pPr>
            <w:r w:rsidRPr="00EA4724">
              <w:rPr>
                <w:rFonts w:ascii="Arial" w:hAnsi="Arial" w:cs="Arial"/>
              </w:rPr>
              <w:t>Test accuracy</w:t>
            </w:r>
          </w:p>
          <w:p w:rsidR="00CF4633" w:rsidRPr="00EA4724" w:rsidRDefault="00CF4633" w:rsidP="00CF4633">
            <w:pPr>
              <w:pStyle w:val="TblTxtLeft"/>
              <w:numPr>
                <w:ilvl w:val="0"/>
                <w:numId w:val="7"/>
              </w:numPr>
              <w:ind w:left="144" w:hanging="144"/>
              <w:rPr>
                <w:rFonts w:ascii="Arial" w:hAnsi="Arial" w:cs="Arial"/>
              </w:rPr>
            </w:pPr>
            <w:r w:rsidRPr="00EA4724">
              <w:rPr>
                <w:rFonts w:ascii="Arial" w:hAnsi="Arial" w:cs="Arial"/>
              </w:rPr>
              <w:t>Test validity</w:t>
            </w:r>
          </w:p>
          <w:p w:rsidR="00CF4633" w:rsidRPr="00EA4724" w:rsidRDefault="00CF4633" w:rsidP="00CF4633">
            <w:pPr>
              <w:pStyle w:val="TblTxtLeft"/>
              <w:numPr>
                <w:ilvl w:val="0"/>
                <w:numId w:val="7"/>
              </w:numPr>
              <w:adjustRightInd/>
              <w:ind w:left="144" w:hanging="144"/>
              <w:rPr>
                <w:rFonts w:ascii="Arial" w:hAnsi="Arial" w:cs="Arial"/>
              </w:rPr>
            </w:pPr>
            <w:r w:rsidRPr="00EA4724">
              <w:rPr>
                <w:rFonts w:ascii="Arial" w:hAnsi="Arial" w:cs="Arial"/>
              </w:rPr>
              <w:t>Changes in reproductive decision making</w:t>
            </w:r>
          </w:p>
          <w:p w:rsidR="00CF4633" w:rsidRPr="00EA4724" w:rsidRDefault="00CF4633" w:rsidP="00CF4633">
            <w:pPr>
              <w:pStyle w:val="TblTxtLeft"/>
              <w:numPr>
                <w:ilvl w:val="0"/>
                <w:numId w:val="7"/>
              </w:numPr>
              <w:ind w:left="144" w:hanging="144"/>
              <w:rPr>
                <w:rFonts w:ascii="Arial" w:hAnsi="Arial" w:cs="Arial"/>
              </w:rPr>
            </w:pPr>
            <w:r w:rsidRPr="00EA4724">
              <w:rPr>
                <w:rFonts w:ascii="Arial" w:hAnsi="Arial" w:cs="Arial"/>
              </w:rPr>
              <w:t>Symptoms</w:t>
            </w:r>
          </w:p>
          <w:p w:rsidR="00CF4633" w:rsidRPr="00EA4724" w:rsidRDefault="00CF4633" w:rsidP="00CF4633">
            <w:pPr>
              <w:pStyle w:val="TblTxtLeft"/>
              <w:numPr>
                <w:ilvl w:val="0"/>
                <w:numId w:val="7"/>
              </w:numPr>
              <w:ind w:left="144" w:hanging="144"/>
              <w:rPr>
                <w:rFonts w:ascii="Arial" w:hAnsi="Arial" w:cs="Arial"/>
              </w:rPr>
            </w:pPr>
            <w:r w:rsidRPr="00EA4724">
              <w:rPr>
                <w:rFonts w:ascii="Arial" w:hAnsi="Arial" w:cs="Arial"/>
              </w:rPr>
              <w:t>Quality of life</w:t>
            </w:r>
          </w:p>
          <w:p w:rsidR="00580CA1" w:rsidRPr="00EA4724" w:rsidRDefault="00580CA1" w:rsidP="00580CA1">
            <w:pPr>
              <w:pStyle w:val="TblTxtLeft"/>
              <w:numPr>
                <w:ilvl w:val="0"/>
                <w:numId w:val="7"/>
              </w:numPr>
              <w:ind w:left="144" w:hanging="144"/>
              <w:rPr>
                <w:rFonts w:ascii="Arial" w:hAnsi="Arial" w:cs="Arial"/>
              </w:rPr>
            </w:pPr>
            <w:r w:rsidRPr="00EA4724">
              <w:rPr>
                <w:rFonts w:ascii="Arial" w:hAnsi="Arial" w:cs="Arial"/>
              </w:rPr>
              <w:t>Functional outcomes</w:t>
            </w:r>
          </w:p>
          <w:p w:rsidR="00CF4633" w:rsidRPr="00EA4724" w:rsidRDefault="00CF4633" w:rsidP="00CF4633">
            <w:pPr>
              <w:pStyle w:val="TblTxtLeft"/>
              <w:numPr>
                <w:ilvl w:val="0"/>
                <w:numId w:val="7"/>
              </w:numPr>
              <w:ind w:left="144" w:hanging="144"/>
              <w:rPr>
                <w:rFonts w:ascii="Arial" w:hAnsi="Arial" w:cs="Arial"/>
              </w:rPr>
            </w:pPr>
            <w:r w:rsidRPr="00EA4724">
              <w:rPr>
                <w:rFonts w:ascii="Arial" w:hAnsi="Arial" w:cs="Arial"/>
              </w:rPr>
              <w:t xml:space="preserve">Medication use </w:t>
            </w:r>
          </w:p>
          <w:p w:rsidR="00120727" w:rsidRPr="00EA4724" w:rsidRDefault="00CF4633" w:rsidP="00CF4633">
            <w:pPr>
              <w:pStyle w:val="TblTxtLeft"/>
              <w:numPr>
                <w:ilvl w:val="0"/>
                <w:numId w:val="7"/>
              </w:numPr>
              <w:ind w:left="144" w:hanging="144"/>
              <w:rPr>
                <w:rFonts w:ascii="Arial" w:hAnsi="Arial" w:cs="Arial"/>
              </w:rPr>
            </w:pPr>
            <w:r w:rsidRPr="00EA4724">
              <w:rPr>
                <w:rFonts w:ascii="Arial" w:hAnsi="Arial" w:cs="Arial"/>
              </w:rPr>
              <w:t>Resource utilization</w:t>
            </w:r>
          </w:p>
          <w:p w:rsidR="00580CA1" w:rsidRPr="00EA4724" w:rsidRDefault="00580CA1" w:rsidP="00580CA1">
            <w:pPr>
              <w:pStyle w:val="TblTxtLeft"/>
              <w:numPr>
                <w:ilvl w:val="0"/>
                <w:numId w:val="7"/>
              </w:numPr>
              <w:ind w:left="144" w:hanging="144"/>
              <w:rPr>
                <w:rFonts w:ascii="Arial" w:hAnsi="Arial" w:cs="Arial"/>
              </w:rPr>
            </w:pPr>
            <w:r w:rsidRPr="00EA4724">
              <w:rPr>
                <w:rFonts w:ascii="Arial" w:hAnsi="Arial" w:cs="Arial"/>
              </w:rPr>
              <w:t>Treatment related morbidity</w:t>
            </w:r>
          </w:p>
        </w:tc>
      </w:tr>
    </w:tbl>
    <w:p w:rsidR="00685B3E" w:rsidRPr="00E149C9" w:rsidRDefault="00685B3E" w:rsidP="0062424E">
      <w:pPr>
        <w:pStyle w:val="Head2"/>
      </w:pPr>
      <w:r w:rsidRPr="00E149C9">
        <w:t>Summary</w:t>
      </w:r>
    </w:p>
    <w:p w:rsidR="00DC79AA" w:rsidRPr="00EA4724" w:rsidRDefault="00DC79AA" w:rsidP="00DC79AA">
      <w:pPr>
        <w:pStyle w:val="BodyTxtFlushLeft"/>
        <w:rPr>
          <w:i/>
        </w:rPr>
      </w:pPr>
      <w:r w:rsidRPr="00E149C9">
        <w:t xml:space="preserve">Epilepsy is a disorder characterized by unprovoked seizures. </w:t>
      </w:r>
      <w:r w:rsidRPr="00EA4724">
        <w:t xml:space="preserve">It is a heterogeneous condition that encompasses many types of seizures and that varies in age of onset and severity. </w:t>
      </w:r>
      <w:r w:rsidR="00396D7D" w:rsidRPr="00EA4724">
        <w:t xml:space="preserve">Many genetic </w:t>
      </w:r>
      <w:r w:rsidRPr="00EA4724">
        <w:t xml:space="preserve">epilepsies are thought to have a complex, multifactorial genetic basis. There are also numerous rare epileptic syndromes </w:t>
      </w:r>
      <w:r w:rsidR="009C01C7" w:rsidRPr="00EA4724">
        <w:t xml:space="preserve">associated with </w:t>
      </w:r>
      <w:r w:rsidR="008D0A1F" w:rsidRPr="00EA4724">
        <w:t xml:space="preserve">global </w:t>
      </w:r>
      <w:r w:rsidR="009C01C7" w:rsidRPr="00EA4724">
        <w:t xml:space="preserve">developmental delay and/or cognitive impairment </w:t>
      </w:r>
      <w:r w:rsidRPr="00EA4724">
        <w:t>that occur in infancy or early childhood and that may be caused by a single</w:t>
      </w:r>
      <w:r w:rsidR="008E04E4" w:rsidRPr="00EA4724">
        <w:t>-</w:t>
      </w:r>
      <w:r w:rsidRPr="00EA4724">
        <w:t xml:space="preserve">gene </w:t>
      </w:r>
      <w:r w:rsidR="00396D7D" w:rsidRPr="00EA4724">
        <w:t xml:space="preserve">pathogenic </w:t>
      </w:r>
      <w:r w:rsidR="00A55559" w:rsidRPr="00EA4724">
        <w:t>variants</w:t>
      </w:r>
      <w:r w:rsidRPr="00EA4724">
        <w:t xml:space="preserve">. Genetic testing is commercially available for a large number of </w:t>
      </w:r>
      <w:r w:rsidR="00976841" w:rsidRPr="00EA4724">
        <w:t xml:space="preserve">genes </w:t>
      </w:r>
      <w:r w:rsidRPr="00EA4724">
        <w:t>that may be related to epilepsy.</w:t>
      </w:r>
    </w:p>
    <w:p w:rsidR="009D6D93" w:rsidRPr="00EA4724" w:rsidRDefault="00B32434" w:rsidP="00DC3233">
      <w:pPr>
        <w:pStyle w:val="BodyTxtFlushLeft"/>
      </w:pPr>
      <w:r w:rsidRPr="00EA4724">
        <w:t xml:space="preserve">For individuals who have </w:t>
      </w:r>
      <w:r w:rsidRPr="00EA4724">
        <w:rPr>
          <w:rFonts w:eastAsiaTheme="minorHAnsi"/>
        </w:rPr>
        <w:t xml:space="preserve">infantile- or early-childhood-onset epileptic encephalopathy who receive </w:t>
      </w:r>
      <w:r w:rsidR="009D6D93" w:rsidRPr="00EA4724">
        <w:t xml:space="preserve">testing for </w:t>
      </w:r>
      <w:r w:rsidR="009C7572" w:rsidRPr="00EA4724">
        <w:t>gene</w:t>
      </w:r>
      <w:r w:rsidR="00976841" w:rsidRPr="00EA4724">
        <w:t xml:space="preserve">s </w:t>
      </w:r>
      <w:r w:rsidR="009D6D93" w:rsidRPr="00EA4724">
        <w:t xml:space="preserve">associated with </w:t>
      </w:r>
      <w:r w:rsidR="009D6D93" w:rsidRPr="00EA4724">
        <w:rPr>
          <w:rFonts w:eastAsiaTheme="minorHAnsi"/>
        </w:rPr>
        <w:t>epileptic encephalopathies</w:t>
      </w:r>
      <w:r w:rsidRPr="00EA4724">
        <w:rPr>
          <w:rFonts w:eastAsiaTheme="minorHAnsi"/>
        </w:rPr>
        <w:t>, the evidence</w:t>
      </w:r>
      <w:r w:rsidR="00866DB8" w:rsidRPr="00EA4724">
        <w:rPr>
          <w:rFonts w:eastAsiaTheme="minorHAnsi"/>
        </w:rPr>
        <w:t xml:space="preserve"> </w:t>
      </w:r>
      <w:r w:rsidR="00273415" w:rsidRPr="00EA4724">
        <w:rPr>
          <w:rFonts w:eastAsiaTheme="minorHAnsi"/>
        </w:rPr>
        <w:t xml:space="preserve">includes </w:t>
      </w:r>
      <w:r w:rsidR="00CA0FD8" w:rsidRPr="00EA4724">
        <w:rPr>
          <w:rFonts w:eastAsiaTheme="minorHAnsi"/>
        </w:rPr>
        <w:t xml:space="preserve">prospective and retrospective cohort studies describing the </w:t>
      </w:r>
      <w:r w:rsidR="002A1CFF" w:rsidRPr="00EA4724">
        <w:rPr>
          <w:rFonts w:eastAsiaTheme="minorHAnsi"/>
        </w:rPr>
        <w:t xml:space="preserve">testing </w:t>
      </w:r>
      <w:r w:rsidR="00CA0FD8" w:rsidRPr="00EA4724">
        <w:rPr>
          <w:rFonts w:eastAsiaTheme="minorHAnsi"/>
        </w:rPr>
        <w:t>yield.</w:t>
      </w:r>
      <w:r w:rsidR="008A5EDE" w:rsidRPr="00EA4724">
        <w:rPr>
          <w:rFonts w:eastAsiaTheme="minorHAnsi"/>
        </w:rPr>
        <w:t xml:space="preserve"> </w:t>
      </w:r>
      <w:r w:rsidR="00273415" w:rsidRPr="00EA4724">
        <w:rPr>
          <w:rFonts w:eastAsiaTheme="minorHAnsi"/>
        </w:rPr>
        <w:t xml:space="preserve">Relevant outcomes </w:t>
      </w:r>
      <w:r w:rsidR="00931A6D" w:rsidRPr="00EA4724">
        <w:rPr>
          <w:rFonts w:eastAsiaTheme="minorHAnsi"/>
        </w:rPr>
        <w:t>are</w:t>
      </w:r>
      <w:r w:rsidR="00273415" w:rsidRPr="00EA4724">
        <w:rPr>
          <w:rFonts w:eastAsiaTheme="minorHAnsi"/>
        </w:rPr>
        <w:t xml:space="preserve"> test accuracy</w:t>
      </w:r>
      <w:r w:rsidR="00931A6D" w:rsidRPr="00EA4724">
        <w:rPr>
          <w:rFonts w:eastAsiaTheme="minorHAnsi"/>
        </w:rPr>
        <w:t xml:space="preserve"> and </w:t>
      </w:r>
      <w:r w:rsidR="00273415" w:rsidRPr="00EA4724">
        <w:rPr>
          <w:rFonts w:eastAsiaTheme="minorHAnsi"/>
        </w:rPr>
        <w:t xml:space="preserve">validity, changes in reproductive decision making, symptoms, quality of life, </w:t>
      </w:r>
      <w:r w:rsidR="00580CA1" w:rsidRPr="00EA4724">
        <w:rPr>
          <w:rFonts w:eastAsiaTheme="minorHAnsi"/>
        </w:rPr>
        <w:t xml:space="preserve">functional outcomes, </w:t>
      </w:r>
      <w:r w:rsidR="00273415" w:rsidRPr="00EA4724">
        <w:rPr>
          <w:rFonts w:eastAsiaTheme="minorHAnsi"/>
        </w:rPr>
        <w:lastRenderedPageBreak/>
        <w:t>medication use, resource utilization</w:t>
      </w:r>
      <w:r w:rsidR="001B09B9" w:rsidRPr="00EA4724">
        <w:rPr>
          <w:rFonts w:eastAsiaTheme="minorHAnsi"/>
        </w:rPr>
        <w:t>,</w:t>
      </w:r>
      <w:r w:rsidR="00580CA1" w:rsidRPr="00EA4724">
        <w:rPr>
          <w:rFonts w:eastAsiaTheme="minorHAnsi"/>
        </w:rPr>
        <w:t xml:space="preserve"> and treatment-related morbidity</w:t>
      </w:r>
      <w:r w:rsidR="00273415" w:rsidRPr="00EA4724">
        <w:rPr>
          <w:rFonts w:eastAsiaTheme="minorHAnsi"/>
        </w:rPr>
        <w:t xml:space="preserve">. </w:t>
      </w:r>
      <w:r w:rsidR="009F5775" w:rsidRPr="00EA4724">
        <w:rPr>
          <w:rFonts w:eastAsiaTheme="minorHAnsi"/>
        </w:rPr>
        <w:t xml:space="preserve">For Dravet syndrome, which appears to have the largest body of associated literature, the sensitivity of testing for </w:t>
      </w:r>
      <w:r w:rsidR="009F5775" w:rsidRPr="00EA4724">
        <w:rPr>
          <w:rFonts w:eastAsiaTheme="minorHAnsi"/>
          <w:i/>
        </w:rPr>
        <w:t>SCN1A</w:t>
      </w:r>
      <w:r w:rsidR="009F5775" w:rsidRPr="00EA4724">
        <w:rPr>
          <w:rFonts w:eastAsiaTheme="minorHAnsi"/>
        </w:rPr>
        <w:t xml:space="preserve"> </w:t>
      </w:r>
      <w:r w:rsidR="00A55559" w:rsidRPr="00EA4724">
        <w:rPr>
          <w:rFonts w:eastAsiaTheme="minorHAnsi"/>
        </w:rPr>
        <w:t xml:space="preserve">disease-associated variants </w:t>
      </w:r>
      <w:r w:rsidR="009F5775" w:rsidRPr="00EA4724">
        <w:rPr>
          <w:rFonts w:eastAsiaTheme="minorHAnsi"/>
        </w:rPr>
        <w:t>is high (</w:t>
      </w:r>
      <w:r w:rsidR="002C4076" w:rsidRPr="00EA4724">
        <w:rPr>
          <w:rFonts w:eastAsiaTheme="minorHAnsi"/>
        </w:rPr>
        <w:sym w:font="Symbol" w:char="F0BB"/>
      </w:r>
      <w:r w:rsidR="009F5775" w:rsidRPr="00EA4724">
        <w:rPr>
          <w:rFonts w:eastAsiaTheme="minorHAnsi"/>
        </w:rPr>
        <w:t>80%). For</w:t>
      </w:r>
      <w:r w:rsidR="004353B9" w:rsidRPr="00EA4724">
        <w:rPr>
          <w:rFonts w:eastAsiaTheme="minorHAnsi"/>
        </w:rPr>
        <w:t xml:space="preserve"> other</w:t>
      </w:r>
      <w:r w:rsidR="009F5775" w:rsidRPr="00EA4724">
        <w:rPr>
          <w:rFonts w:eastAsiaTheme="minorHAnsi"/>
        </w:rPr>
        <w:t xml:space="preserve"> early</w:t>
      </w:r>
      <w:r w:rsidR="00DD098A" w:rsidRPr="00EA4724">
        <w:rPr>
          <w:rFonts w:eastAsiaTheme="minorHAnsi"/>
        </w:rPr>
        <w:t>-</w:t>
      </w:r>
      <w:r w:rsidR="009F5775" w:rsidRPr="00EA4724">
        <w:rPr>
          <w:rFonts w:eastAsiaTheme="minorHAnsi"/>
        </w:rPr>
        <w:t xml:space="preserve">onset epileptic encephalopathies, the </w:t>
      </w:r>
      <w:r w:rsidR="00A96F72" w:rsidRPr="00EA4724">
        <w:rPr>
          <w:rFonts w:eastAsiaTheme="minorHAnsi"/>
        </w:rPr>
        <w:t xml:space="preserve">true </w:t>
      </w:r>
      <w:r w:rsidR="009F5775" w:rsidRPr="00EA4724">
        <w:rPr>
          <w:rFonts w:eastAsiaTheme="minorHAnsi"/>
        </w:rPr>
        <w:t xml:space="preserve">clinical sensitivity and specificity of testing is not well-defined. However, </w:t>
      </w:r>
      <w:r w:rsidR="00E0586E" w:rsidRPr="00EA4724">
        <w:rPr>
          <w:rFonts w:eastAsiaTheme="minorHAnsi"/>
        </w:rPr>
        <w:t xml:space="preserve">studies reporting on the overall yield of genetic testing in populations with epileptic encephalopathies </w:t>
      </w:r>
      <w:r w:rsidR="00EF10EA" w:rsidRPr="00EA4724">
        <w:rPr>
          <w:rFonts w:eastAsiaTheme="minorHAnsi"/>
        </w:rPr>
        <w:t xml:space="preserve">and early-onset epilepsy </w:t>
      </w:r>
      <w:r w:rsidR="00E0586E" w:rsidRPr="00EA4724">
        <w:rPr>
          <w:rFonts w:eastAsiaTheme="minorHAnsi"/>
        </w:rPr>
        <w:t>report detection rates for clinically</w:t>
      </w:r>
      <w:r w:rsidR="007F4BBA" w:rsidRPr="00EA4724">
        <w:rPr>
          <w:rFonts w:eastAsiaTheme="minorHAnsi"/>
        </w:rPr>
        <w:t xml:space="preserve"> </w:t>
      </w:r>
      <w:r w:rsidR="00E0586E" w:rsidRPr="00EA4724">
        <w:rPr>
          <w:rFonts w:eastAsiaTheme="minorHAnsi"/>
        </w:rPr>
        <w:t xml:space="preserve">significant </w:t>
      </w:r>
      <w:r w:rsidR="00A55559" w:rsidRPr="00EA4724">
        <w:t xml:space="preserve">variants </w:t>
      </w:r>
      <w:r w:rsidR="00E0586E" w:rsidRPr="00EA4724">
        <w:rPr>
          <w:rFonts w:eastAsiaTheme="minorHAnsi"/>
        </w:rPr>
        <w:t xml:space="preserve">ranging from 7.5% to </w:t>
      </w:r>
      <w:r w:rsidR="00EF10EA" w:rsidRPr="00EA4724">
        <w:rPr>
          <w:rFonts w:eastAsiaTheme="minorHAnsi"/>
        </w:rPr>
        <w:t>57</w:t>
      </w:r>
      <w:r w:rsidR="00E0586E" w:rsidRPr="00EA4724">
        <w:rPr>
          <w:rFonts w:eastAsiaTheme="minorHAnsi"/>
        </w:rPr>
        <w:t xml:space="preserve">%. </w:t>
      </w:r>
      <w:r w:rsidR="0078066D" w:rsidRPr="00EA4724">
        <w:t xml:space="preserve">The clinical utility of genetic testing occurs primarily when there is a positive test for a known pathogenic </w:t>
      </w:r>
      <w:r w:rsidR="00A55559" w:rsidRPr="00EA4724">
        <w:t>variant</w:t>
      </w:r>
      <w:r w:rsidR="0078066D" w:rsidRPr="00EA4724">
        <w:t xml:space="preserve">. The presence of a pathogenic </w:t>
      </w:r>
      <w:r w:rsidR="00A55559" w:rsidRPr="00EA4724">
        <w:t xml:space="preserve">variant </w:t>
      </w:r>
      <w:r w:rsidR="0078066D" w:rsidRPr="00EA4724">
        <w:t>may lead to targeted medication management, avoidance of other diagnostic tests, and/or informed reproductive planning.</w:t>
      </w:r>
      <w:r w:rsidR="007D5152" w:rsidRPr="00EA4724">
        <w:t xml:space="preserve"> </w:t>
      </w:r>
      <w:r w:rsidR="00AD0F6C" w:rsidRPr="00EA4724">
        <w:t>The evidence is sufficient to determine that the technology results in a meaningful improvement in the net health outcome.</w:t>
      </w:r>
    </w:p>
    <w:p w:rsidR="009D6D93" w:rsidRPr="00EA4724" w:rsidRDefault="00034EBF" w:rsidP="00DC79AA">
      <w:pPr>
        <w:pStyle w:val="BodyTxtFlushLeft"/>
      </w:pPr>
      <w:r w:rsidRPr="00EA4724">
        <w:t>For individuals</w:t>
      </w:r>
      <w:r w:rsidR="00FB4BB2" w:rsidRPr="00EA4724">
        <w:t xml:space="preserve"> </w:t>
      </w:r>
      <w:r w:rsidRPr="00EA4724">
        <w:t>who have presumed genetic epilepsy who receive</w:t>
      </w:r>
      <w:r w:rsidR="00BA700A" w:rsidRPr="00EA4724">
        <w:t xml:space="preserve"> </w:t>
      </w:r>
      <w:r w:rsidRPr="00EA4724">
        <w:t xml:space="preserve">testing for </w:t>
      </w:r>
      <w:r w:rsidR="003754FB" w:rsidRPr="00EA4724">
        <w:t xml:space="preserve">genetic </w:t>
      </w:r>
      <w:r w:rsidR="00A55559" w:rsidRPr="00EA4724">
        <w:t xml:space="preserve">variants </w:t>
      </w:r>
      <w:r w:rsidR="00BA700A" w:rsidRPr="00EA4724">
        <w:t xml:space="preserve">associated with </w:t>
      </w:r>
      <w:r w:rsidR="00396D7D" w:rsidRPr="00EA4724">
        <w:t xml:space="preserve">genetic </w:t>
      </w:r>
      <w:r w:rsidR="00BA700A" w:rsidRPr="00EA4724">
        <w:t>epilepsies</w:t>
      </w:r>
      <w:r w:rsidRPr="00EA4724">
        <w:t xml:space="preserve">, the evidence </w:t>
      </w:r>
      <w:r w:rsidR="00BA700A" w:rsidRPr="00EA4724">
        <w:t xml:space="preserve">includes prospective and retrospective cohort studies describing </w:t>
      </w:r>
      <w:r w:rsidR="006B2FDD" w:rsidRPr="00EA4724">
        <w:t xml:space="preserve">testing </w:t>
      </w:r>
      <w:r w:rsidR="00BA700A" w:rsidRPr="00EA4724">
        <w:t>yield</w:t>
      </w:r>
      <w:r w:rsidR="006B2FDD" w:rsidRPr="00EA4724">
        <w:t>s</w:t>
      </w:r>
      <w:r w:rsidR="00BA700A" w:rsidRPr="00EA4724">
        <w:t xml:space="preserve">. </w:t>
      </w:r>
      <w:r w:rsidR="0037541B" w:rsidRPr="00EA4724">
        <w:rPr>
          <w:rFonts w:eastAsiaTheme="minorHAnsi"/>
        </w:rPr>
        <w:t xml:space="preserve">Relevant outcomes </w:t>
      </w:r>
      <w:r w:rsidR="00075AE7" w:rsidRPr="00EA4724">
        <w:rPr>
          <w:rFonts w:eastAsiaTheme="minorHAnsi"/>
        </w:rPr>
        <w:t>are</w:t>
      </w:r>
      <w:r w:rsidR="0037541B" w:rsidRPr="00EA4724">
        <w:rPr>
          <w:rFonts w:eastAsiaTheme="minorHAnsi"/>
        </w:rPr>
        <w:t xml:space="preserve"> test accuracy</w:t>
      </w:r>
      <w:r w:rsidR="00075AE7" w:rsidRPr="00EA4724">
        <w:rPr>
          <w:rFonts w:eastAsiaTheme="minorHAnsi"/>
        </w:rPr>
        <w:t xml:space="preserve"> and </w:t>
      </w:r>
      <w:r w:rsidR="0037541B" w:rsidRPr="00EA4724">
        <w:rPr>
          <w:rFonts w:eastAsiaTheme="minorHAnsi"/>
        </w:rPr>
        <w:t xml:space="preserve">validity, </w:t>
      </w:r>
      <w:r w:rsidR="00580CA1" w:rsidRPr="00EA4724">
        <w:rPr>
          <w:rFonts w:eastAsiaTheme="minorHAnsi"/>
        </w:rPr>
        <w:t>changes in reproductive decision making, symptoms, quality of life, functional outcomes, medication use, resource utilization</w:t>
      </w:r>
      <w:r w:rsidR="00F91B04" w:rsidRPr="00EA4724">
        <w:rPr>
          <w:rFonts w:eastAsiaTheme="minorHAnsi"/>
        </w:rPr>
        <w:t>,</w:t>
      </w:r>
      <w:r w:rsidR="00580CA1" w:rsidRPr="00EA4724">
        <w:rPr>
          <w:rFonts w:eastAsiaTheme="minorHAnsi"/>
        </w:rPr>
        <w:t xml:space="preserve"> and treatment-related morbidity</w:t>
      </w:r>
      <w:r w:rsidR="0037541B" w:rsidRPr="00EA4724">
        <w:rPr>
          <w:rFonts w:eastAsiaTheme="minorHAnsi"/>
        </w:rPr>
        <w:t>.</w:t>
      </w:r>
      <w:r w:rsidR="00D24EB3" w:rsidRPr="00EA4724">
        <w:rPr>
          <w:rFonts w:eastAsiaTheme="minorHAnsi"/>
        </w:rPr>
        <w:t xml:space="preserve"> </w:t>
      </w:r>
      <w:r w:rsidR="00D24EB3" w:rsidRPr="00EA4724">
        <w:t xml:space="preserve">For </w:t>
      </w:r>
      <w:r w:rsidR="00396D7D" w:rsidRPr="00EA4724">
        <w:t xml:space="preserve">most genetic </w:t>
      </w:r>
      <w:r w:rsidR="00D24EB3" w:rsidRPr="00EA4724">
        <w:t xml:space="preserve">epilepsies, which are thought to have a complex, multifactorial basis, the </w:t>
      </w:r>
      <w:r w:rsidR="00DA04B9" w:rsidRPr="00EA4724">
        <w:t>association between</w:t>
      </w:r>
      <w:r w:rsidR="00D24EB3" w:rsidRPr="00EA4724">
        <w:t xml:space="preserve"> specific genetic </w:t>
      </w:r>
      <w:r w:rsidR="00A55559" w:rsidRPr="00EA4724">
        <w:t xml:space="preserve">variants </w:t>
      </w:r>
      <w:r w:rsidR="00DA04B9" w:rsidRPr="00EA4724">
        <w:t>and the risk of epilepsy is uncertain.</w:t>
      </w:r>
      <w:r w:rsidR="00D24EB3" w:rsidRPr="00EA4724">
        <w:t xml:space="preserve"> Despite a large body of literature o</w:t>
      </w:r>
      <w:r w:rsidR="001A6E69" w:rsidRPr="00EA4724">
        <w:t>n</w:t>
      </w:r>
      <w:r w:rsidR="00D24EB3" w:rsidRPr="00EA4724">
        <w:t xml:space="preserve"> associations between genetic variants and epilepsies, the clinical validity of genetic testing is poorly understood. Published literature is characterized by weak and inconsistent associations, which have not been replicated independently or by meta-analyses.</w:t>
      </w:r>
      <w:r w:rsidR="00DA04B9" w:rsidRPr="00EA4724">
        <w:t xml:space="preserve"> A number of studies have also reported associations between genetic </w:t>
      </w:r>
      <w:r w:rsidR="002A1CFF">
        <w:t>variants</w:t>
      </w:r>
      <w:r w:rsidR="002A1CFF" w:rsidRPr="00EA4724">
        <w:t xml:space="preserve"> </w:t>
      </w:r>
      <w:r w:rsidR="00DA04B9" w:rsidRPr="00EA4724">
        <w:t xml:space="preserve">and antiepileptic drug (AED) treatment response, AED adverse effect risk, </w:t>
      </w:r>
      <w:r w:rsidR="00DD78D4" w:rsidRPr="00EA4724">
        <w:t>epilepsy phenotype, and risk of sudden unexplained death in epilepsy.</w:t>
      </w:r>
      <w:r w:rsidR="00CA3C70" w:rsidRPr="00EA4724">
        <w:t xml:space="preserve"> The largest </w:t>
      </w:r>
      <w:r w:rsidR="00B52520" w:rsidRPr="00EA4724">
        <w:t>number of these studies is</w:t>
      </w:r>
      <w:r w:rsidR="00CA3C70" w:rsidRPr="00EA4724">
        <w:t xml:space="preserve"> related to AED pharmacogenomics, which generally report some association between </w:t>
      </w:r>
      <w:r w:rsidR="00517524">
        <w:t>variants</w:t>
      </w:r>
      <w:r w:rsidR="00517524" w:rsidRPr="00EA4724">
        <w:t xml:space="preserve"> </w:t>
      </w:r>
      <w:r w:rsidR="00CA3C70" w:rsidRPr="00EA4724">
        <w:t>in a number of genes</w:t>
      </w:r>
      <w:r w:rsidR="00BC59F8" w:rsidRPr="00EA4724">
        <w:t xml:space="preserve"> (</w:t>
      </w:r>
      <w:r w:rsidR="00CA3C70" w:rsidRPr="00EA4724">
        <w:t xml:space="preserve">including </w:t>
      </w:r>
      <w:r w:rsidR="008A632B" w:rsidRPr="00EA4724">
        <w:rPr>
          <w:i/>
        </w:rPr>
        <w:t>SCN1A</w:t>
      </w:r>
      <w:r w:rsidR="008A632B" w:rsidRPr="00EA4724">
        <w:t>,</w:t>
      </w:r>
      <w:r w:rsidR="008A632B" w:rsidRPr="00EA4724">
        <w:rPr>
          <w:i/>
        </w:rPr>
        <w:t xml:space="preserve"> SCN2A</w:t>
      </w:r>
      <w:r w:rsidR="008A632B" w:rsidRPr="00EA4724">
        <w:t>,</w:t>
      </w:r>
      <w:r w:rsidR="008A632B" w:rsidRPr="00EA4724">
        <w:rPr>
          <w:i/>
        </w:rPr>
        <w:t xml:space="preserve"> ABCC2</w:t>
      </w:r>
      <w:r w:rsidR="008A632B" w:rsidRPr="00EA4724">
        <w:t>,</w:t>
      </w:r>
      <w:r w:rsidR="008A632B" w:rsidRPr="00EA4724">
        <w:rPr>
          <w:i/>
        </w:rPr>
        <w:t xml:space="preserve"> EPHX1</w:t>
      </w:r>
      <w:r w:rsidR="008A632B" w:rsidRPr="00EA4724">
        <w:t>,</w:t>
      </w:r>
      <w:r w:rsidR="008A632B" w:rsidRPr="00EA4724">
        <w:rPr>
          <w:i/>
        </w:rPr>
        <w:t xml:space="preserve"> CYP2C9</w:t>
      </w:r>
      <w:r w:rsidR="008A632B" w:rsidRPr="00EA4724">
        <w:t xml:space="preserve">, </w:t>
      </w:r>
      <w:r w:rsidR="008A632B" w:rsidRPr="00EA4724">
        <w:rPr>
          <w:i/>
        </w:rPr>
        <w:t>CYP2C19</w:t>
      </w:r>
      <w:r w:rsidR="00BC59F8" w:rsidRPr="00EA4724">
        <w:t>)</w:t>
      </w:r>
      <w:r w:rsidR="008A632B" w:rsidRPr="00EA4724">
        <w:t>, and</w:t>
      </w:r>
      <w:r w:rsidR="008A632B" w:rsidRPr="00EA4724">
        <w:rPr>
          <w:i/>
        </w:rPr>
        <w:t xml:space="preserve"> </w:t>
      </w:r>
      <w:r w:rsidR="008A632B" w:rsidRPr="00EA4724">
        <w:t xml:space="preserve">AED response. Similarly, </w:t>
      </w:r>
      <w:r w:rsidR="0055715B" w:rsidRPr="00EA4724">
        <w:t xml:space="preserve">genetic associations between a number of genes and AED-related adverse effects have been reported. </w:t>
      </w:r>
      <w:r w:rsidR="00EE53C0" w:rsidRPr="00EA4724">
        <w:t>However, no empiric</w:t>
      </w:r>
      <w:r w:rsidR="004D41F8" w:rsidRPr="00EA4724">
        <w:t>al</w:t>
      </w:r>
      <w:r w:rsidR="00EE53C0" w:rsidRPr="00EA4724">
        <w:t xml:space="preserve"> evidence on the clinical utility of genetic testing for the </w:t>
      </w:r>
      <w:r w:rsidR="00AE7D1B" w:rsidRPr="00EA4724">
        <w:t xml:space="preserve">genetic </w:t>
      </w:r>
      <w:r w:rsidR="00EE53C0" w:rsidRPr="00EA4724">
        <w:t>epilepsies was identified</w:t>
      </w:r>
      <w:r w:rsidR="00062237" w:rsidRPr="00EA4724">
        <w:t>, and t</w:t>
      </w:r>
      <w:r w:rsidR="008561BD" w:rsidRPr="00EA4724">
        <w:t xml:space="preserve">he changes in clinical management that might occur as a result of testing are not well-defined. </w:t>
      </w:r>
      <w:r w:rsidR="00A022FD" w:rsidRPr="00EA4724">
        <w:t>The evidence is insufficient to determine the effects of the technology on health outcomes.</w:t>
      </w:r>
    </w:p>
    <w:p w:rsidR="000C2C26" w:rsidRPr="00EA4724" w:rsidRDefault="000C2C26" w:rsidP="00DC79AA">
      <w:pPr>
        <w:pStyle w:val="BodyTxtFlushLeft"/>
      </w:pPr>
      <w:r w:rsidRPr="00EA4724">
        <w:t xml:space="preserve">Clinical input </w:t>
      </w:r>
      <w:r w:rsidR="00517524">
        <w:t xml:space="preserve">has </w:t>
      </w:r>
      <w:r w:rsidRPr="00EA4724">
        <w:t xml:space="preserve">indicated strong support for the use of genetic testing in the evaluation of infantile- and early-childhood-onset epilepsy syndromes associated with encephalopathy. Reviewers noted that </w:t>
      </w:r>
      <w:r w:rsidR="001E6D93" w:rsidRPr="00EA4724">
        <w:t>t</w:t>
      </w:r>
      <w:r w:rsidRPr="00EA4724">
        <w:t xml:space="preserve">he presence of a pathogenic </w:t>
      </w:r>
      <w:r w:rsidR="00A55559" w:rsidRPr="00EA4724">
        <w:t xml:space="preserve">variant </w:t>
      </w:r>
      <w:r w:rsidRPr="00EA4724">
        <w:t xml:space="preserve">may lead to targeted medication management, avoidance of other diagnostic tests, and/or </w:t>
      </w:r>
      <w:r w:rsidR="001E6D93" w:rsidRPr="00EA4724">
        <w:t>informed reproductive planning.</w:t>
      </w:r>
    </w:p>
    <w:p w:rsidR="00342CD1" w:rsidRPr="00EA4724" w:rsidRDefault="00342CD1" w:rsidP="00DC79AA">
      <w:pPr>
        <w:pStyle w:val="Head1"/>
      </w:pPr>
      <w:r w:rsidRPr="00EA4724">
        <w:t>O</w:t>
      </w:r>
      <w:r w:rsidR="001A7280" w:rsidRPr="00EA4724">
        <w:t>bjective</w:t>
      </w:r>
    </w:p>
    <w:p w:rsidR="00342CD1" w:rsidRPr="00233051" w:rsidRDefault="00342CD1" w:rsidP="00A33350">
      <w:pPr>
        <w:pStyle w:val="BodyTxtFlushLeft"/>
      </w:pPr>
      <w:r w:rsidRPr="00EA4724">
        <w:t>The objective of this evidence review is to examine whether genetic testing improves health outcomes in individuals with infantile- or early-childhood-onset epileptic encephalopathy or with presumed genetic epilepsy.</w:t>
      </w:r>
    </w:p>
    <w:p w:rsidR="00DC79AA" w:rsidRPr="00E149C9" w:rsidRDefault="00DC79AA" w:rsidP="00DC79AA">
      <w:pPr>
        <w:pStyle w:val="Head1"/>
        <w:rPr>
          <w:sz w:val="20"/>
          <w:szCs w:val="20"/>
        </w:rPr>
      </w:pPr>
      <w:r w:rsidRPr="00E149C9">
        <w:t>Policy</w:t>
      </w:r>
    </w:p>
    <w:p w:rsidR="00DC79AA" w:rsidRPr="00E149C9" w:rsidRDefault="00DC79AA" w:rsidP="00FD28D4">
      <w:pPr>
        <w:pStyle w:val="BodyTxtFlushLeft"/>
      </w:pPr>
      <w:r w:rsidRPr="00E149C9">
        <w:t xml:space="preserve">Genetic testing </w:t>
      </w:r>
      <w:r w:rsidR="00BD2F4A" w:rsidRPr="00EA4724">
        <w:rPr>
          <w:rFonts w:eastAsia="Times New Roman"/>
        </w:rPr>
        <w:t xml:space="preserve">for </w:t>
      </w:r>
      <w:r w:rsidR="00976841" w:rsidRPr="00EA4724">
        <w:rPr>
          <w:rFonts w:eastAsia="Times New Roman"/>
        </w:rPr>
        <w:t xml:space="preserve">genes </w:t>
      </w:r>
      <w:r w:rsidR="00BD2F4A" w:rsidRPr="00EA4724">
        <w:rPr>
          <w:rFonts w:eastAsia="Times New Roman"/>
        </w:rPr>
        <w:t>associated</w:t>
      </w:r>
      <w:r w:rsidR="00BD2F4A" w:rsidRPr="00E149C9">
        <w:rPr>
          <w:rFonts w:eastAsia="Times New Roman"/>
        </w:rPr>
        <w:t xml:space="preserve"> with infantile- and early</w:t>
      </w:r>
      <w:r w:rsidR="004D41F8" w:rsidRPr="00E149C9">
        <w:rPr>
          <w:rFonts w:eastAsia="Times New Roman"/>
        </w:rPr>
        <w:t>-</w:t>
      </w:r>
      <w:r w:rsidR="00BD2F4A" w:rsidRPr="00E149C9">
        <w:rPr>
          <w:rFonts w:eastAsia="Times New Roman"/>
        </w:rPr>
        <w:t xml:space="preserve">childhood onset epilepsy syndromes </w:t>
      </w:r>
      <w:r w:rsidR="00E84CA6" w:rsidRPr="00E149C9">
        <w:t>in</w:t>
      </w:r>
      <w:r w:rsidRPr="00E149C9">
        <w:t xml:space="preserve"> individuals with infantile- and early</w:t>
      </w:r>
      <w:r w:rsidR="00580737" w:rsidRPr="00E149C9">
        <w:t>-</w:t>
      </w:r>
      <w:r w:rsidRPr="00E149C9">
        <w:t xml:space="preserve">childhood-onset epilepsy syndromes in which epilepsy is the core clinical symptom (see Policy Guidelines section) may be considered </w:t>
      </w:r>
      <w:r w:rsidRPr="00E149C9">
        <w:rPr>
          <w:b/>
        </w:rPr>
        <w:t xml:space="preserve">medically necessary </w:t>
      </w:r>
      <w:r w:rsidRPr="00E149C9">
        <w:t>if positive test results may:</w:t>
      </w:r>
    </w:p>
    <w:p w:rsidR="00DC79AA" w:rsidRPr="00E149C9" w:rsidRDefault="00DC79AA" w:rsidP="00DC79AA">
      <w:pPr>
        <w:pStyle w:val="BodyTxtFlushLeft"/>
        <w:numPr>
          <w:ilvl w:val="0"/>
          <w:numId w:val="15"/>
        </w:numPr>
        <w:spacing w:after="0"/>
      </w:pPr>
      <w:r w:rsidRPr="00E149C9">
        <w:t>Lead to changes in medication management; AND/OR</w:t>
      </w:r>
    </w:p>
    <w:p w:rsidR="00DC79AA" w:rsidRPr="00E149C9" w:rsidRDefault="00DC79AA" w:rsidP="00DC79AA">
      <w:pPr>
        <w:pStyle w:val="BodyTxtFlushLeft"/>
        <w:numPr>
          <w:ilvl w:val="0"/>
          <w:numId w:val="15"/>
        </w:numPr>
        <w:spacing w:after="0"/>
      </w:pPr>
      <w:r w:rsidRPr="00E149C9">
        <w:t>Lead to changes in diagnostic testing such that alternative potentially invasive tests are avoided; AND/OR</w:t>
      </w:r>
    </w:p>
    <w:p w:rsidR="00DC79AA" w:rsidRPr="00E149C9" w:rsidRDefault="00DC79AA" w:rsidP="00DC79AA">
      <w:pPr>
        <w:pStyle w:val="BodyTxtFlushLeft"/>
        <w:numPr>
          <w:ilvl w:val="0"/>
          <w:numId w:val="15"/>
        </w:numPr>
      </w:pPr>
      <w:r w:rsidRPr="00E149C9">
        <w:t>Lead to changes in reproductive decision making.</w:t>
      </w:r>
    </w:p>
    <w:p w:rsidR="00DC79AA" w:rsidRPr="00E149C9" w:rsidRDefault="00DC79AA" w:rsidP="00DC79AA">
      <w:pPr>
        <w:pStyle w:val="BodyTxtFlushLeft"/>
      </w:pPr>
      <w:r w:rsidRPr="00E149C9">
        <w:t xml:space="preserve">Genetic testing for epilepsy is considered </w:t>
      </w:r>
      <w:r w:rsidRPr="00E149C9">
        <w:rPr>
          <w:b/>
        </w:rPr>
        <w:t>investigational</w:t>
      </w:r>
      <w:r w:rsidRPr="00E149C9">
        <w:t xml:space="preserve"> for all other situations.</w:t>
      </w:r>
    </w:p>
    <w:p w:rsidR="00DC79AA" w:rsidRPr="00E149C9" w:rsidRDefault="00DC79AA" w:rsidP="00DC79AA">
      <w:pPr>
        <w:pStyle w:val="Head1"/>
      </w:pPr>
      <w:r w:rsidRPr="00E149C9">
        <w:lastRenderedPageBreak/>
        <w:t>Policy Guidelines</w:t>
      </w:r>
    </w:p>
    <w:p w:rsidR="00DC79AA" w:rsidRPr="00E149C9" w:rsidRDefault="00DC79AA" w:rsidP="00DC79AA">
      <w:pPr>
        <w:pStyle w:val="Head2"/>
      </w:pPr>
      <w:r w:rsidRPr="00E149C9">
        <w:t>Policy Scope</w:t>
      </w:r>
    </w:p>
    <w:p w:rsidR="001E6D93" w:rsidRPr="00C50C94" w:rsidRDefault="001E6D93" w:rsidP="001E6D93">
      <w:pPr>
        <w:pStyle w:val="Head3"/>
      </w:pPr>
      <w:r w:rsidRPr="00E149C9">
        <w:t>Included Tests</w:t>
      </w:r>
      <w:r w:rsidR="00381226">
        <w:t xml:space="preserve"> and </w:t>
      </w:r>
      <w:r w:rsidRPr="00C50C94">
        <w:t>Conditions</w:t>
      </w:r>
    </w:p>
    <w:p w:rsidR="00DC79AA" w:rsidRPr="00851ADD" w:rsidRDefault="00DC79AA" w:rsidP="00DC79AA">
      <w:pPr>
        <w:pStyle w:val="BodyTxtFlushLeft"/>
      </w:pPr>
      <w:r w:rsidRPr="00C50C94">
        <w:t xml:space="preserve">This policy addresses testing for </w:t>
      </w:r>
      <w:r w:rsidR="00C55C88" w:rsidRPr="00C50C94">
        <w:t>epilepsy that is possibly genetic</w:t>
      </w:r>
      <w:r w:rsidRPr="00C50C94">
        <w:t>. The</w:t>
      </w:r>
      <w:r w:rsidR="00C55C88" w:rsidRPr="00C50C94">
        <w:t xml:space="preserve"> International League Against Epilepsy </w:t>
      </w:r>
      <w:r w:rsidR="00614C87">
        <w:t xml:space="preserve">has </w:t>
      </w:r>
      <w:r w:rsidR="00C55C88" w:rsidRPr="00C50C94">
        <w:t>classifie</w:t>
      </w:r>
      <w:r w:rsidR="00614C87">
        <w:t>d</w:t>
      </w:r>
      <w:r w:rsidR="00C55C88" w:rsidRPr="00C50C94">
        <w:t xml:space="preserve"> epilepsy as </w:t>
      </w:r>
      <w:r w:rsidR="00C55C88" w:rsidRPr="00851ADD">
        <w:t>having underlying genetic cause or etiology when, as best understood, the epilepsy is the direct result of a known or presumed genetic defect and seizures are the core symptom of the disorder and</w:t>
      </w:r>
      <w:r w:rsidRPr="00851ADD">
        <w:t xml:space="preserve"> for which there is no structural or metabolic defect predisposing to epilepsy</w:t>
      </w:r>
      <w:r w:rsidR="0016724D" w:rsidRPr="00851ADD">
        <w:t xml:space="preserve"> (Berg et al, 2010)</w:t>
      </w:r>
      <w:r w:rsidRPr="00851ADD">
        <w:t xml:space="preserve">. </w:t>
      </w:r>
    </w:p>
    <w:p w:rsidR="00DC79AA" w:rsidRPr="00851ADD" w:rsidRDefault="00DC79AA" w:rsidP="00DC79AA">
      <w:pPr>
        <w:pStyle w:val="BodyTxtFlushLeft"/>
      </w:pPr>
      <w:r w:rsidRPr="00851ADD">
        <w:t>This policy also addresses the rare epilepsy syndromes that present in infancy or early childhood, in which epilepsy is the core clinical symptom (Dravet syndrome, early infantile epileptic encephalopathy, generalized epilepsy with febrile seizures plus, epilepsy and intellectual disability limited to females, nocturnal frontal lobe epilepsy, and others). Other clinical manifestations may be present in these syndromes, but are generally secondary to the epilepsy itself.</w:t>
      </w:r>
    </w:p>
    <w:p w:rsidR="001E6D93" w:rsidRPr="00851ADD" w:rsidRDefault="001E6D93" w:rsidP="001E6D93">
      <w:pPr>
        <w:pStyle w:val="Head3"/>
      </w:pPr>
      <w:r w:rsidRPr="00851ADD">
        <w:t>Excluded Tests</w:t>
      </w:r>
      <w:r w:rsidR="00381226" w:rsidRPr="00851ADD">
        <w:t xml:space="preserve"> and </w:t>
      </w:r>
      <w:r w:rsidRPr="00851ADD">
        <w:t>Conditions</w:t>
      </w:r>
    </w:p>
    <w:p w:rsidR="00DC79AA" w:rsidRPr="00851ADD" w:rsidRDefault="00DC79AA" w:rsidP="00DC79AA">
      <w:pPr>
        <w:pStyle w:val="BodyTxtFlushLeft"/>
      </w:pPr>
      <w:r w:rsidRPr="00851ADD">
        <w:t>This policy does not address testing for genetic syndromes that have a wider range of symptomatology, of which seizures may be one, such as the neurocutaneous disorders (eg, neurofibromatosis, tuberous sclerosis) or genetic syndromes associated with cerebral malformations or abnormal cortical development, or metabolic or mitochondrial disorders. Genetic testing for these syndromes may be specifically addressed in other MPRM policies (see Related Policies links).</w:t>
      </w:r>
      <w:r w:rsidR="006B5E08" w:rsidRPr="00851ADD">
        <w:t xml:space="preserve"> </w:t>
      </w:r>
    </w:p>
    <w:p w:rsidR="006B5E08" w:rsidRPr="00851ADD" w:rsidRDefault="006B5E08" w:rsidP="00DC79AA">
      <w:pPr>
        <w:pStyle w:val="BodyTxtFlushLeft"/>
      </w:pPr>
      <w:r w:rsidRPr="00851ADD">
        <w:t xml:space="preserve">Testing that is limited to genotyping of </w:t>
      </w:r>
      <w:r w:rsidRPr="00851ADD">
        <w:rPr>
          <w:i/>
        </w:rPr>
        <w:t>CYP450</w:t>
      </w:r>
      <w:r w:rsidRPr="00851ADD">
        <w:t xml:space="preserve"> genes is addressed </w:t>
      </w:r>
      <w:r w:rsidR="000E2CBD" w:rsidRPr="00851ADD">
        <w:t>separate</w:t>
      </w:r>
      <w:r w:rsidR="00580737" w:rsidRPr="00851ADD">
        <w:t>ly (</w:t>
      </w:r>
      <w:r w:rsidR="00CE446A" w:rsidRPr="00851ADD">
        <w:t>evidence review</w:t>
      </w:r>
      <w:r w:rsidRPr="00851ADD">
        <w:t xml:space="preserve"> </w:t>
      </w:r>
      <w:r w:rsidR="004820AA" w:rsidRPr="00851ADD">
        <w:t>2.04.38).</w:t>
      </w:r>
    </w:p>
    <w:p w:rsidR="001E6D93" w:rsidRPr="00851ADD" w:rsidRDefault="00DC79AA" w:rsidP="00DC79AA">
      <w:pPr>
        <w:pStyle w:val="BodyTxtFlushLeft"/>
      </w:pPr>
      <w:r w:rsidRPr="00851ADD">
        <w:t xml:space="preserve">This policy does </w:t>
      </w:r>
      <w:r w:rsidRPr="00851ADD">
        <w:rPr>
          <w:i/>
        </w:rPr>
        <w:t>not</w:t>
      </w:r>
      <w:r w:rsidRPr="00851ADD">
        <w:t xml:space="preserve"> address the use of genotyping for the HLA-B*1502 allelic variant in patients of Asian ancestry prior to considering drug treatment with carbamazepine due to risks of severe dermatologic reactions. This testing is recommended by the U.S. Food and Drug Administration (FDA) labeling for carbamazepine</w:t>
      </w:r>
      <w:r w:rsidR="00167DBC" w:rsidRPr="00851ADD">
        <w:t xml:space="preserve"> (FDA, 2014)</w:t>
      </w:r>
      <w:r w:rsidRPr="00851ADD">
        <w:t>.</w:t>
      </w:r>
    </w:p>
    <w:p w:rsidR="00DC79AA" w:rsidRPr="00851ADD" w:rsidRDefault="0066701F" w:rsidP="00DC79AA">
      <w:pPr>
        <w:pStyle w:val="BodyTxtFlushLeft"/>
      </w:pPr>
      <w:r w:rsidRPr="00851ADD">
        <w:t xml:space="preserve">This policy also does </w:t>
      </w:r>
      <w:r w:rsidRPr="00851ADD">
        <w:rPr>
          <w:i/>
        </w:rPr>
        <w:t>not</w:t>
      </w:r>
      <w:r w:rsidRPr="00851ADD">
        <w:t xml:space="preserve"> address the use of testing for </w:t>
      </w:r>
      <w:r w:rsidR="00BF597B" w:rsidRPr="00851ADD">
        <w:t xml:space="preserve">variants </w:t>
      </w:r>
      <w:r w:rsidRPr="00851ADD">
        <w:t xml:space="preserve">in </w:t>
      </w:r>
      <w:r w:rsidR="007D74DF" w:rsidRPr="00851ADD">
        <w:t xml:space="preserve">the </w:t>
      </w:r>
      <w:r w:rsidRPr="00851ADD">
        <w:t>mitochondrial DNA polymerase gamma (</w:t>
      </w:r>
      <w:r w:rsidRPr="00851ADD">
        <w:rPr>
          <w:i/>
        </w:rPr>
        <w:t>POLG</w:t>
      </w:r>
      <w:r w:rsidRPr="00851ADD">
        <w:t>) gene in patients with clinically</w:t>
      </w:r>
      <w:r w:rsidR="008E04E4" w:rsidRPr="00851ADD">
        <w:t xml:space="preserve"> </w:t>
      </w:r>
      <w:r w:rsidRPr="00851ADD">
        <w:t>suspected mitochondrial disorders</w:t>
      </w:r>
      <w:r w:rsidR="007D74DF" w:rsidRPr="00851ADD">
        <w:t xml:space="preserve"> prior to initiation of therapy with valproate</w:t>
      </w:r>
      <w:r w:rsidRPr="00851ADD">
        <w:t>.</w:t>
      </w:r>
      <w:r w:rsidR="007D74DF" w:rsidRPr="00851ADD">
        <w:t xml:space="preserve"> Valproate’s label contains a black box warning related to increased risk of acute liver failure associated with the use of valproate in patients with </w:t>
      </w:r>
      <w:r w:rsidR="007D74DF" w:rsidRPr="00851ADD">
        <w:rPr>
          <w:i/>
        </w:rPr>
        <w:t>POLG</w:t>
      </w:r>
      <w:r w:rsidR="007D74DF" w:rsidRPr="00851ADD">
        <w:t xml:space="preserve"> gene-related hereditary neurometabolic syndromes.</w:t>
      </w:r>
      <w:r w:rsidR="006B5E08" w:rsidRPr="00851ADD">
        <w:t xml:space="preserve"> FDA labeling states</w:t>
      </w:r>
      <w:r w:rsidR="008E04E4" w:rsidRPr="00851ADD">
        <w:t xml:space="preserve">: </w:t>
      </w:r>
      <w:r w:rsidR="006B5E08" w:rsidRPr="00851ADD">
        <w:t xml:space="preserve">“Valproate is contraindicated in patients known to have mitochondrial disorders caused by </w:t>
      </w:r>
      <w:r w:rsidR="00BF597B" w:rsidRPr="00851ADD">
        <w:t xml:space="preserve">variants </w:t>
      </w:r>
      <w:r w:rsidR="006B5E08" w:rsidRPr="00851ADD">
        <w:t>in mitochondrial DNA polymerase γ (POLG; e.g., Alpers-Huttenlocher Syndrome) and children under two years of age who are suspected of having a POLG-related disorder</w:t>
      </w:r>
      <w:r w:rsidR="006A73AD" w:rsidRPr="00851ADD">
        <w:t xml:space="preserve"> (</w:t>
      </w:r>
      <w:r w:rsidR="00C94DED" w:rsidRPr="00851ADD">
        <w:t>Food and Drug Administration</w:t>
      </w:r>
      <w:r w:rsidR="006A73AD" w:rsidRPr="00851ADD">
        <w:t>, 2015)</w:t>
      </w:r>
      <w:r w:rsidR="006B5E08" w:rsidRPr="00851ADD">
        <w:t>.</w:t>
      </w:r>
      <w:r w:rsidR="00BB65AF" w:rsidRPr="00851ADD">
        <w:rPr>
          <w:rStyle w:val="CommentReference"/>
          <w:rFonts w:cstheme="minorBidi"/>
        </w:rPr>
        <w:t xml:space="preserve"> </w:t>
      </w:r>
    </w:p>
    <w:p w:rsidR="00DC79AA" w:rsidRPr="00851ADD" w:rsidRDefault="00DC79AA" w:rsidP="00DC79AA">
      <w:pPr>
        <w:pStyle w:val="Head2"/>
      </w:pPr>
      <w:r w:rsidRPr="00851ADD">
        <w:t>Medically Necessary Statement Definitions and Testing Strategy</w:t>
      </w:r>
    </w:p>
    <w:p w:rsidR="00DC79AA" w:rsidRPr="00851ADD" w:rsidRDefault="00DC79AA" w:rsidP="00DC79AA">
      <w:pPr>
        <w:pStyle w:val="BodyTxtFlushLeft"/>
      </w:pPr>
      <w:r w:rsidRPr="00851ADD">
        <w:t>The medically necessary statement refers to epilepsy syndromes that present in infancy or early childhood, are severe, and are characterized by epilepsy as the primary manifestation, without associated metabolic or brain structural abnormalities. As defined by the International League Against Epilepsy, these include epileptic encephalopathies, which are electroclinical syndrome associated with a high probability of encephalopathic features that present or worsen after the onset of epilepsy.</w:t>
      </w:r>
      <w:r w:rsidRPr="00851ADD">
        <w:rPr>
          <w:rStyle w:val="apple-converted-space"/>
          <w:color w:val="000000"/>
          <w:sz w:val="18"/>
          <w:szCs w:val="18"/>
          <w:shd w:val="clear" w:color="auto" w:fill="FFFFFF"/>
        </w:rPr>
        <w:t> </w:t>
      </w:r>
      <w:r w:rsidRPr="00851ADD">
        <w:t>Other clinical manifestations, including developmental delay and/or intellectual disability</w:t>
      </w:r>
      <w:r w:rsidR="004A58CF" w:rsidRPr="00851ADD">
        <w:t>,</w:t>
      </w:r>
      <w:r w:rsidRPr="00851ADD">
        <w:t xml:space="preserve"> may be present secondary to the epilepsy itself. Specific clinical syndromes based on the International League Against Epilepsy classification include:</w:t>
      </w:r>
    </w:p>
    <w:p w:rsidR="00DC79AA" w:rsidRPr="00851ADD" w:rsidRDefault="00DC79AA" w:rsidP="00DC79AA">
      <w:pPr>
        <w:pStyle w:val="Bullet1"/>
        <w:spacing w:after="0"/>
        <w:rPr>
          <w:rFonts w:cs="Arial"/>
        </w:rPr>
      </w:pPr>
      <w:r w:rsidRPr="00851ADD">
        <w:rPr>
          <w:rFonts w:cs="Arial"/>
        </w:rPr>
        <w:t xml:space="preserve">Dravet syndrome (also known as </w:t>
      </w:r>
      <w:r w:rsidRPr="00851ADD">
        <w:rPr>
          <w:rFonts w:cs="Arial"/>
          <w:bCs w:val="0"/>
          <w:color w:val="000000"/>
          <w:shd w:val="clear" w:color="auto" w:fill="FFFFFF"/>
        </w:rPr>
        <w:t>severe myoclonic epilepsy in infancy [SMEI]</w:t>
      </w:r>
      <w:r w:rsidRPr="00851ADD">
        <w:rPr>
          <w:rStyle w:val="apple-converted-space"/>
          <w:rFonts w:cs="Arial"/>
          <w:color w:val="000000"/>
          <w:shd w:val="clear" w:color="auto" w:fill="FFFFFF"/>
        </w:rPr>
        <w:t> </w:t>
      </w:r>
      <w:r w:rsidRPr="00851ADD">
        <w:rPr>
          <w:rFonts w:cs="Arial"/>
          <w:color w:val="000000"/>
          <w:shd w:val="clear" w:color="auto" w:fill="FFFFFF"/>
        </w:rPr>
        <w:t>or</w:t>
      </w:r>
      <w:r w:rsidRPr="00851ADD">
        <w:rPr>
          <w:rStyle w:val="apple-converted-space"/>
          <w:rFonts w:cs="Arial"/>
          <w:color w:val="000000"/>
          <w:shd w:val="clear" w:color="auto" w:fill="FFFFFF"/>
        </w:rPr>
        <w:t> </w:t>
      </w:r>
      <w:r w:rsidRPr="00851ADD">
        <w:rPr>
          <w:rFonts w:cs="Arial"/>
          <w:bCs w:val="0"/>
          <w:color w:val="000000"/>
          <w:shd w:val="clear" w:color="auto" w:fill="FFFFFF"/>
        </w:rPr>
        <w:t>polymorphic myoclonic epilepsy in infancy [PMEI])</w:t>
      </w:r>
    </w:p>
    <w:p w:rsidR="00DC79AA" w:rsidRPr="00851ADD" w:rsidRDefault="00DC79AA" w:rsidP="00DC79AA">
      <w:pPr>
        <w:pStyle w:val="Bullet1"/>
        <w:spacing w:after="0"/>
        <w:rPr>
          <w:rFonts w:cs="Arial"/>
        </w:rPr>
      </w:pPr>
      <w:r w:rsidRPr="00851ADD">
        <w:rPr>
          <w:rFonts w:cs="Arial"/>
        </w:rPr>
        <w:t>EFMR syndrome (epilepsy limited to females with mental retardation)</w:t>
      </w:r>
    </w:p>
    <w:p w:rsidR="00DC79AA" w:rsidRPr="00851ADD" w:rsidRDefault="00DC79AA" w:rsidP="00DC79AA">
      <w:pPr>
        <w:pStyle w:val="Bullet1"/>
        <w:spacing w:after="0"/>
        <w:rPr>
          <w:rFonts w:cs="Arial"/>
        </w:rPr>
      </w:pPr>
      <w:r w:rsidRPr="00851ADD">
        <w:rPr>
          <w:rFonts w:cs="Arial"/>
        </w:rPr>
        <w:t>Epileptic encephalopathy with continuous spike-and-wave during sleep</w:t>
      </w:r>
    </w:p>
    <w:p w:rsidR="00DC79AA" w:rsidRPr="00851ADD" w:rsidRDefault="00DC79AA" w:rsidP="00DC79AA">
      <w:pPr>
        <w:pStyle w:val="Bullet1"/>
        <w:spacing w:after="0"/>
        <w:rPr>
          <w:rFonts w:cs="Arial"/>
        </w:rPr>
      </w:pPr>
      <w:r w:rsidRPr="00851ADD">
        <w:rPr>
          <w:rFonts w:cs="Arial"/>
        </w:rPr>
        <w:t>GEFS+ syndrome (</w:t>
      </w:r>
      <w:r w:rsidR="00C71908" w:rsidRPr="00851ADD">
        <w:rPr>
          <w:rFonts w:cs="Arial"/>
        </w:rPr>
        <w:t xml:space="preserve">generalized </w:t>
      </w:r>
      <w:r w:rsidRPr="00851ADD">
        <w:rPr>
          <w:rFonts w:cs="Arial"/>
        </w:rPr>
        <w:t>epileps</w:t>
      </w:r>
      <w:r w:rsidR="00C71908" w:rsidRPr="00851ADD">
        <w:rPr>
          <w:rFonts w:cs="Arial"/>
        </w:rPr>
        <w:t>ies</w:t>
      </w:r>
      <w:r w:rsidRPr="00851ADD">
        <w:rPr>
          <w:rFonts w:cs="Arial"/>
        </w:rPr>
        <w:t xml:space="preserve"> with febrile seizures plus)</w:t>
      </w:r>
    </w:p>
    <w:p w:rsidR="00DC79AA" w:rsidRPr="00851ADD" w:rsidRDefault="004024CE" w:rsidP="00DC79AA">
      <w:pPr>
        <w:pStyle w:val="Bullet1"/>
        <w:numPr>
          <w:ilvl w:val="0"/>
          <w:numId w:val="14"/>
        </w:numPr>
        <w:spacing w:after="0"/>
        <w:rPr>
          <w:rFonts w:cs="Arial"/>
        </w:rPr>
      </w:pPr>
      <w:r w:rsidRPr="00851ADD">
        <w:rPr>
          <w:rFonts w:cs="Arial"/>
        </w:rPr>
        <w:t xml:space="preserve">Ohtahara </w:t>
      </w:r>
      <w:r w:rsidR="00DC79AA" w:rsidRPr="00851ADD">
        <w:rPr>
          <w:rFonts w:cs="Arial"/>
        </w:rPr>
        <w:t>syndrome (</w:t>
      </w:r>
      <w:r w:rsidRPr="00851ADD">
        <w:rPr>
          <w:rFonts w:cs="Arial"/>
        </w:rPr>
        <w:t xml:space="preserve">also known as </w:t>
      </w:r>
      <w:r w:rsidR="00DC79AA" w:rsidRPr="00851ADD">
        <w:rPr>
          <w:rFonts w:cs="Arial"/>
        </w:rPr>
        <w:t>early infantile epileptic encephalopathy with burst</w:t>
      </w:r>
      <w:r w:rsidRPr="00851ADD">
        <w:rPr>
          <w:rFonts w:cs="Arial"/>
        </w:rPr>
        <w:t xml:space="preserve"> suppression pattern</w:t>
      </w:r>
      <w:r w:rsidR="00DC79AA" w:rsidRPr="00851ADD">
        <w:rPr>
          <w:rFonts w:cs="Arial"/>
        </w:rPr>
        <w:t>)</w:t>
      </w:r>
    </w:p>
    <w:p w:rsidR="00DC79AA" w:rsidRPr="00851ADD" w:rsidRDefault="00DC79AA" w:rsidP="00DC79AA">
      <w:pPr>
        <w:pStyle w:val="Bullet1"/>
        <w:numPr>
          <w:ilvl w:val="0"/>
          <w:numId w:val="14"/>
        </w:numPr>
        <w:spacing w:after="0"/>
        <w:rPr>
          <w:rFonts w:cs="Arial"/>
        </w:rPr>
      </w:pPr>
      <w:r w:rsidRPr="00851ADD">
        <w:rPr>
          <w:rFonts w:cs="Arial"/>
        </w:rPr>
        <w:lastRenderedPageBreak/>
        <w:t>Landau-Kleffner syndrome</w:t>
      </w:r>
    </w:p>
    <w:p w:rsidR="00DC79AA" w:rsidRPr="00851ADD" w:rsidRDefault="00DC79AA" w:rsidP="00DC79AA">
      <w:pPr>
        <w:pStyle w:val="BodyTxtFlushLeft"/>
        <w:numPr>
          <w:ilvl w:val="0"/>
          <w:numId w:val="14"/>
        </w:numPr>
        <w:spacing w:after="0"/>
        <w:rPr>
          <w:szCs w:val="20"/>
        </w:rPr>
      </w:pPr>
      <w:r w:rsidRPr="00851ADD">
        <w:rPr>
          <w:szCs w:val="20"/>
        </w:rPr>
        <w:t xml:space="preserve">West syndrome </w:t>
      </w:r>
    </w:p>
    <w:p w:rsidR="00DC79AA" w:rsidRPr="00851ADD" w:rsidRDefault="00DC79AA" w:rsidP="00641E2E">
      <w:pPr>
        <w:pStyle w:val="BodyTxtFlushLeft"/>
        <w:numPr>
          <w:ilvl w:val="0"/>
          <w:numId w:val="14"/>
        </w:numPr>
        <w:rPr>
          <w:szCs w:val="20"/>
        </w:rPr>
      </w:pPr>
      <w:r w:rsidRPr="00851ADD">
        <w:rPr>
          <w:szCs w:val="20"/>
        </w:rPr>
        <w:t>Glucose transporter type 1 deficiency syndrome</w:t>
      </w:r>
      <w:r w:rsidR="00DB0797" w:rsidRPr="00851ADD">
        <w:rPr>
          <w:szCs w:val="20"/>
        </w:rPr>
        <w:t>.</w:t>
      </w:r>
    </w:p>
    <w:p w:rsidR="00DC79AA" w:rsidRPr="00851ADD" w:rsidRDefault="00BF597B" w:rsidP="00DC79AA">
      <w:pPr>
        <w:pStyle w:val="BodyTxtFlushLeft"/>
        <w:spacing w:after="0"/>
        <w:rPr>
          <w:szCs w:val="20"/>
        </w:rPr>
      </w:pPr>
      <w:r w:rsidRPr="00851ADD">
        <w:t xml:space="preserve">Variants </w:t>
      </w:r>
      <w:r w:rsidR="00DC79AA" w:rsidRPr="00851ADD">
        <w:rPr>
          <w:szCs w:val="20"/>
        </w:rPr>
        <w:t>in a large number of genes have been associated with early</w:t>
      </w:r>
      <w:r w:rsidR="00DB0797" w:rsidRPr="00851ADD">
        <w:rPr>
          <w:szCs w:val="20"/>
        </w:rPr>
        <w:t>-</w:t>
      </w:r>
      <w:r w:rsidR="00DC79AA" w:rsidRPr="00851ADD">
        <w:rPr>
          <w:szCs w:val="20"/>
        </w:rPr>
        <w:t>onset epilepsies. Some of these are summarized in Table PG1.</w:t>
      </w:r>
    </w:p>
    <w:p w:rsidR="00DC79AA" w:rsidRPr="00851ADD" w:rsidRDefault="00DC79AA" w:rsidP="00DB5C09">
      <w:pPr>
        <w:pStyle w:val="TblTitle"/>
      </w:pPr>
      <w:r w:rsidRPr="00851ADD">
        <w:t>Table PG1: Single</w:t>
      </w:r>
      <w:r w:rsidR="00F25867" w:rsidRPr="00851ADD">
        <w:t xml:space="preserve"> </w:t>
      </w:r>
      <w:r w:rsidRPr="00851ADD">
        <w:t>Gene</w:t>
      </w:r>
      <w:r w:rsidR="00BF597B" w:rsidRPr="00851ADD">
        <w:t>s</w:t>
      </w:r>
      <w:r w:rsidRPr="00851ADD">
        <w:t xml:space="preserve"> Associated With Epileptic Syndromes</w:t>
      </w:r>
    </w:p>
    <w:tbl>
      <w:tblPr>
        <w:tblStyle w:val="LightShading-Accent1"/>
        <w:tblW w:w="0" w:type="auto"/>
        <w:tblLook w:val="04A0" w:firstRow="1" w:lastRow="0" w:firstColumn="1" w:lastColumn="0" w:noHBand="0" w:noVBand="1"/>
      </w:tblPr>
      <w:tblGrid>
        <w:gridCol w:w="5868"/>
        <w:gridCol w:w="3708"/>
      </w:tblGrid>
      <w:tr w:rsidR="00DC79AA" w:rsidRPr="00851ADD" w:rsidTr="00FE6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DC79AA" w:rsidRPr="00851ADD" w:rsidRDefault="00DC79AA" w:rsidP="00FE6A46">
            <w:pPr>
              <w:pStyle w:val="TblColHead"/>
              <w:rPr>
                <w:b/>
              </w:rPr>
            </w:pPr>
            <w:r w:rsidRPr="00851ADD">
              <w:rPr>
                <w:b/>
              </w:rPr>
              <w:t>Syndrome</w:t>
            </w:r>
          </w:p>
        </w:tc>
        <w:tc>
          <w:tcPr>
            <w:tcW w:w="3708" w:type="dxa"/>
          </w:tcPr>
          <w:p w:rsidR="00DC79AA" w:rsidRPr="00851ADD" w:rsidRDefault="00DC79AA" w:rsidP="00FE6A46">
            <w:pPr>
              <w:pStyle w:val="TblColHead"/>
              <w:cnfStyle w:val="100000000000" w:firstRow="1" w:lastRow="0" w:firstColumn="0" w:lastColumn="0" w:oddVBand="0" w:evenVBand="0" w:oddHBand="0" w:evenHBand="0" w:firstRowFirstColumn="0" w:firstRowLastColumn="0" w:lastRowFirstColumn="0" w:lastRowLastColumn="0"/>
              <w:rPr>
                <w:b/>
              </w:rPr>
            </w:pPr>
            <w:r w:rsidRPr="00851ADD">
              <w:rPr>
                <w:b/>
              </w:rPr>
              <w:t>Associated Genes</w:t>
            </w:r>
          </w:p>
        </w:tc>
      </w:tr>
      <w:tr w:rsidR="00DC79AA" w:rsidRPr="00851ADD"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DC79AA" w:rsidRPr="00851ADD" w:rsidRDefault="00DC79AA" w:rsidP="00FE6A46">
            <w:pPr>
              <w:pStyle w:val="TblTxtLeft"/>
            </w:pPr>
            <w:r w:rsidRPr="00851ADD">
              <w:t>Dravet syndrome</w:t>
            </w:r>
          </w:p>
        </w:tc>
        <w:tc>
          <w:tcPr>
            <w:tcW w:w="3708" w:type="dxa"/>
          </w:tcPr>
          <w:p w:rsidR="00DC79AA" w:rsidRPr="00851ADD" w:rsidRDefault="00DC79AA" w:rsidP="00FE6A46">
            <w:pPr>
              <w:pStyle w:val="TblTxtLeft"/>
              <w:cnfStyle w:val="000000100000" w:firstRow="0" w:lastRow="0" w:firstColumn="0" w:lastColumn="0" w:oddVBand="0" w:evenVBand="0" w:oddHBand="1" w:evenHBand="0" w:firstRowFirstColumn="0" w:firstRowLastColumn="0" w:lastRowFirstColumn="0" w:lastRowLastColumn="0"/>
              <w:rPr>
                <w:i/>
              </w:rPr>
            </w:pPr>
            <w:r w:rsidRPr="00851ADD">
              <w:rPr>
                <w:rStyle w:val="Emphasis"/>
              </w:rPr>
              <w:t>SCN1A</w:t>
            </w:r>
            <w:r w:rsidRPr="00851ADD">
              <w:rPr>
                <w:rStyle w:val="Emphasis"/>
                <w:i w:val="0"/>
              </w:rPr>
              <w:t>,</w:t>
            </w:r>
            <w:r w:rsidRPr="00851ADD">
              <w:rPr>
                <w:rStyle w:val="Emphasis"/>
              </w:rPr>
              <w:t xml:space="preserve"> </w:t>
            </w:r>
            <w:r w:rsidRPr="00851ADD">
              <w:rPr>
                <w:i/>
              </w:rPr>
              <w:t>SCN9A</w:t>
            </w:r>
            <w:r w:rsidRPr="00851ADD">
              <w:rPr>
                <w:rStyle w:val="Emphasis"/>
                <w:i w:val="0"/>
              </w:rPr>
              <w:t xml:space="preserve">, </w:t>
            </w:r>
            <w:r w:rsidRPr="00851ADD">
              <w:rPr>
                <w:rStyle w:val="Emphasis"/>
              </w:rPr>
              <w:t>GABRA1</w:t>
            </w:r>
            <w:r w:rsidRPr="00851ADD">
              <w:rPr>
                <w:rStyle w:val="Emphasis"/>
                <w:i w:val="0"/>
              </w:rPr>
              <w:t>,</w:t>
            </w:r>
            <w:r w:rsidRPr="00851ADD">
              <w:rPr>
                <w:rStyle w:val="Emphasis"/>
              </w:rPr>
              <w:t xml:space="preserve"> STXBP1</w:t>
            </w:r>
            <w:r w:rsidRPr="00851ADD">
              <w:rPr>
                <w:rStyle w:val="Emphasis"/>
                <w:i w:val="0"/>
              </w:rPr>
              <w:t>,</w:t>
            </w:r>
          </w:p>
          <w:p w:rsidR="00DC79AA" w:rsidRPr="00851ADD" w:rsidRDefault="00DC79AA" w:rsidP="00FE6A46">
            <w:pPr>
              <w:pStyle w:val="TblTxtLeft"/>
              <w:cnfStyle w:val="000000100000" w:firstRow="0" w:lastRow="0" w:firstColumn="0" w:lastColumn="0" w:oddVBand="0" w:evenVBand="0" w:oddHBand="1" w:evenHBand="0" w:firstRowFirstColumn="0" w:firstRowLastColumn="0" w:lastRowFirstColumn="0" w:lastRowLastColumn="0"/>
              <w:rPr>
                <w:i/>
              </w:rPr>
            </w:pPr>
            <w:r w:rsidRPr="00851ADD">
              <w:rPr>
                <w:rStyle w:val="Emphasis"/>
              </w:rPr>
              <w:t>PCDH19</w:t>
            </w:r>
            <w:r w:rsidRPr="00851ADD">
              <w:rPr>
                <w:rStyle w:val="Emphasis"/>
                <w:i w:val="0"/>
              </w:rPr>
              <w:t xml:space="preserve">, </w:t>
            </w:r>
            <w:r w:rsidRPr="00851ADD">
              <w:rPr>
                <w:rStyle w:val="Emphasis"/>
              </w:rPr>
              <w:t>SCN1B</w:t>
            </w:r>
            <w:r w:rsidRPr="00851ADD">
              <w:rPr>
                <w:rStyle w:val="Emphasis"/>
                <w:i w:val="0"/>
              </w:rPr>
              <w:t>,</w:t>
            </w:r>
            <w:r w:rsidRPr="00851ADD">
              <w:rPr>
                <w:rStyle w:val="Emphasis"/>
              </w:rPr>
              <w:t xml:space="preserve"> CHD2</w:t>
            </w:r>
            <w:r w:rsidRPr="00851ADD">
              <w:rPr>
                <w:rStyle w:val="Emphasis"/>
                <w:i w:val="0"/>
              </w:rPr>
              <w:t xml:space="preserve">, </w:t>
            </w:r>
            <w:r w:rsidRPr="00851ADD">
              <w:rPr>
                <w:rStyle w:val="Emphasis"/>
              </w:rPr>
              <w:t>HCN1</w:t>
            </w:r>
          </w:p>
        </w:tc>
      </w:tr>
      <w:tr w:rsidR="00DC79AA" w:rsidRPr="00851ADD" w:rsidTr="00FE6A46">
        <w:tc>
          <w:tcPr>
            <w:cnfStyle w:val="001000000000" w:firstRow="0" w:lastRow="0" w:firstColumn="1" w:lastColumn="0" w:oddVBand="0" w:evenVBand="0" w:oddHBand="0" w:evenHBand="0" w:firstRowFirstColumn="0" w:firstRowLastColumn="0" w:lastRowFirstColumn="0" w:lastRowLastColumn="0"/>
            <w:tcW w:w="5868" w:type="dxa"/>
          </w:tcPr>
          <w:p w:rsidR="00DC79AA" w:rsidRPr="00851ADD" w:rsidRDefault="00DC79AA" w:rsidP="00FE6A46">
            <w:pPr>
              <w:pStyle w:val="TblTxtLeft"/>
            </w:pPr>
            <w:r w:rsidRPr="00851ADD">
              <w:t>Epilepsy limited to females with mental retardation</w:t>
            </w:r>
          </w:p>
        </w:tc>
        <w:tc>
          <w:tcPr>
            <w:tcW w:w="3708" w:type="dxa"/>
          </w:tcPr>
          <w:p w:rsidR="00DC79AA" w:rsidRPr="00851ADD" w:rsidRDefault="00DC79AA" w:rsidP="00FE6A46">
            <w:pPr>
              <w:pStyle w:val="TblTxtLeft"/>
              <w:cnfStyle w:val="000000000000" w:firstRow="0" w:lastRow="0" w:firstColumn="0" w:lastColumn="0" w:oddVBand="0" w:evenVBand="0" w:oddHBand="0" w:evenHBand="0" w:firstRowFirstColumn="0" w:firstRowLastColumn="0" w:lastRowFirstColumn="0" w:lastRowLastColumn="0"/>
              <w:rPr>
                <w:rStyle w:val="Emphasis"/>
                <w:i w:val="0"/>
                <w:iCs w:val="0"/>
              </w:rPr>
            </w:pPr>
            <w:r w:rsidRPr="00851ADD">
              <w:rPr>
                <w:i/>
              </w:rPr>
              <w:t>PCDH19</w:t>
            </w:r>
          </w:p>
        </w:tc>
      </w:tr>
      <w:tr w:rsidR="00DC79AA" w:rsidRPr="00851ADD"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DC79AA" w:rsidRPr="00851ADD" w:rsidRDefault="00DC79AA" w:rsidP="00FE6A46">
            <w:pPr>
              <w:pStyle w:val="TblTxtLeft"/>
            </w:pPr>
            <w:r w:rsidRPr="00851ADD">
              <w:t>Epileptic encephalopathy with continuous spike-and-wave during sleep</w:t>
            </w:r>
          </w:p>
        </w:tc>
        <w:tc>
          <w:tcPr>
            <w:tcW w:w="3708" w:type="dxa"/>
          </w:tcPr>
          <w:p w:rsidR="00DC79AA" w:rsidRPr="00851ADD" w:rsidRDefault="00DC79AA" w:rsidP="00FE6A46">
            <w:pPr>
              <w:pStyle w:val="TblTxtLeft"/>
              <w:cnfStyle w:val="000000100000" w:firstRow="0" w:lastRow="0" w:firstColumn="0" w:lastColumn="0" w:oddVBand="0" w:evenVBand="0" w:oddHBand="1" w:evenHBand="0" w:firstRowFirstColumn="0" w:firstRowLastColumn="0" w:lastRowFirstColumn="0" w:lastRowLastColumn="0"/>
              <w:rPr>
                <w:rStyle w:val="Emphasis"/>
                <w:iCs w:val="0"/>
              </w:rPr>
            </w:pPr>
            <w:r w:rsidRPr="00851ADD">
              <w:rPr>
                <w:rStyle w:val="Emphasis"/>
              </w:rPr>
              <w:t>GRIN2A</w:t>
            </w:r>
          </w:p>
        </w:tc>
      </w:tr>
      <w:tr w:rsidR="00DC79AA" w:rsidRPr="00851ADD" w:rsidTr="00FE6A46">
        <w:tc>
          <w:tcPr>
            <w:cnfStyle w:val="001000000000" w:firstRow="0" w:lastRow="0" w:firstColumn="1" w:lastColumn="0" w:oddVBand="0" w:evenVBand="0" w:oddHBand="0" w:evenHBand="0" w:firstRowFirstColumn="0" w:firstRowLastColumn="0" w:lastRowFirstColumn="0" w:lastRowLastColumn="0"/>
            <w:tcW w:w="5868" w:type="dxa"/>
          </w:tcPr>
          <w:p w:rsidR="00DC79AA" w:rsidRPr="00851ADD" w:rsidRDefault="00DC79AA" w:rsidP="00FE6A46">
            <w:pPr>
              <w:pStyle w:val="TblTxtLeft"/>
            </w:pPr>
            <w:r w:rsidRPr="00851ADD">
              <w:t>Genetic epilepsy with febrile seizures plus</w:t>
            </w:r>
          </w:p>
        </w:tc>
        <w:tc>
          <w:tcPr>
            <w:tcW w:w="3708" w:type="dxa"/>
          </w:tcPr>
          <w:p w:rsidR="00DC79AA" w:rsidRPr="00851ADD" w:rsidRDefault="00DC79AA" w:rsidP="00FE6A46">
            <w:pPr>
              <w:pStyle w:val="TblTxtLeft"/>
              <w:cnfStyle w:val="000000000000" w:firstRow="0" w:lastRow="0" w:firstColumn="0" w:lastColumn="0" w:oddVBand="0" w:evenVBand="0" w:oddHBand="0" w:evenHBand="0" w:firstRowFirstColumn="0" w:firstRowLastColumn="0" w:lastRowFirstColumn="0" w:lastRowLastColumn="0"/>
              <w:rPr>
                <w:rStyle w:val="Emphasis"/>
                <w:iCs w:val="0"/>
              </w:rPr>
            </w:pPr>
            <w:r w:rsidRPr="00851ADD">
              <w:rPr>
                <w:rStyle w:val="Emphasis"/>
              </w:rPr>
              <w:t xml:space="preserve">SCN1A, </w:t>
            </w:r>
            <w:r w:rsidRPr="00851ADD">
              <w:rPr>
                <w:i/>
              </w:rPr>
              <w:t>SCN9A</w:t>
            </w:r>
            <w:r w:rsidRPr="00851ADD">
              <w:rPr>
                <w:rStyle w:val="apple-converted-space"/>
                <w:i/>
              </w:rPr>
              <w:t> </w:t>
            </w:r>
          </w:p>
        </w:tc>
      </w:tr>
      <w:tr w:rsidR="00DC79AA" w:rsidRPr="00851ADD"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DC79AA" w:rsidRPr="00851ADD" w:rsidRDefault="00DC79AA" w:rsidP="00FE6A46">
            <w:pPr>
              <w:pStyle w:val="TblTxtLeft"/>
            </w:pPr>
            <w:r w:rsidRPr="00851ADD">
              <w:t>Early infantile epileptic encephalopathy with suppression burst (Ohtahara syndrome)</w:t>
            </w:r>
          </w:p>
        </w:tc>
        <w:tc>
          <w:tcPr>
            <w:tcW w:w="3708" w:type="dxa"/>
          </w:tcPr>
          <w:p w:rsidR="00DC79AA" w:rsidRPr="00851ADD" w:rsidRDefault="00DC79AA" w:rsidP="00FE6A46">
            <w:pPr>
              <w:pStyle w:val="TblTxtLeft"/>
              <w:cnfStyle w:val="000000100000" w:firstRow="0" w:lastRow="0" w:firstColumn="0" w:lastColumn="0" w:oddVBand="0" w:evenVBand="0" w:oddHBand="1" w:evenHBand="0" w:firstRowFirstColumn="0" w:firstRowLastColumn="0" w:lastRowFirstColumn="0" w:lastRowLastColumn="0"/>
              <w:rPr>
                <w:rStyle w:val="apple-converted-space"/>
                <w:i/>
              </w:rPr>
            </w:pPr>
            <w:r w:rsidRPr="00851ADD">
              <w:rPr>
                <w:i/>
              </w:rPr>
              <w:t>KCNQ2</w:t>
            </w:r>
            <w:r w:rsidRPr="00851ADD">
              <w:rPr>
                <w:rStyle w:val="Emphasis"/>
                <w:i w:val="0"/>
              </w:rPr>
              <w:t xml:space="preserve">, </w:t>
            </w:r>
            <w:r w:rsidRPr="00851ADD">
              <w:rPr>
                <w:i/>
              </w:rPr>
              <w:t>SLC25A22</w:t>
            </w:r>
            <w:r w:rsidRPr="00851ADD">
              <w:rPr>
                <w:rStyle w:val="Emphasis"/>
                <w:i w:val="0"/>
              </w:rPr>
              <w:t xml:space="preserve">, </w:t>
            </w:r>
            <w:r w:rsidRPr="00851ADD">
              <w:rPr>
                <w:i/>
              </w:rPr>
              <w:t>STXBP1</w:t>
            </w:r>
            <w:r w:rsidRPr="00851ADD">
              <w:rPr>
                <w:rStyle w:val="Emphasis"/>
                <w:i w:val="0"/>
              </w:rPr>
              <w:t xml:space="preserve">, </w:t>
            </w:r>
            <w:r w:rsidRPr="00851ADD">
              <w:rPr>
                <w:i/>
              </w:rPr>
              <w:t>CDKL5</w:t>
            </w:r>
            <w:r w:rsidRPr="00851ADD">
              <w:rPr>
                <w:rStyle w:val="Emphasis"/>
                <w:i w:val="0"/>
              </w:rPr>
              <w:t xml:space="preserve">, </w:t>
            </w:r>
          </w:p>
          <w:p w:rsidR="00DC79AA" w:rsidRPr="00851ADD" w:rsidRDefault="00DC79AA" w:rsidP="00FE6A46">
            <w:pPr>
              <w:pStyle w:val="TblTxtLeft"/>
              <w:cnfStyle w:val="000000100000" w:firstRow="0" w:lastRow="0" w:firstColumn="0" w:lastColumn="0" w:oddVBand="0" w:evenVBand="0" w:oddHBand="1" w:evenHBand="0" w:firstRowFirstColumn="0" w:firstRowLastColumn="0" w:lastRowFirstColumn="0" w:lastRowLastColumn="0"/>
              <w:rPr>
                <w:rStyle w:val="Emphasis"/>
                <w:i w:val="0"/>
                <w:iCs w:val="0"/>
              </w:rPr>
            </w:pPr>
            <w:r w:rsidRPr="00851ADD">
              <w:rPr>
                <w:i/>
              </w:rPr>
              <w:t>ARX</w:t>
            </w:r>
          </w:p>
        </w:tc>
      </w:tr>
      <w:tr w:rsidR="00DC79AA" w:rsidRPr="00851ADD" w:rsidTr="00FE6A46">
        <w:tc>
          <w:tcPr>
            <w:cnfStyle w:val="001000000000" w:firstRow="0" w:lastRow="0" w:firstColumn="1" w:lastColumn="0" w:oddVBand="0" w:evenVBand="0" w:oddHBand="0" w:evenHBand="0" w:firstRowFirstColumn="0" w:firstRowLastColumn="0" w:lastRowFirstColumn="0" w:lastRowLastColumn="0"/>
            <w:tcW w:w="5868" w:type="dxa"/>
          </w:tcPr>
          <w:p w:rsidR="00DC79AA" w:rsidRPr="00851ADD" w:rsidRDefault="00DC79AA" w:rsidP="00FE6A46">
            <w:pPr>
              <w:pStyle w:val="TblTxtLeft"/>
            </w:pPr>
            <w:r w:rsidRPr="00851ADD">
              <w:t>Landau-Kleffner syndrome</w:t>
            </w:r>
          </w:p>
        </w:tc>
        <w:tc>
          <w:tcPr>
            <w:tcW w:w="3708" w:type="dxa"/>
          </w:tcPr>
          <w:p w:rsidR="00DC79AA" w:rsidRPr="00851ADD" w:rsidRDefault="00DC79AA" w:rsidP="00FE6A46">
            <w:pPr>
              <w:pStyle w:val="TblTxtLeft"/>
              <w:cnfStyle w:val="000000000000" w:firstRow="0" w:lastRow="0" w:firstColumn="0" w:lastColumn="0" w:oddVBand="0" w:evenVBand="0" w:oddHBand="0" w:evenHBand="0" w:firstRowFirstColumn="0" w:firstRowLastColumn="0" w:lastRowFirstColumn="0" w:lastRowLastColumn="0"/>
              <w:rPr>
                <w:rStyle w:val="Emphasis"/>
                <w:i w:val="0"/>
                <w:iCs w:val="0"/>
              </w:rPr>
            </w:pPr>
            <w:r w:rsidRPr="00851ADD">
              <w:rPr>
                <w:i/>
              </w:rPr>
              <w:t>GRIN2A</w:t>
            </w:r>
          </w:p>
        </w:tc>
      </w:tr>
      <w:tr w:rsidR="00DC79AA" w:rsidRPr="00851ADD"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8" w:type="dxa"/>
          </w:tcPr>
          <w:p w:rsidR="00DC79AA" w:rsidRPr="00851ADD" w:rsidRDefault="00DC79AA" w:rsidP="00FE6A46">
            <w:pPr>
              <w:pStyle w:val="TblTxtLeft"/>
            </w:pPr>
            <w:r w:rsidRPr="00851ADD">
              <w:t>West syndrome</w:t>
            </w:r>
          </w:p>
        </w:tc>
        <w:tc>
          <w:tcPr>
            <w:tcW w:w="3708" w:type="dxa"/>
          </w:tcPr>
          <w:p w:rsidR="00DC79AA" w:rsidRPr="00851ADD" w:rsidRDefault="00DC79AA" w:rsidP="00FE6A46">
            <w:pPr>
              <w:pStyle w:val="TblTxtLeft"/>
              <w:cnfStyle w:val="000000100000" w:firstRow="0" w:lastRow="0" w:firstColumn="0" w:lastColumn="0" w:oddVBand="0" w:evenVBand="0" w:oddHBand="1" w:evenHBand="0" w:firstRowFirstColumn="0" w:firstRowLastColumn="0" w:lastRowFirstColumn="0" w:lastRowLastColumn="0"/>
              <w:rPr>
                <w:rStyle w:val="Emphasis"/>
                <w:i w:val="0"/>
                <w:iCs w:val="0"/>
              </w:rPr>
            </w:pPr>
            <w:r w:rsidRPr="00851ADD">
              <w:rPr>
                <w:i/>
              </w:rPr>
              <w:t>ARX</w:t>
            </w:r>
            <w:r w:rsidRPr="00851ADD">
              <w:rPr>
                <w:rStyle w:val="Emphasis"/>
                <w:i w:val="0"/>
              </w:rPr>
              <w:t xml:space="preserve">, </w:t>
            </w:r>
            <w:r w:rsidRPr="00851ADD">
              <w:rPr>
                <w:i/>
              </w:rPr>
              <w:t>TSC1</w:t>
            </w:r>
            <w:r w:rsidRPr="00851ADD">
              <w:rPr>
                <w:rStyle w:val="Emphasis"/>
                <w:i w:val="0"/>
              </w:rPr>
              <w:t xml:space="preserve">, </w:t>
            </w:r>
            <w:r w:rsidRPr="00851ADD">
              <w:rPr>
                <w:i/>
              </w:rPr>
              <w:t>TSC2</w:t>
            </w:r>
            <w:r w:rsidR="00057068" w:rsidRPr="00851ADD">
              <w:t xml:space="preserve">, </w:t>
            </w:r>
            <w:r w:rsidR="00057068" w:rsidRPr="00851ADD">
              <w:rPr>
                <w:i/>
              </w:rPr>
              <w:t>CDKL5</w:t>
            </w:r>
            <w:r w:rsidR="00057068" w:rsidRPr="00851ADD">
              <w:t xml:space="preserve">, </w:t>
            </w:r>
            <w:r w:rsidR="00057068" w:rsidRPr="00851ADD">
              <w:rPr>
                <w:i/>
              </w:rPr>
              <w:t>ALG13</w:t>
            </w:r>
            <w:r w:rsidR="005C3AFC" w:rsidRPr="00851ADD">
              <w:t>,</w:t>
            </w:r>
            <w:r w:rsidR="005C3AFC" w:rsidRPr="00851ADD">
              <w:rPr>
                <w:i/>
              </w:rPr>
              <w:t xml:space="preserve"> MAGI2</w:t>
            </w:r>
            <w:r w:rsidR="005C3AFC" w:rsidRPr="00851ADD">
              <w:t xml:space="preserve">, </w:t>
            </w:r>
            <w:r w:rsidR="005C3AFC" w:rsidRPr="00851ADD">
              <w:rPr>
                <w:i/>
              </w:rPr>
              <w:t>STXBP1</w:t>
            </w:r>
            <w:r w:rsidR="005C3AFC" w:rsidRPr="00851ADD">
              <w:t>,</w:t>
            </w:r>
            <w:r w:rsidR="005C3AFC" w:rsidRPr="00851ADD">
              <w:rPr>
                <w:i/>
              </w:rPr>
              <w:t xml:space="preserve"> SCN1A</w:t>
            </w:r>
            <w:r w:rsidR="005C3AFC" w:rsidRPr="00851ADD">
              <w:t>,</w:t>
            </w:r>
            <w:r w:rsidR="005C3AFC" w:rsidRPr="00851ADD">
              <w:rPr>
                <w:i/>
              </w:rPr>
              <w:t xml:space="preserve"> SCN2A</w:t>
            </w:r>
            <w:r w:rsidR="005C3AFC" w:rsidRPr="00851ADD">
              <w:t xml:space="preserve">, </w:t>
            </w:r>
            <w:r w:rsidR="005C3AFC" w:rsidRPr="00851ADD">
              <w:rPr>
                <w:i/>
              </w:rPr>
              <w:t>GABA</w:t>
            </w:r>
            <w:r w:rsidR="005C3AFC" w:rsidRPr="00851ADD">
              <w:t xml:space="preserve">, </w:t>
            </w:r>
            <w:r w:rsidR="005C3AFC" w:rsidRPr="00851ADD">
              <w:rPr>
                <w:i/>
              </w:rPr>
              <w:t>GABRB3</w:t>
            </w:r>
            <w:r w:rsidR="005C3AFC" w:rsidRPr="00851ADD">
              <w:t xml:space="preserve">, </w:t>
            </w:r>
            <w:r w:rsidR="005C3AFC" w:rsidRPr="00851ADD">
              <w:rPr>
                <w:i/>
              </w:rPr>
              <w:t>DNM1</w:t>
            </w:r>
          </w:p>
        </w:tc>
      </w:tr>
      <w:tr w:rsidR="00DC79AA" w:rsidRPr="00851ADD" w:rsidTr="00FE6A46">
        <w:tc>
          <w:tcPr>
            <w:cnfStyle w:val="001000000000" w:firstRow="0" w:lastRow="0" w:firstColumn="1" w:lastColumn="0" w:oddVBand="0" w:evenVBand="0" w:oddHBand="0" w:evenHBand="0" w:firstRowFirstColumn="0" w:firstRowLastColumn="0" w:lastRowFirstColumn="0" w:lastRowLastColumn="0"/>
            <w:tcW w:w="5868" w:type="dxa"/>
          </w:tcPr>
          <w:p w:rsidR="00DC79AA" w:rsidRPr="00851ADD" w:rsidRDefault="00DC79AA" w:rsidP="00FE6A46">
            <w:pPr>
              <w:pStyle w:val="TblTxtLeft"/>
            </w:pPr>
            <w:r w:rsidRPr="00851ADD">
              <w:t>Glucose transporter type 1 deficiency syndrome</w:t>
            </w:r>
          </w:p>
        </w:tc>
        <w:tc>
          <w:tcPr>
            <w:tcW w:w="3708" w:type="dxa"/>
          </w:tcPr>
          <w:p w:rsidR="00DC79AA" w:rsidRPr="00851ADD" w:rsidRDefault="00DC79AA" w:rsidP="00FE6A46">
            <w:pPr>
              <w:pStyle w:val="TblTxtLeft"/>
              <w:cnfStyle w:val="000000000000" w:firstRow="0" w:lastRow="0" w:firstColumn="0" w:lastColumn="0" w:oddVBand="0" w:evenVBand="0" w:oddHBand="0" w:evenHBand="0" w:firstRowFirstColumn="0" w:firstRowLastColumn="0" w:lastRowFirstColumn="0" w:lastRowLastColumn="0"/>
              <w:rPr>
                <w:rStyle w:val="Emphasis"/>
                <w:i w:val="0"/>
                <w:iCs w:val="0"/>
              </w:rPr>
            </w:pPr>
            <w:r w:rsidRPr="00851ADD">
              <w:rPr>
                <w:i/>
              </w:rPr>
              <w:t>SLC2A1</w:t>
            </w:r>
          </w:p>
        </w:tc>
      </w:tr>
    </w:tbl>
    <w:p w:rsidR="00DC79AA" w:rsidRPr="00851ADD" w:rsidRDefault="00DC79AA" w:rsidP="00DC79AA">
      <w:pPr>
        <w:pStyle w:val="Head3"/>
      </w:pPr>
      <w:r w:rsidRPr="00851ADD">
        <w:t>Application of Medically Necessary Policy Statement</w:t>
      </w:r>
    </w:p>
    <w:p w:rsidR="00DC79AA" w:rsidRPr="00851ADD" w:rsidRDefault="00DC79AA" w:rsidP="00DC79AA">
      <w:pPr>
        <w:pStyle w:val="BodyTxtFlushLeft"/>
      </w:pPr>
      <w:r w:rsidRPr="00851ADD">
        <w:t xml:space="preserve">Although there is no standard definition of epileptic encephalopathies, they are generally characterized by at least some of the following: (1) onset in early childhood (often in infancy); (2) refractory to therapy; (3) associated with developmental delay or regression; and (4) severe electroencephalogram (EEG) abnormalities. There is a challenge in defining the population appropriate for testing given that specific epileptic syndromes may be associated with different EEG abnormalities, which may change over time, and patients may present with severe seizures prior to the onset or recognition of developmental delay or </w:t>
      </w:r>
      <w:r w:rsidRPr="008065AB">
        <w:rPr>
          <w:spacing w:val="-2"/>
        </w:rPr>
        <w:t>regression. However, for this policy, the medically necessary policy statement would apply for patients with</w:t>
      </w:r>
      <w:r w:rsidRPr="00851ADD">
        <w:t>:</w:t>
      </w:r>
    </w:p>
    <w:p w:rsidR="00DC79AA" w:rsidRPr="00851ADD" w:rsidRDefault="00DC79AA" w:rsidP="00DC79AA">
      <w:pPr>
        <w:pStyle w:val="BodyTxtFlushLeft"/>
        <w:numPr>
          <w:ilvl w:val="0"/>
          <w:numId w:val="16"/>
        </w:numPr>
        <w:spacing w:after="0"/>
      </w:pPr>
      <w:r w:rsidRPr="00851ADD">
        <w:t xml:space="preserve">Onset of seizures in early childhood (ie, before the age of 5 years); AND </w:t>
      </w:r>
    </w:p>
    <w:p w:rsidR="00DC79AA" w:rsidRPr="00851ADD" w:rsidRDefault="00DC79AA" w:rsidP="00DC79AA">
      <w:pPr>
        <w:pStyle w:val="BodyTxtFlushLeft"/>
        <w:numPr>
          <w:ilvl w:val="0"/>
          <w:numId w:val="16"/>
        </w:numPr>
        <w:spacing w:after="0"/>
      </w:pPr>
      <w:r w:rsidRPr="00851ADD">
        <w:t>Clinically severe seizures that affect daily functioning and/or interictal EEG abnormalities; AND</w:t>
      </w:r>
    </w:p>
    <w:p w:rsidR="00DC79AA" w:rsidRPr="00851ADD" w:rsidRDefault="00DC79AA" w:rsidP="00DC79AA">
      <w:pPr>
        <w:pStyle w:val="BodyTxtFlushLeft"/>
        <w:numPr>
          <w:ilvl w:val="0"/>
          <w:numId w:val="16"/>
        </w:numPr>
      </w:pPr>
      <w:r w:rsidRPr="00851ADD">
        <w:t xml:space="preserve">No other clinical syndrome that would potentially better explain the patient’s symptoms. </w:t>
      </w:r>
    </w:p>
    <w:p w:rsidR="00DC79AA" w:rsidRPr="00851ADD" w:rsidRDefault="00DC79AA" w:rsidP="00DC79AA">
      <w:pPr>
        <w:pStyle w:val="Head3"/>
      </w:pPr>
      <w:r w:rsidRPr="00851ADD">
        <w:t>Testing Strategy</w:t>
      </w:r>
    </w:p>
    <w:p w:rsidR="00DC79AA" w:rsidRPr="00851ADD" w:rsidRDefault="00DC79AA" w:rsidP="00DC79AA">
      <w:pPr>
        <w:pStyle w:val="BodyTxtFlushLeft"/>
        <w:rPr>
          <w:szCs w:val="20"/>
        </w:rPr>
      </w:pPr>
      <w:r w:rsidRPr="00851ADD">
        <w:t xml:space="preserve">There is clinical and genetic overlap for many of the electroclinical syndromes previously discussed. If there is suspicion for a specific syndrome based on history, EEG findings, and other test results, testing should begin with targeted </w:t>
      </w:r>
      <w:r w:rsidR="00BF597B" w:rsidRPr="00851ADD">
        <w:t xml:space="preserve">variant </w:t>
      </w:r>
      <w:r w:rsidRPr="00851ADD">
        <w:t xml:space="preserve">testing for the candidate gene most likely to be involved, followed by sequential testing for other candidate genes. In particular, if an </w:t>
      </w:r>
      <w:r w:rsidRPr="00851ADD">
        <w:rPr>
          <w:i/>
        </w:rPr>
        <w:t>SCN1A</w:t>
      </w:r>
      <w:r w:rsidRPr="00851ADD">
        <w:t>-associated syndrome is suspected (Dravet syndrome, GEFS+</w:t>
      </w:r>
      <w:r w:rsidRPr="00851ADD">
        <w:rPr>
          <w:szCs w:val="20"/>
        </w:rPr>
        <w:t xml:space="preserve">), molecular genetic testing of </w:t>
      </w:r>
      <w:r w:rsidRPr="00851ADD">
        <w:rPr>
          <w:i/>
          <w:szCs w:val="20"/>
        </w:rPr>
        <w:t>SCN1A</w:t>
      </w:r>
      <w:r w:rsidRPr="00851ADD">
        <w:rPr>
          <w:szCs w:val="20"/>
        </w:rPr>
        <w:t xml:space="preserve"> with sequence analysis of the </w:t>
      </w:r>
      <w:r w:rsidRPr="00851ADD">
        <w:rPr>
          <w:i/>
          <w:szCs w:val="20"/>
        </w:rPr>
        <w:t>SCN1A</w:t>
      </w:r>
      <w:r w:rsidRPr="00851ADD">
        <w:rPr>
          <w:szCs w:val="20"/>
        </w:rPr>
        <w:t xml:space="preserve"> coding region, followed by deletion/duplication analysis if a pathogenic variant is not identified, should be obtained. </w:t>
      </w:r>
    </w:p>
    <w:p w:rsidR="00093D6C" w:rsidRPr="00851ADD" w:rsidRDefault="00DC79AA" w:rsidP="00093D6C">
      <w:pPr>
        <w:pStyle w:val="BodyTxtFlushLeft"/>
      </w:pPr>
      <w:r w:rsidRPr="00851ADD">
        <w:t xml:space="preserve">Given the genetic heterogeneity of early-onset epilepsy syndromes, a testing strategy that uses a multigene panel may be considered reasonable. In these cases, panels should meet the criteria outlined in </w:t>
      </w:r>
      <w:r w:rsidR="00A1707C" w:rsidRPr="00851ADD">
        <w:t>evidence review</w:t>
      </w:r>
      <w:r w:rsidRPr="00851ADD">
        <w:t xml:space="preserve"> 2.04.92 (</w:t>
      </w:r>
      <w:r w:rsidR="002A3D31" w:rsidRPr="00851ADD">
        <w:t>general approach to evaluating the utility of genetic panels</w:t>
      </w:r>
      <w:r w:rsidRPr="00851ADD">
        <w:t>).</w:t>
      </w:r>
      <w:r w:rsidR="00EE3A36" w:rsidRPr="00851ADD">
        <w:t xml:space="preserve"> Criteria for use of whole exome sequencing are outlined in evidence review 2.04.102 (</w:t>
      </w:r>
      <w:r w:rsidR="001421BF" w:rsidRPr="00851ADD">
        <w:t>whole exome and whole genome sequencing for diagnosis of genetic disorde</w:t>
      </w:r>
      <w:r w:rsidR="00EE3A36" w:rsidRPr="00851ADD">
        <w:t>rs).</w:t>
      </w:r>
    </w:p>
    <w:p w:rsidR="001421BF" w:rsidRPr="00851ADD" w:rsidRDefault="001421BF" w:rsidP="001421BF">
      <w:pPr>
        <w:pStyle w:val="Head2"/>
      </w:pPr>
      <w:r w:rsidRPr="00851ADD">
        <w:t>Genetics Nomenclature Update</w:t>
      </w:r>
    </w:p>
    <w:p w:rsidR="001421BF" w:rsidRPr="00851ADD" w:rsidRDefault="001421BF" w:rsidP="001421BF">
      <w:pPr>
        <w:pStyle w:val="BodyTxtFlushLeft"/>
      </w:pPr>
      <w:r w:rsidRPr="00851ADD">
        <w:t xml:space="preserve">Human Genome Variation Society (HGVS) nomenclature is used to report information on variants found in DNA and serves as an international standard in DNA diagnostics. It is being implemented for genetic testing medical evidence review updates starting in 2017 (see Table </w:t>
      </w:r>
      <w:r w:rsidR="00A921E6" w:rsidRPr="00851ADD">
        <w:t>PG2</w:t>
      </w:r>
      <w:r w:rsidRPr="00851ADD">
        <w:t>). HGVS nomenclature is recommended by HGVS, the Human Variome Project, and the HUman Genome Organization (HUGO).</w:t>
      </w:r>
    </w:p>
    <w:p w:rsidR="001421BF" w:rsidRPr="00851ADD" w:rsidRDefault="001421BF" w:rsidP="001421BF">
      <w:pPr>
        <w:pStyle w:val="BodyTxtFlushLeft"/>
      </w:pPr>
      <w:r w:rsidRPr="00851ADD">
        <w:t xml:space="preserve">The American College of Medical Genetics and Genomics (ACMG) and Association for Molecular Pathology (AMP) standards and guidelines for interpretation of sequence variants represent expert </w:t>
      </w:r>
      <w:r w:rsidRPr="00851ADD">
        <w:lastRenderedPageBreak/>
        <w:t xml:space="preserve">opinion from ACMG, AMP, and the College of American Pathologists . These recommendations primarily apply to genetic tests used in clinical laboratories, including genotyping, single genes, panels, exomes, and genomes. Table </w:t>
      </w:r>
      <w:r w:rsidR="00A921E6" w:rsidRPr="00851ADD">
        <w:t xml:space="preserve">PG3 </w:t>
      </w:r>
      <w:r w:rsidRPr="00851ADD">
        <w:t>shows the recommended standard terminology—“pathogenic,” “likely pathogenic,” “uncertain significance,” “likely benign,” and “benign”—to describe variants identified that cause Mendelian disorders.</w:t>
      </w:r>
    </w:p>
    <w:p w:rsidR="001421BF" w:rsidRPr="00851ADD" w:rsidRDefault="001421BF" w:rsidP="001421BF">
      <w:pPr>
        <w:pStyle w:val="TblTitle"/>
      </w:pPr>
      <w:r w:rsidRPr="00851ADD">
        <w:t xml:space="preserve">Table </w:t>
      </w:r>
      <w:r w:rsidR="00A921E6" w:rsidRPr="00851ADD">
        <w:t>PG2</w:t>
      </w:r>
      <w:r w:rsidRPr="00851ADD">
        <w:t xml:space="preserve">. Nomenclature to Report on Variants Found in DNA </w:t>
      </w:r>
    </w:p>
    <w:tbl>
      <w:tblPr>
        <w:tblStyle w:val="LightShading-Accent1"/>
        <w:tblW w:w="0" w:type="auto"/>
        <w:tblLook w:val="04A0" w:firstRow="1" w:lastRow="0" w:firstColumn="1" w:lastColumn="0" w:noHBand="0" w:noVBand="1"/>
      </w:tblPr>
      <w:tblGrid>
        <w:gridCol w:w="1188"/>
        <w:gridCol w:w="2430"/>
        <w:gridCol w:w="5958"/>
      </w:tblGrid>
      <w:tr w:rsidR="001421BF" w:rsidRPr="00851ADD" w:rsidTr="00976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1421BF" w:rsidRPr="00851ADD" w:rsidRDefault="001421BF" w:rsidP="00976841">
            <w:pPr>
              <w:pStyle w:val="TblColHead"/>
              <w:rPr>
                <w:b/>
              </w:rPr>
            </w:pPr>
            <w:r w:rsidRPr="00851ADD">
              <w:rPr>
                <w:b/>
              </w:rPr>
              <w:t xml:space="preserve">Previous </w:t>
            </w:r>
          </w:p>
        </w:tc>
        <w:tc>
          <w:tcPr>
            <w:tcW w:w="2430" w:type="dxa"/>
            <w:vAlign w:val="center"/>
          </w:tcPr>
          <w:p w:rsidR="001421BF" w:rsidRPr="00851ADD" w:rsidRDefault="001421BF" w:rsidP="00976841">
            <w:pPr>
              <w:pStyle w:val="TblColHead"/>
              <w:cnfStyle w:val="100000000000" w:firstRow="1" w:lastRow="0" w:firstColumn="0" w:lastColumn="0" w:oddVBand="0" w:evenVBand="0" w:oddHBand="0" w:evenHBand="0" w:firstRowFirstColumn="0" w:firstRowLastColumn="0" w:lastRowFirstColumn="0" w:lastRowLastColumn="0"/>
              <w:rPr>
                <w:b/>
              </w:rPr>
            </w:pPr>
            <w:r w:rsidRPr="00851ADD">
              <w:rPr>
                <w:b/>
              </w:rPr>
              <w:t xml:space="preserve">Updated </w:t>
            </w:r>
          </w:p>
        </w:tc>
        <w:tc>
          <w:tcPr>
            <w:tcW w:w="5958" w:type="dxa"/>
            <w:vAlign w:val="center"/>
          </w:tcPr>
          <w:p w:rsidR="001421BF" w:rsidRPr="00851ADD" w:rsidRDefault="001421BF" w:rsidP="00976841">
            <w:pPr>
              <w:pStyle w:val="TblColHead"/>
              <w:cnfStyle w:val="100000000000" w:firstRow="1" w:lastRow="0" w:firstColumn="0" w:lastColumn="0" w:oddVBand="0" w:evenVBand="0" w:oddHBand="0" w:evenHBand="0" w:firstRowFirstColumn="0" w:firstRowLastColumn="0" w:lastRowFirstColumn="0" w:lastRowLastColumn="0"/>
              <w:rPr>
                <w:b/>
              </w:rPr>
            </w:pPr>
            <w:r w:rsidRPr="00851ADD">
              <w:rPr>
                <w:b/>
              </w:rPr>
              <w:t>Definition</w:t>
            </w:r>
          </w:p>
        </w:tc>
      </w:tr>
      <w:tr w:rsidR="001421BF" w:rsidRPr="00851ADD" w:rsidTr="0097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1421BF" w:rsidRPr="00851ADD" w:rsidRDefault="001421BF" w:rsidP="00976841">
            <w:pPr>
              <w:pStyle w:val="TblTxtLeft"/>
            </w:pPr>
            <w:r w:rsidRPr="00851ADD">
              <w:t>Mutation</w:t>
            </w:r>
          </w:p>
        </w:tc>
        <w:tc>
          <w:tcPr>
            <w:tcW w:w="2430" w:type="dxa"/>
            <w:vAlign w:val="center"/>
          </w:tcPr>
          <w:p w:rsidR="001421BF" w:rsidRPr="00851ADD" w:rsidRDefault="001421BF" w:rsidP="00976841">
            <w:pPr>
              <w:pStyle w:val="TblTxtLeft"/>
              <w:cnfStyle w:val="000000100000" w:firstRow="0" w:lastRow="0" w:firstColumn="0" w:lastColumn="0" w:oddVBand="0" w:evenVBand="0" w:oddHBand="1" w:evenHBand="0" w:firstRowFirstColumn="0" w:firstRowLastColumn="0" w:lastRowFirstColumn="0" w:lastRowLastColumn="0"/>
            </w:pPr>
            <w:r w:rsidRPr="00851ADD">
              <w:t>Disease-associated variant</w:t>
            </w:r>
          </w:p>
        </w:tc>
        <w:tc>
          <w:tcPr>
            <w:tcW w:w="5958" w:type="dxa"/>
            <w:vAlign w:val="center"/>
          </w:tcPr>
          <w:p w:rsidR="001421BF" w:rsidRPr="00851ADD" w:rsidRDefault="001421BF" w:rsidP="00976841">
            <w:pPr>
              <w:pStyle w:val="TblTxtLeft"/>
              <w:cnfStyle w:val="000000100000" w:firstRow="0" w:lastRow="0" w:firstColumn="0" w:lastColumn="0" w:oddVBand="0" w:evenVBand="0" w:oddHBand="1" w:evenHBand="0" w:firstRowFirstColumn="0" w:firstRowLastColumn="0" w:lastRowFirstColumn="0" w:lastRowLastColumn="0"/>
            </w:pPr>
            <w:r w:rsidRPr="00851ADD">
              <w:t>Disease-associated change in the DNA sequence</w:t>
            </w:r>
          </w:p>
        </w:tc>
      </w:tr>
      <w:tr w:rsidR="001421BF" w:rsidRPr="00851ADD" w:rsidTr="00976841">
        <w:tc>
          <w:tcPr>
            <w:cnfStyle w:val="001000000000" w:firstRow="0" w:lastRow="0" w:firstColumn="1" w:lastColumn="0" w:oddVBand="0" w:evenVBand="0" w:oddHBand="0" w:evenHBand="0" w:firstRowFirstColumn="0" w:firstRowLastColumn="0" w:lastRowFirstColumn="0" w:lastRowLastColumn="0"/>
            <w:tcW w:w="1188" w:type="dxa"/>
            <w:vAlign w:val="center"/>
          </w:tcPr>
          <w:p w:rsidR="001421BF" w:rsidRPr="00851ADD" w:rsidRDefault="001421BF" w:rsidP="00976841">
            <w:pPr>
              <w:pStyle w:val="TblTxtLeft"/>
            </w:pPr>
          </w:p>
        </w:tc>
        <w:tc>
          <w:tcPr>
            <w:tcW w:w="2430" w:type="dxa"/>
            <w:vAlign w:val="center"/>
          </w:tcPr>
          <w:p w:rsidR="001421BF" w:rsidRPr="00851ADD" w:rsidRDefault="001421BF" w:rsidP="00976841">
            <w:pPr>
              <w:pStyle w:val="TblTxtLeft"/>
              <w:cnfStyle w:val="000000000000" w:firstRow="0" w:lastRow="0" w:firstColumn="0" w:lastColumn="0" w:oddVBand="0" w:evenVBand="0" w:oddHBand="0" w:evenHBand="0" w:firstRowFirstColumn="0" w:firstRowLastColumn="0" w:lastRowFirstColumn="0" w:lastRowLastColumn="0"/>
            </w:pPr>
            <w:r w:rsidRPr="00851ADD">
              <w:t>Variant</w:t>
            </w:r>
          </w:p>
        </w:tc>
        <w:tc>
          <w:tcPr>
            <w:tcW w:w="5958" w:type="dxa"/>
            <w:vAlign w:val="center"/>
          </w:tcPr>
          <w:p w:rsidR="001421BF" w:rsidRPr="00851ADD" w:rsidRDefault="001421BF" w:rsidP="00976841">
            <w:pPr>
              <w:pStyle w:val="TblTxtLeft"/>
              <w:cnfStyle w:val="000000000000" w:firstRow="0" w:lastRow="0" w:firstColumn="0" w:lastColumn="0" w:oddVBand="0" w:evenVBand="0" w:oddHBand="0" w:evenHBand="0" w:firstRowFirstColumn="0" w:firstRowLastColumn="0" w:lastRowFirstColumn="0" w:lastRowLastColumn="0"/>
            </w:pPr>
            <w:r w:rsidRPr="00851ADD">
              <w:t xml:space="preserve">Change in the DNA sequence </w:t>
            </w:r>
          </w:p>
        </w:tc>
      </w:tr>
      <w:tr w:rsidR="001421BF" w:rsidRPr="00851ADD" w:rsidTr="0097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1421BF" w:rsidRPr="00851ADD" w:rsidRDefault="001421BF" w:rsidP="00976841">
            <w:pPr>
              <w:pStyle w:val="TblTxtLeft"/>
            </w:pPr>
          </w:p>
        </w:tc>
        <w:tc>
          <w:tcPr>
            <w:tcW w:w="2430" w:type="dxa"/>
          </w:tcPr>
          <w:p w:rsidR="001421BF" w:rsidRPr="00851ADD" w:rsidRDefault="001421BF" w:rsidP="00976841">
            <w:pPr>
              <w:pStyle w:val="TblTxtLeft"/>
              <w:cnfStyle w:val="000000100000" w:firstRow="0" w:lastRow="0" w:firstColumn="0" w:lastColumn="0" w:oddVBand="0" w:evenVBand="0" w:oddHBand="1" w:evenHBand="0" w:firstRowFirstColumn="0" w:firstRowLastColumn="0" w:lastRowFirstColumn="0" w:lastRowLastColumn="0"/>
            </w:pPr>
            <w:r w:rsidRPr="00851ADD">
              <w:t>Familial variant</w:t>
            </w:r>
          </w:p>
        </w:tc>
        <w:tc>
          <w:tcPr>
            <w:tcW w:w="5958" w:type="dxa"/>
            <w:vAlign w:val="center"/>
          </w:tcPr>
          <w:p w:rsidR="001421BF" w:rsidRPr="00851ADD" w:rsidRDefault="001421BF" w:rsidP="00976841">
            <w:pPr>
              <w:pStyle w:val="TblTxtLeft"/>
              <w:cnfStyle w:val="000000100000" w:firstRow="0" w:lastRow="0" w:firstColumn="0" w:lastColumn="0" w:oddVBand="0" w:evenVBand="0" w:oddHBand="1" w:evenHBand="0" w:firstRowFirstColumn="0" w:firstRowLastColumn="0" w:lastRowFirstColumn="0" w:lastRowLastColumn="0"/>
            </w:pPr>
            <w:r w:rsidRPr="00851ADD">
              <w:t>Disease-associated variant identified in a proband for use in subsequent targeted genetic testing in first-degree relatives</w:t>
            </w:r>
          </w:p>
        </w:tc>
      </w:tr>
    </w:tbl>
    <w:p w:rsidR="001421BF" w:rsidRPr="00851ADD" w:rsidRDefault="001421BF" w:rsidP="001421BF">
      <w:pPr>
        <w:pStyle w:val="TblTitle"/>
      </w:pPr>
      <w:r w:rsidRPr="00851ADD">
        <w:t xml:space="preserve">Table </w:t>
      </w:r>
      <w:r w:rsidR="00A921E6" w:rsidRPr="00851ADD">
        <w:t>PG3</w:t>
      </w:r>
      <w:r w:rsidRPr="00851ADD">
        <w:t>. ACMG-AMP Standards and Guidelines for Variant Classification</w:t>
      </w:r>
    </w:p>
    <w:tbl>
      <w:tblPr>
        <w:tblStyle w:val="LightShading-Accent1"/>
        <w:tblW w:w="0" w:type="auto"/>
        <w:tblLook w:val="04A0" w:firstRow="1" w:lastRow="0" w:firstColumn="1" w:lastColumn="0" w:noHBand="0" w:noVBand="1"/>
      </w:tblPr>
      <w:tblGrid>
        <w:gridCol w:w="3258"/>
        <w:gridCol w:w="6272"/>
      </w:tblGrid>
      <w:tr w:rsidR="001421BF" w:rsidRPr="00851ADD" w:rsidTr="00976841">
        <w:trPr>
          <w:cnfStyle w:val="100000000000" w:firstRow="1" w:lastRow="0" w:firstColumn="0" w:lastColumn="0" w:oddVBand="0" w:evenVBand="0" w:oddHBand="0"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3258" w:type="dxa"/>
          </w:tcPr>
          <w:p w:rsidR="001421BF" w:rsidRPr="00851ADD" w:rsidRDefault="001421BF" w:rsidP="00976841">
            <w:pPr>
              <w:pStyle w:val="TblColHead"/>
              <w:rPr>
                <w:b/>
              </w:rPr>
            </w:pPr>
            <w:r w:rsidRPr="00851ADD">
              <w:rPr>
                <w:b/>
              </w:rPr>
              <w:t>Variant Classification</w:t>
            </w:r>
          </w:p>
        </w:tc>
        <w:tc>
          <w:tcPr>
            <w:tcW w:w="6272" w:type="dxa"/>
          </w:tcPr>
          <w:p w:rsidR="001421BF" w:rsidRPr="00851ADD" w:rsidRDefault="001421BF" w:rsidP="00976841">
            <w:pPr>
              <w:pStyle w:val="TblColHead"/>
              <w:cnfStyle w:val="100000000000" w:firstRow="1" w:lastRow="0" w:firstColumn="0" w:lastColumn="0" w:oddVBand="0" w:evenVBand="0" w:oddHBand="0" w:evenHBand="0" w:firstRowFirstColumn="0" w:firstRowLastColumn="0" w:lastRowFirstColumn="0" w:lastRowLastColumn="0"/>
              <w:rPr>
                <w:b/>
              </w:rPr>
            </w:pPr>
            <w:r w:rsidRPr="00851ADD">
              <w:rPr>
                <w:b/>
              </w:rPr>
              <w:t>Definition</w:t>
            </w:r>
          </w:p>
        </w:tc>
      </w:tr>
      <w:tr w:rsidR="001421BF" w:rsidRPr="00851ADD" w:rsidTr="00976841">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3258" w:type="dxa"/>
          </w:tcPr>
          <w:p w:rsidR="001421BF" w:rsidRPr="00851ADD" w:rsidRDefault="001421BF" w:rsidP="00976841">
            <w:pPr>
              <w:pStyle w:val="TblTxtLeft"/>
            </w:pPr>
            <w:r w:rsidRPr="00851ADD">
              <w:t>Pathogenic</w:t>
            </w:r>
          </w:p>
        </w:tc>
        <w:tc>
          <w:tcPr>
            <w:tcW w:w="6272" w:type="dxa"/>
          </w:tcPr>
          <w:p w:rsidR="001421BF" w:rsidRPr="00851ADD" w:rsidRDefault="001421BF" w:rsidP="00976841">
            <w:pPr>
              <w:pStyle w:val="TblTxtLeft"/>
              <w:cnfStyle w:val="000000100000" w:firstRow="0" w:lastRow="0" w:firstColumn="0" w:lastColumn="0" w:oddVBand="0" w:evenVBand="0" w:oddHBand="1" w:evenHBand="0" w:firstRowFirstColumn="0" w:firstRowLastColumn="0" w:lastRowFirstColumn="0" w:lastRowLastColumn="0"/>
            </w:pPr>
            <w:r w:rsidRPr="00851ADD">
              <w:t>Disease-causing change in the DNA sequence</w:t>
            </w:r>
          </w:p>
        </w:tc>
      </w:tr>
      <w:tr w:rsidR="001421BF" w:rsidRPr="00851ADD" w:rsidTr="00976841">
        <w:trPr>
          <w:trHeight w:val="139"/>
        </w:trPr>
        <w:tc>
          <w:tcPr>
            <w:cnfStyle w:val="001000000000" w:firstRow="0" w:lastRow="0" w:firstColumn="1" w:lastColumn="0" w:oddVBand="0" w:evenVBand="0" w:oddHBand="0" w:evenHBand="0" w:firstRowFirstColumn="0" w:firstRowLastColumn="0" w:lastRowFirstColumn="0" w:lastRowLastColumn="0"/>
            <w:tcW w:w="3258" w:type="dxa"/>
          </w:tcPr>
          <w:p w:rsidR="001421BF" w:rsidRPr="00851ADD" w:rsidRDefault="001421BF" w:rsidP="00976841">
            <w:pPr>
              <w:pStyle w:val="TblTxtLeft"/>
            </w:pPr>
            <w:r w:rsidRPr="00851ADD">
              <w:t>Likely pathogenic</w:t>
            </w:r>
          </w:p>
        </w:tc>
        <w:tc>
          <w:tcPr>
            <w:tcW w:w="6272" w:type="dxa"/>
          </w:tcPr>
          <w:p w:rsidR="001421BF" w:rsidRPr="00851ADD" w:rsidRDefault="001421BF" w:rsidP="00976841">
            <w:pPr>
              <w:pStyle w:val="TblTxtLeft"/>
              <w:cnfStyle w:val="000000000000" w:firstRow="0" w:lastRow="0" w:firstColumn="0" w:lastColumn="0" w:oddVBand="0" w:evenVBand="0" w:oddHBand="0" w:evenHBand="0" w:firstRowFirstColumn="0" w:firstRowLastColumn="0" w:lastRowFirstColumn="0" w:lastRowLastColumn="0"/>
            </w:pPr>
            <w:r w:rsidRPr="00851ADD">
              <w:t xml:space="preserve">Likely disease-causing change in the DNA sequence </w:t>
            </w:r>
          </w:p>
        </w:tc>
      </w:tr>
      <w:tr w:rsidR="001421BF" w:rsidRPr="00851ADD" w:rsidTr="00976841">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3258" w:type="dxa"/>
          </w:tcPr>
          <w:p w:rsidR="001421BF" w:rsidRPr="00851ADD" w:rsidRDefault="001421BF" w:rsidP="00976841">
            <w:pPr>
              <w:pStyle w:val="TblTxtLeft"/>
            </w:pPr>
            <w:r w:rsidRPr="00851ADD">
              <w:t>Variant of uncertain significance</w:t>
            </w:r>
          </w:p>
        </w:tc>
        <w:tc>
          <w:tcPr>
            <w:tcW w:w="6272" w:type="dxa"/>
          </w:tcPr>
          <w:p w:rsidR="001421BF" w:rsidRPr="00851ADD" w:rsidRDefault="001421BF" w:rsidP="00976841">
            <w:pPr>
              <w:pStyle w:val="TblTxtLeft"/>
              <w:cnfStyle w:val="000000100000" w:firstRow="0" w:lastRow="0" w:firstColumn="0" w:lastColumn="0" w:oddVBand="0" w:evenVBand="0" w:oddHBand="1" w:evenHBand="0" w:firstRowFirstColumn="0" w:firstRowLastColumn="0" w:lastRowFirstColumn="0" w:lastRowLastColumn="0"/>
            </w:pPr>
            <w:r w:rsidRPr="00851ADD">
              <w:t>Change in DNA sequence with uncertain effects on disease</w:t>
            </w:r>
          </w:p>
        </w:tc>
      </w:tr>
      <w:tr w:rsidR="001421BF" w:rsidRPr="00851ADD" w:rsidTr="00976841">
        <w:trPr>
          <w:trHeight w:val="202"/>
        </w:trPr>
        <w:tc>
          <w:tcPr>
            <w:cnfStyle w:val="001000000000" w:firstRow="0" w:lastRow="0" w:firstColumn="1" w:lastColumn="0" w:oddVBand="0" w:evenVBand="0" w:oddHBand="0" w:evenHBand="0" w:firstRowFirstColumn="0" w:firstRowLastColumn="0" w:lastRowFirstColumn="0" w:lastRowLastColumn="0"/>
            <w:tcW w:w="3258" w:type="dxa"/>
          </w:tcPr>
          <w:p w:rsidR="001421BF" w:rsidRPr="00851ADD" w:rsidRDefault="001421BF" w:rsidP="00976841">
            <w:pPr>
              <w:pStyle w:val="TblTxtLeft"/>
            </w:pPr>
            <w:r w:rsidRPr="00851ADD">
              <w:t>Likely benign</w:t>
            </w:r>
          </w:p>
        </w:tc>
        <w:tc>
          <w:tcPr>
            <w:tcW w:w="6272" w:type="dxa"/>
          </w:tcPr>
          <w:p w:rsidR="001421BF" w:rsidRPr="00851ADD" w:rsidRDefault="001421BF" w:rsidP="00976841">
            <w:pPr>
              <w:pStyle w:val="TblTxtLeft"/>
              <w:cnfStyle w:val="000000000000" w:firstRow="0" w:lastRow="0" w:firstColumn="0" w:lastColumn="0" w:oddVBand="0" w:evenVBand="0" w:oddHBand="0" w:evenHBand="0" w:firstRowFirstColumn="0" w:firstRowLastColumn="0" w:lastRowFirstColumn="0" w:lastRowLastColumn="0"/>
            </w:pPr>
            <w:r w:rsidRPr="00851ADD">
              <w:t>Likely benign change in the DNA sequence</w:t>
            </w:r>
          </w:p>
        </w:tc>
      </w:tr>
      <w:tr w:rsidR="001421BF" w:rsidRPr="00851ADD" w:rsidTr="00976841">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3258" w:type="dxa"/>
          </w:tcPr>
          <w:p w:rsidR="001421BF" w:rsidRPr="00851ADD" w:rsidRDefault="001421BF" w:rsidP="00976841">
            <w:pPr>
              <w:pStyle w:val="TblTxtLeft"/>
            </w:pPr>
            <w:r w:rsidRPr="00851ADD">
              <w:t>Benign</w:t>
            </w:r>
          </w:p>
        </w:tc>
        <w:tc>
          <w:tcPr>
            <w:tcW w:w="6272" w:type="dxa"/>
          </w:tcPr>
          <w:p w:rsidR="001421BF" w:rsidRPr="00851ADD" w:rsidRDefault="001421BF" w:rsidP="00976841">
            <w:pPr>
              <w:pStyle w:val="TblTxtLeft"/>
              <w:cnfStyle w:val="000000100000" w:firstRow="0" w:lastRow="0" w:firstColumn="0" w:lastColumn="0" w:oddVBand="0" w:evenVBand="0" w:oddHBand="1" w:evenHBand="0" w:firstRowFirstColumn="0" w:firstRowLastColumn="0" w:lastRowFirstColumn="0" w:lastRowLastColumn="0"/>
            </w:pPr>
            <w:r w:rsidRPr="00851ADD">
              <w:t>Benign change in the DNA sequence</w:t>
            </w:r>
          </w:p>
        </w:tc>
      </w:tr>
    </w:tbl>
    <w:p w:rsidR="001421BF" w:rsidRPr="00851ADD" w:rsidRDefault="00DD60E3" w:rsidP="001421BF">
      <w:pPr>
        <w:pStyle w:val="TblFN"/>
        <w:spacing w:after="120"/>
      </w:pPr>
      <w:r w:rsidRPr="00851ADD">
        <w:t xml:space="preserve">ACMG: </w:t>
      </w:r>
      <w:r w:rsidR="001421BF" w:rsidRPr="00851ADD">
        <w:t>American College of Medical Genetics and Genomics; AMP: Association for Molecular Pathology.</w:t>
      </w:r>
    </w:p>
    <w:p w:rsidR="00DB0797" w:rsidRPr="00851ADD" w:rsidRDefault="00DB0797" w:rsidP="00DB0797">
      <w:pPr>
        <w:pStyle w:val="Head2"/>
      </w:pPr>
      <w:r w:rsidRPr="00851ADD">
        <w:t>Genetic Counseling</w:t>
      </w:r>
    </w:p>
    <w:p w:rsidR="00DB0797" w:rsidRPr="00851ADD" w:rsidRDefault="00DB0797" w:rsidP="00DB0797">
      <w:pPr>
        <w:pStyle w:val="BodyTxtFlushLeft"/>
      </w:pPr>
      <w:r w:rsidRPr="00851ADD">
        <w:rPr>
          <w:rStyle w:val="BodyTxtFlushLeftChar"/>
        </w:rPr>
        <w:t>Genetic counseling is primarily aimed at patients who are at risk for inherited disorders, and experts recommend formal genetic counseling in most cases when genetic testing for an inherited condition is considered. The interpretation of the results of genetic tests and the understanding of risk factors can be very difficult and complex. Therefore, genetic counseling will assist individuals in understanding the possible benefits and harms of genetic testing, including the possible impact of the information on the individual’s family. Genetic counseling may alter the utilization of genetic testing substantially and may reduce inappropriate testing. Genetic</w:t>
      </w:r>
      <w:r w:rsidRPr="00851ADD">
        <w:t xml:space="preserve"> counseling should be performed by an individual with experience and expertise in genetic medicine and genetic testing methods.</w:t>
      </w:r>
    </w:p>
    <w:p w:rsidR="00093D6C" w:rsidRPr="00851ADD" w:rsidRDefault="00093D6C" w:rsidP="00093D6C">
      <w:pPr>
        <w:pStyle w:val="Head2"/>
      </w:pPr>
      <w:r w:rsidRPr="00851ADD">
        <w:t>Coding</w:t>
      </w:r>
    </w:p>
    <w:p w:rsidR="00093D6C" w:rsidRPr="00851ADD" w:rsidRDefault="00093D6C" w:rsidP="00093D6C">
      <w:pPr>
        <w:pStyle w:val="BodyTxtFlushLeft"/>
      </w:pPr>
      <w:r w:rsidRPr="00851ADD">
        <w:t xml:space="preserve">If the specific gene being tested has been codified in CPT, the appropriate CPT code would be reported. If the specific gene has not been codified in CPT, the unlisted molecular pathology code 81479 would be reported. If a panel of tests not codified in CPT is performed, code 81479 would be reported once. </w:t>
      </w:r>
    </w:p>
    <w:p w:rsidR="00093D6C" w:rsidRPr="00851ADD" w:rsidRDefault="00CD38BF" w:rsidP="00093D6C">
      <w:pPr>
        <w:pStyle w:val="BodyTxtFlushLeft"/>
      </w:pPr>
      <w:r w:rsidRPr="00851ADD">
        <w:t>S</w:t>
      </w:r>
      <w:r w:rsidR="00093D6C" w:rsidRPr="00851ADD">
        <w:t>ome tests related to epilepsy are listed under CPT tier 2 codes:</w:t>
      </w:r>
    </w:p>
    <w:p w:rsidR="00093D6C" w:rsidRPr="00851ADD" w:rsidRDefault="00093D6C" w:rsidP="00D960F5">
      <w:pPr>
        <w:pStyle w:val="BodyTxtFlushLeft"/>
      </w:pPr>
      <w:r w:rsidRPr="00851ADD">
        <w:t>Under CPT code 81401:</w:t>
      </w:r>
    </w:p>
    <w:p w:rsidR="00093D6C" w:rsidRPr="00851ADD" w:rsidRDefault="00093D6C" w:rsidP="00093D6C">
      <w:pPr>
        <w:pStyle w:val="BodyTxtFlushLeft"/>
      </w:pPr>
      <w:r w:rsidRPr="00851ADD">
        <w:rPr>
          <w:i/>
        </w:rPr>
        <w:t>MT-TK (mitochondrially encoded tRNA lysine)</w:t>
      </w:r>
      <w:r w:rsidRPr="00851ADD">
        <w:t xml:space="preserve"> (eg, myoclonic epilepsy with ragged-red fibers [MERRF]), common variants (eg, m.8344A&gt;G, m.8356T&gt;C)</w:t>
      </w:r>
    </w:p>
    <w:p w:rsidR="00093D6C" w:rsidRPr="00851ADD" w:rsidRDefault="00093D6C" w:rsidP="00D960F5">
      <w:pPr>
        <w:pStyle w:val="BodyTxtFlushLeft"/>
      </w:pPr>
      <w:r w:rsidRPr="00851ADD">
        <w:t>Under CPT code 81403:</w:t>
      </w:r>
    </w:p>
    <w:p w:rsidR="00093D6C" w:rsidRPr="00851ADD" w:rsidRDefault="00093D6C" w:rsidP="00093D6C">
      <w:pPr>
        <w:pStyle w:val="BodyTxtFlushLeft"/>
      </w:pPr>
      <w:r w:rsidRPr="00851ADD">
        <w:rPr>
          <w:i/>
        </w:rPr>
        <w:t>NHLRC1 (NHL repeat containing 1)</w:t>
      </w:r>
      <w:r w:rsidRPr="00851ADD">
        <w:t xml:space="preserve"> (eg, progressive myoclonus epilepsy), full gene sequence</w:t>
      </w:r>
    </w:p>
    <w:p w:rsidR="00093D6C" w:rsidRPr="00851ADD" w:rsidRDefault="00093D6C" w:rsidP="00D960F5">
      <w:pPr>
        <w:pStyle w:val="BodyTxtFlushLeft"/>
      </w:pPr>
      <w:r w:rsidRPr="00851ADD">
        <w:t>Under CPT code 81404:</w:t>
      </w:r>
    </w:p>
    <w:p w:rsidR="00093D6C" w:rsidRPr="00851ADD" w:rsidRDefault="00093D6C" w:rsidP="00093D6C">
      <w:pPr>
        <w:pStyle w:val="BodyTxtFlushLeft"/>
        <w:spacing w:after="0"/>
      </w:pPr>
      <w:r w:rsidRPr="00851ADD">
        <w:rPr>
          <w:i/>
        </w:rPr>
        <w:t>ARX (aristaless related homeobox)</w:t>
      </w:r>
      <w:r w:rsidRPr="00851ADD">
        <w:t xml:space="preserve"> (eg, X-linked lissencephaly with ambiguous genitalia, X-linked mental retardation), full gene sequence</w:t>
      </w:r>
    </w:p>
    <w:p w:rsidR="00093D6C" w:rsidRPr="00851ADD" w:rsidRDefault="00093D6C" w:rsidP="00093D6C">
      <w:pPr>
        <w:pStyle w:val="BodyTxtFlushLeft"/>
      </w:pPr>
      <w:r w:rsidRPr="00851ADD">
        <w:rPr>
          <w:i/>
        </w:rPr>
        <w:t>EPM2A (epilepsy, progressive myoclonus type 2A, Lafora disease [laforin])</w:t>
      </w:r>
      <w:r w:rsidRPr="00851ADD">
        <w:t xml:space="preserve"> (eg, progressive myoclonus epilepsy), full gene sequence</w:t>
      </w:r>
    </w:p>
    <w:p w:rsidR="00093D6C" w:rsidRPr="00851ADD" w:rsidRDefault="00093D6C" w:rsidP="00D960F5">
      <w:pPr>
        <w:pStyle w:val="BodyTxtFlushLeft"/>
      </w:pPr>
      <w:r w:rsidRPr="00851ADD">
        <w:t>Under CPT code 81405:</w:t>
      </w:r>
    </w:p>
    <w:p w:rsidR="00093D6C" w:rsidRPr="00851ADD" w:rsidRDefault="00093D6C" w:rsidP="00093D6C">
      <w:pPr>
        <w:pStyle w:val="BodyTxtFlushLeft"/>
        <w:spacing w:after="0"/>
      </w:pPr>
      <w:r w:rsidRPr="00851ADD">
        <w:rPr>
          <w:i/>
        </w:rPr>
        <w:t>CHRNA4 (cholinergic receptor, nicotinic, alpha 4)</w:t>
      </w:r>
      <w:r w:rsidRPr="00851ADD">
        <w:t xml:space="preserve"> (eg, nocturnal frontal lobe epilepsy), full gene sequence</w:t>
      </w:r>
    </w:p>
    <w:p w:rsidR="00093D6C" w:rsidRPr="00851ADD" w:rsidRDefault="00093D6C" w:rsidP="00093D6C">
      <w:pPr>
        <w:pStyle w:val="BodyTxtFlushLeft"/>
        <w:spacing w:after="0"/>
      </w:pPr>
      <w:r w:rsidRPr="00851ADD">
        <w:rPr>
          <w:i/>
        </w:rPr>
        <w:t>CHRNB2 (cholinergic receptor, nicotinic, beta 2 [neuronal])</w:t>
      </w:r>
      <w:r w:rsidRPr="00851ADD">
        <w:t xml:space="preserve"> (eg, nocturnal frontal lobe epilepsy), full gene sequence</w:t>
      </w:r>
    </w:p>
    <w:p w:rsidR="00093D6C" w:rsidRPr="00851ADD" w:rsidRDefault="00093D6C" w:rsidP="00093D6C">
      <w:pPr>
        <w:pStyle w:val="BodyTxtFlushLeft"/>
      </w:pPr>
      <w:r w:rsidRPr="00851ADD">
        <w:rPr>
          <w:i/>
        </w:rPr>
        <w:lastRenderedPageBreak/>
        <w:t>GABRG2 (gamma-aminobutyric acid [GABA] A receptor, gamma 2)</w:t>
      </w:r>
      <w:r w:rsidRPr="00851ADD">
        <w:t xml:space="preserve"> (eg, generalized epilepsy with febrile seizures), full gene sequence</w:t>
      </w:r>
    </w:p>
    <w:p w:rsidR="00093D6C" w:rsidRPr="00851ADD" w:rsidRDefault="00093D6C" w:rsidP="00D960F5">
      <w:pPr>
        <w:pStyle w:val="BodyTxtFlushLeft"/>
      </w:pPr>
      <w:r w:rsidRPr="00851ADD">
        <w:t>Under CPT code 81406:</w:t>
      </w:r>
    </w:p>
    <w:p w:rsidR="00093D6C" w:rsidRPr="00851ADD" w:rsidRDefault="00093D6C" w:rsidP="00093D6C">
      <w:pPr>
        <w:pStyle w:val="BodyTxtFlushLeft"/>
        <w:spacing w:after="0"/>
      </w:pPr>
      <w:r w:rsidRPr="00851ADD">
        <w:rPr>
          <w:i/>
        </w:rPr>
        <w:t>ALDH7A1 (aldehyde dehydrogenase 7 family, member A1)</w:t>
      </w:r>
      <w:r w:rsidRPr="00851ADD">
        <w:t xml:space="preserve"> (eg, pyridoxine-dependent epilepsy), full gene sequence</w:t>
      </w:r>
    </w:p>
    <w:p w:rsidR="00093D6C" w:rsidRPr="00851ADD" w:rsidRDefault="00093D6C" w:rsidP="00093D6C">
      <w:pPr>
        <w:pStyle w:val="BodyTxtFlushLeft"/>
        <w:spacing w:after="0"/>
      </w:pPr>
      <w:r w:rsidRPr="00851ADD">
        <w:rPr>
          <w:bCs/>
          <w:i/>
        </w:rPr>
        <w:t xml:space="preserve">CDKL5 </w:t>
      </w:r>
      <w:r w:rsidRPr="00851ADD">
        <w:rPr>
          <w:i/>
        </w:rPr>
        <w:t>(cyclin-dependent kinase-like 5)</w:t>
      </w:r>
      <w:r w:rsidRPr="00851ADD">
        <w:t xml:space="preserve"> (eg, early infantile epileptic encephalopathy), full gene sequence</w:t>
      </w:r>
    </w:p>
    <w:p w:rsidR="00093D6C" w:rsidRPr="00851ADD" w:rsidRDefault="00093D6C" w:rsidP="00093D6C">
      <w:pPr>
        <w:pStyle w:val="BodyTxtFlushLeft"/>
      </w:pPr>
      <w:r w:rsidRPr="00851ADD">
        <w:rPr>
          <w:i/>
        </w:rPr>
        <w:t>EFHC1 (EF-hand domain [C-terminal] containing 1)</w:t>
      </w:r>
      <w:r w:rsidRPr="00851ADD">
        <w:t xml:space="preserve"> (eg, juvenile myoclonic epilepsy), full gene sequence</w:t>
      </w:r>
    </w:p>
    <w:p w:rsidR="00093D6C" w:rsidRPr="00851ADD" w:rsidRDefault="00093D6C" w:rsidP="00D960F5">
      <w:pPr>
        <w:pStyle w:val="BodyTxtFlushLeft"/>
      </w:pPr>
      <w:r w:rsidRPr="00851ADD">
        <w:t>Under CPT code 81407:</w:t>
      </w:r>
    </w:p>
    <w:p w:rsidR="00093D6C" w:rsidRPr="00851ADD" w:rsidRDefault="00093D6C" w:rsidP="001B5CA5">
      <w:pPr>
        <w:pStyle w:val="BodyTxtFlushLeft"/>
        <w:rPr>
          <w:i/>
        </w:rPr>
      </w:pPr>
      <w:r w:rsidRPr="00851ADD">
        <w:rPr>
          <w:i/>
        </w:rPr>
        <w:t>SCN1A (sodium channel, voltage-gated, type 1, alpha subunit)</w:t>
      </w:r>
      <w:r w:rsidRPr="00851ADD">
        <w:t xml:space="preserve"> (eg, generalized epilepsy with epilepsy with febrile seizures), full gene sequence</w:t>
      </w:r>
    </w:p>
    <w:p w:rsidR="00D20E18" w:rsidRPr="00851ADD" w:rsidRDefault="00D20E18" w:rsidP="000E0331">
      <w:pPr>
        <w:pStyle w:val="Head1"/>
        <w:rPr>
          <w:sz w:val="20"/>
          <w:szCs w:val="20"/>
        </w:rPr>
      </w:pPr>
      <w:r w:rsidRPr="00851ADD">
        <w:t>Benefit Application</w:t>
      </w:r>
    </w:p>
    <w:p w:rsidR="000E508B" w:rsidRPr="00851ADD" w:rsidRDefault="000E508B" w:rsidP="000E508B">
      <w:pPr>
        <w:pStyle w:val="Head2"/>
      </w:pPr>
      <w:r w:rsidRPr="00851ADD">
        <w:t>Blue Card/National Account Issues</w:t>
      </w:r>
    </w:p>
    <w:p w:rsidR="000E508B" w:rsidRPr="00851ADD" w:rsidRDefault="00777BD6" w:rsidP="000E508B">
      <w:pPr>
        <w:pStyle w:val="BodyTxtFlushLeft"/>
        <w:rPr>
          <w:szCs w:val="20"/>
        </w:rPr>
      </w:pPr>
      <w:r w:rsidRPr="00851ADD">
        <w:t>Some Plans may have contract or benefit exclusions for genetic testing</w:t>
      </w:r>
      <w:r w:rsidR="000E508B" w:rsidRPr="00851ADD">
        <w:t>.</w:t>
      </w:r>
    </w:p>
    <w:p w:rsidR="000E508B" w:rsidRPr="00851ADD" w:rsidRDefault="000E508B" w:rsidP="000E508B">
      <w:pPr>
        <w:pStyle w:val="Head1"/>
        <w:rPr>
          <w:sz w:val="20"/>
          <w:szCs w:val="20"/>
        </w:rPr>
      </w:pPr>
      <w:r w:rsidRPr="00851ADD">
        <w:t>Background</w:t>
      </w:r>
    </w:p>
    <w:p w:rsidR="000E2D92" w:rsidRPr="00851ADD" w:rsidRDefault="000E2D92" w:rsidP="006A5D54">
      <w:pPr>
        <w:pStyle w:val="Head2"/>
      </w:pPr>
      <w:r w:rsidRPr="00851ADD">
        <w:t>Epilepsy</w:t>
      </w:r>
    </w:p>
    <w:p w:rsidR="000E508B" w:rsidRPr="00851ADD" w:rsidRDefault="000E508B" w:rsidP="000E508B">
      <w:pPr>
        <w:pStyle w:val="BodyTxtFlushLeft"/>
      </w:pPr>
      <w:r w:rsidRPr="00851ADD">
        <w:t>Epilepsy is defined as the occurrence of 2 or more unprovoked seizures. It is a common neurologic disorder, with approximate 3% of the population developing the disorder over their entire lifespan.</w:t>
      </w:r>
      <w:hyperlink w:anchor="_ENREF_1" w:tooltip="Williams, 2013 #2" w:history="1">
        <w:r w:rsidR="005A5C17" w:rsidRPr="00851ADD">
          <w:fldChar w:fldCharType="begin"/>
        </w:r>
        <w:r w:rsidR="005A5C17" w:rsidRPr="00851ADD">
          <w:instrText xml:space="preserve"> ADDIN EN.CITE &lt;EndNote&gt;&lt;Cite&gt;&lt;Author&gt;Williams&lt;/Author&gt;&lt;Year&gt;2013&lt;/Year&gt;&lt;RecNum&gt;2&lt;/RecNum&gt;&lt;DisplayText&gt;&lt;style face="superscript"&gt;1&lt;/style&gt;&lt;/DisplayText&gt;&lt;record&gt;&lt;rec-number&gt;2&lt;/rec-number&gt;&lt;foreign-keys&gt;&lt;key app="EN" db-id="5z9errp09fvf2fetfz0xfttvd5epdtzvp5tr"&gt;2&lt;/key&gt;&lt;/foreign-keys&gt;&lt;ref-type name="Journal Article"&gt;17&lt;/ref-type&gt;&lt;contributors&gt;&lt;authors&gt;&lt;author&gt;Williams, C. A.&lt;/author&gt;&lt;author&gt;Battaglia, A.&lt;/author&gt;&lt;/authors&gt;&lt;/contributors&gt;&lt;auth-address&gt;Raymond C. Philips Unit, Division of Genetics and Metabolism, Department of Pediatrics, University of Florida, Gainesville, FL 32605, USA. willicx@peds.ufl.edu&lt;/auth-address&gt;&lt;titles&gt;&lt;title&gt;Molecular biology of epilepsy genes&lt;/title&gt;&lt;secondary-title&gt;Exp Neurol&lt;/secondary-title&gt;&lt;alt-title&gt;Experimental neurology&lt;/alt-title&gt;&lt;/titles&gt;&lt;pages&gt;51-8&lt;/pages&gt;&lt;volume&gt;244&lt;/volume&gt;&lt;edition&gt;2011/12/20&lt;/edition&gt;&lt;keywords&gt;&lt;keyword&gt;Epilepsy/*genetics&lt;/keyword&gt;&lt;keyword&gt;Genetic Association Studies&lt;/keyword&gt;&lt;keyword&gt;Genetic Predisposition to Disease/*genetics&lt;/keyword&gt;&lt;keyword&gt;Homeodomain Proteins/genetics&lt;/keyword&gt;&lt;keyword&gt;Humans&lt;/keyword&gt;&lt;keyword&gt;*Molecular Biology&lt;/keyword&gt;&lt;keyword&gt;Multifactorial Inheritance/*genetics&lt;/keyword&gt;&lt;keyword&gt;Mutation/genetics&lt;/keyword&gt;&lt;keyword&gt;NAV1.1 Voltage-Gated Sodium Channel/genetics&lt;/keyword&gt;&lt;keyword&gt;Transcription Factors/genetics&lt;/keyword&gt;&lt;/keywords&gt;&lt;dates&gt;&lt;year&gt;2013&lt;/year&gt;&lt;pub-dates&gt;&lt;date&gt;Jun&lt;/date&gt;&lt;/pub-dates&gt;&lt;/dates&gt;&lt;isbn&gt;1090-2430 (Electronic)&amp;#xD;0014-4886 (Linking)&lt;/isbn&gt;&lt;accession-num&gt;22178301&lt;/accession-num&gt;&lt;work-type&gt;Review&lt;/work-type&gt;&lt;urls&gt;&lt;related-urls&gt;&lt;url&gt;http://www.ncbi.nlm.nih.gov/pubmed/22178301&lt;/url&gt;&lt;/related-urls&gt;&lt;/urls&gt;&lt;electronic-resource-num&gt;10.1016/j.expneurol.2011.12.001&lt;/electronic-resource-num&gt;&lt;language&gt;eng&lt;/language&gt;&lt;/record&gt;&lt;/Cite&gt;&lt;/EndNote&gt;</w:instrText>
        </w:r>
        <w:r w:rsidR="005A5C17" w:rsidRPr="00851ADD">
          <w:fldChar w:fldCharType="separate"/>
        </w:r>
        <w:r w:rsidR="005A5C17" w:rsidRPr="00851ADD">
          <w:rPr>
            <w:noProof/>
            <w:vertAlign w:val="superscript"/>
          </w:rPr>
          <w:t>1</w:t>
        </w:r>
        <w:r w:rsidR="005A5C17" w:rsidRPr="00851ADD">
          <w:fldChar w:fldCharType="end"/>
        </w:r>
      </w:hyperlink>
      <w:r w:rsidRPr="00851ADD">
        <w:t xml:space="preserve"> The condition is generally chronic, requiring treatment with 1 or more medications to adequately control symptoms. Seizures can be controlled by antiepileptic medications in most cases, but some patients are resistant to medications, and further options such as surgery, vagus nerve stimulation, and/or the ketogenic diet can be used.</w:t>
      </w:r>
      <w:hyperlink w:anchor="_ENREF_2" w:tooltip="Kwan, 2000 #19" w:history="1">
        <w:r w:rsidR="005A5C17" w:rsidRPr="00851ADD">
          <w:fldChar w:fldCharType="begin"/>
        </w:r>
        <w:r w:rsidR="005A5C17" w:rsidRPr="00851ADD">
          <w:instrText xml:space="preserve"> ADDIN EN.CITE &lt;EndNote&gt;&lt;Cite&gt;&lt;Author&gt;Kwan&lt;/Author&gt;&lt;Year&gt;2000&lt;/Year&gt;&lt;RecNum&gt;19&lt;/RecNum&gt;&lt;DisplayText&gt;&lt;style face="superscript"&gt;2&lt;/style&gt;&lt;/DisplayText&gt;&lt;record&gt;&lt;rec-number&gt;19&lt;/rec-number&gt;&lt;foreign-keys&gt;&lt;key app="EN" db-id="5z9errp09fvf2fetfz0xfttvd5epdtzvp5tr"&gt;19&lt;/key&gt;&lt;/foreign-keys&gt;&lt;ref-type name="Journal Article"&gt;17&lt;/ref-type&gt;&lt;contributors&gt;&lt;authors&gt;&lt;author&gt;Kwan, P.&lt;/author&gt;&lt;author&gt;Brodie, M. J.&lt;/author&gt;&lt;/authors&gt;&lt;/contributors&gt;&lt;auth-address&gt;University Department of Medicine and Therapeutics, Western Infirmary, Glasgow, Scotland.&lt;/auth-address&gt;&lt;titles&gt;&lt;title&gt;Early identification of refractory epilepsy&lt;/title&gt;&lt;secondary-title&gt;N Engl J Med&lt;/secondary-title&gt;&lt;alt-title&gt;The New England journal of medicine&lt;/alt-title&gt;&lt;/titles&gt;&lt;pages&gt;314-9&lt;/pages&gt;&lt;volume&gt;342&lt;/volume&gt;&lt;number&gt;5&lt;/number&gt;&lt;edition&gt;2000/02/05&lt;/edition&gt;&lt;keywords&gt;&lt;keyword&gt;Adolescent&lt;/keyword&gt;&lt;keyword&gt;Adult&lt;/keyword&gt;&lt;keyword&gt;Aged&lt;/keyword&gt;&lt;keyword&gt;Aged, 80 and over&lt;/keyword&gt;&lt;keyword&gt;Anticonvulsants/*therapeutic use&lt;/keyword&gt;&lt;keyword&gt;Child&lt;/keyword&gt;&lt;keyword&gt;Epilepsy/classification/*diagnosis/*drug therapy&lt;/keyword&gt;&lt;keyword&gt;Female&lt;/keyword&gt;&lt;keyword&gt;Humans&lt;/keyword&gt;&lt;keyword&gt;Male&lt;/keyword&gt;&lt;keyword&gt;Middle Aged&lt;/keyword&gt;&lt;keyword&gt;Prospective Studies&lt;/keyword&gt;&lt;keyword&gt;Remission Induction&lt;/keyword&gt;&lt;keyword&gt;Treatment Failure&lt;/keyword&gt;&lt;/keywords&gt;&lt;dates&gt;&lt;year&gt;2000&lt;/year&gt;&lt;pub-dates&gt;&lt;date&gt;Feb 3&lt;/date&gt;&lt;/pub-dates&gt;&lt;/dates&gt;&lt;isbn&gt;0028-4793 (Print)&amp;#xD;0028-4793 (Linking)&lt;/isbn&gt;&lt;accession-num&gt;10660394&lt;/accession-num&gt;&lt;urls&gt;&lt;related-urls&gt;&lt;url&gt;http://www.ncbi.nlm.nih.gov/pubmed/10660394&lt;/url&gt;&lt;/related-urls&gt;&lt;/urls&gt;&lt;electronic-resource-num&gt;10.1056/NEJM200002033420503&lt;/electronic-resource-num&gt;&lt;language&gt;eng&lt;/language&gt;&lt;/record&gt;&lt;/Cite&gt;&lt;/EndNote&gt;</w:instrText>
        </w:r>
        <w:r w:rsidR="005A5C17" w:rsidRPr="00851ADD">
          <w:fldChar w:fldCharType="separate"/>
        </w:r>
        <w:r w:rsidR="005A5C17" w:rsidRPr="00851ADD">
          <w:rPr>
            <w:noProof/>
            <w:vertAlign w:val="superscript"/>
          </w:rPr>
          <w:t>2</w:t>
        </w:r>
        <w:r w:rsidR="005A5C17" w:rsidRPr="00851ADD">
          <w:fldChar w:fldCharType="end"/>
        </w:r>
      </w:hyperlink>
    </w:p>
    <w:p w:rsidR="00943087" w:rsidRPr="00851ADD" w:rsidRDefault="00943087" w:rsidP="006A5D54">
      <w:pPr>
        <w:pStyle w:val="Head3"/>
      </w:pPr>
      <w:r w:rsidRPr="00851ADD">
        <w:t>Classification</w:t>
      </w:r>
    </w:p>
    <w:p w:rsidR="000E508B" w:rsidRPr="00851ADD" w:rsidRDefault="000E508B" w:rsidP="00CF7EEE">
      <w:pPr>
        <w:pStyle w:val="BodyTxtFlushLeft"/>
      </w:pPr>
      <w:r w:rsidRPr="00851ADD">
        <w:t xml:space="preserve">Epilepsy is heterogeneous in etiology and clinical expression and can be classified in a variety of ways. Most commonly, classification is done by the clinical phenotype, ie, the type of seizures that occur. The International League Against Epilepsy (ILAE) developed the classification system </w:t>
      </w:r>
      <w:r w:rsidR="00C61DA2" w:rsidRPr="00851ADD">
        <w:t xml:space="preserve">that is widely used for clinical care and research purposes (see </w:t>
      </w:r>
      <w:r w:rsidRPr="00851ADD">
        <w:t>Table 1</w:t>
      </w:r>
      <w:r w:rsidR="00C61DA2" w:rsidRPr="00851ADD">
        <w:t>).</w:t>
      </w:r>
      <w:hyperlink w:anchor="_ENREF_3" w:tooltip="Berg, 2010 #1" w:history="1">
        <w:r w:rsidR="005A5C17" w:rsidRPr="00851ADD">
          <w:fldChar w:fldCharType="begin">
            <w:fldData xml:space="preserve">PEVuZE5vdGU+PENpdGU+PEF1dGhvcj5CZXJnPC9BdXRob3I+PFllYXI+MjAxMDwvWWVhcj48UmVj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</w:fldData>
          </w:fldChar>
        </w:r>
        <w:r w:rsidR="005A5C17" w:rsidRPr="00851ADD">
          <w:instrText xml:space="preserve"> ADDIN EN.CITE </w:instrText>
        </w:r>
        <w:r w:rsidR="005A5C17" w:rsidRPr="00851ADD">
          <w:fldChar w:fldCharType="begin">
            <w:fldData xml:space="preserve">PEVuZE5vdGU+PENpdGU+PEF1dGhvcj5CZXJnPC9BdXRob3I+PFllYXI+MjAxMDwvWWVhcj48UmVj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3</w:t>
        </w:r>
        <w:r w:rsidR="005A5C17" w:rsidRPr="00851ADD">
          <w:fldChar w:fldCharType="end"/>
        </w:r>
      </w:hyperlink>
      <w:r w:rsidRPr="00851ADD">
        <w:t>. Classification of seizures can also be done on the basis of age of onset:</w:t>
      </w:r>
      <w:r w:rsidR="00D960F5" w:rsidRPr="00851ADD">
        <w:t xml:space="preserve"> n</w:t>
      </w:r>
      <w:r w:rsidRPr="00851ADD">
        <w:t>eonatal</w:t>
      </w:r>
      <w:r w:rsidR="00D960F5" w:rsidRPr="00851ADD">
        <w:t>, i</w:t>
      </w:r>
      <w:r w:rsidRPr="00851ADD">
        <w:t>nfancy</w:t>
      </w:r>
      <w:r w:rsidR="00D960F5" w:rsidRPr="00851ADD">
        <w:t xml:space="preserve">, </w:t>
      </w:r>
      <w:r w:rsidR="00851ADD" w:rsidRPr="00851ADD">
        <w:t>c</w:t>
      </w:r>
      <w:r w:rsidRPr="00851ADD">
        <w:t>hildhood</w:t>
      </w:r>
      <w:r w:rsidR="00D960F5" w:rsidRPr="00851ADD">
        <w:t>, and a</w:t>
      </w:r>
      <w:r w:rsidRPr="00851ADD">
        <w:t>dolescent/</w:t>
      </w:r>
      <w:r w:rsidR="00064AFD" w:rsidRPr="00851ADD">
        <w:t>a</w:t>
      </w:r>
      <w:r w:rsidRPr="00851ADD">
        <w:t>dult</w:t>
      </w:r>
      <w:r w:rsidR="004E6757" w:rsidRPr="00851ADD">
        <w:t>.</w:t>
      </w:r>
    </w:p>
    <w:p w:rsidR="000E508B" w:rsidRPr="00851ADD" w:rsidRDefault="000E508B" w:rsidP="00DB5C09">
      <w:pPr>
        <w:pStyle w:val="TblTitle"/>
      </w:pPr>
      <w:r w:rsidRPr="00851ADD">
        <w:t>Table 1. Classification of Seizure Disorders by Type (condensed from Berg et al</w:t>
      </w:r>
      <w:r w:rsidR="00325260" w:rsidRPr="00851ADD">
        <w:t>, 2010</w:t>
      </w:r>
      <w:r w:rsidRPr="00851ADD">
        <w:t>)</w:t>
      </w:r>
      <w:hyperlink w:anchor="_ENREF_3" w:tooltip="Berg, 2010 #1" w:history="1">
        <w:r w:rsidR="005A5C17" w:rsidRPr="00851ADD">
          <w:fldChar w:fldCharType="begin">
            <w:fldData xml:space="preserve">PEVuZE5vdGU+PENpdGU+PEF1dGhvcj5CZXJnPC9BdXRob3I+PFllYXI+MjAxMDwvWWVhcj48UmVj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</w:fldData>
          </w:fldChar>
        </w:r>
        <w:r w:rsidR="005A5C17" w:rsidRPr="00851ADD">
          <w:instrText xml:space="preserve"> ADDIN EN.CITE </w:instrText>
        </w:r>
        <w:r w:rsidR="005A5C17" w:rsidRPr="00851ADD">
          <w:fldChar w:fldCharType="begin">
            <w:fldData xml:space="preserve">PEVuZE5vdGU+PENpdGU+PEF1dGhvcj5CZXJnPC9BdXRob3I+PFllYXI+MjAxMDwvWWVhcj48UmVj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3</w:t>
        </w:r>
        <w:r w:rsidR="005A5C17" w:rsidRPr="00851ADD">
          <w:fldChar w:fldCharType="end"/>
        </w:r>
      </w:hyperlink>
    </w:p>
    <w:tbl>
      <w:tblPr>
        <w:tblStyle w:val="LightShading-Accent1"/>
        <w:tblW w:w="0" w:type="auto"/>
        <w:tblLook w:val="04A0" w:firstRow="1" w:lastRow="0" w:firstColumn="1" w:lastColumn="0" w:noHBand="0" w:noVBand="1"/>
      </w:tblPr>
      <w:tblGrid>
        <w:gridCol w:w="6768"/>
      </w:tblGrid>
      <w:tr w:rsidR="000E508B" w:rsidRPr="00851ADD" w:rsidTr="00FE6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FE6A46">
            <w:pPr>
              <w:pStyle w:val="fields"/>
              <w:pBdr>
                <w:bottom w:val="none" w:sz="0" w:space="0" w:color="auto"/>
              </w:pBdr>
              <w:rPr>
                <w:rFonts w:ascii="Arial" w:hAnsi="Arial" w:cs="Arial"/>
                <w:b w:val="0"/>
                <w:sz w:val="18"/>
                <w:szCs w:val="18"/>
              </w:rPr>
            </w:pPr>
            <w:r w:rsidRPr="00851ADD">
              <w:rPr>
                <w:rFonts w:ascii="Arial" w:hAnsi="Arial" w:cs="Arial"/>
                <w:sz w:val="18"/>
                <w:szCs w:val="18"/>
              </w:rPr>
              <w:t>Seizures Disorders</w:t>
            </w:r>
          </w:p>
        </w:tc>
      </w:tr>
      <w:tr w:rsidR="000E508B" w:rsidRPr="00851ADD"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BD72F3">
            <w:pPr>
              <w:pStyle w:val="TblColHead"/>
              <w:jc w:val="left"/>
            </w:pPr>
            <w:r w:rsidRPr="00851ADD">
              <w:t>Partial (focal seizures)</w:t>
            </w:r>
          </w:p>
        </w:tc>
      </w:tr>
      <w:tr w:rsidR="000E508B" w:rsidRPr="00851ADD" w:rsidTr="00FE6A46">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FE6A46">
            <w:pPr>
              <w:pStyle w:val="fields"/>
              <w:pBdr>
                <w:bottom w:val="none" w:sz="0" w:space="0" w:color="auto"/>
              </w:pBdr>
              <w:ind w:left="144"/>
              <w:rPr>
                <w:rFonts w:ascii="Arial" w:hAnsi="Arial" w:cs="Arial"/>
                <w:sz w:val="18"/>
                <w:szCs w:val="18"/>
              </w:rPr>
            </w:pPr>
            <w:r w:rsidRPr="00851ADD">
              <w:rPr>
                <w:rFonts w:ascii="Arial" w:hAnsi="Arial" w:cs="Arial"/>
                <w:sz w:val="18"/>
                <w:szCs w:val="18"/>
              </w:rPr>
              <w:t>Simple partial seizures (consciousness not impaired)</w:t>
            </w:r>
          </w:p>
        </w:tc>
      </w:tr>
      <w:tr w:rsidR="000E508B" w:rsidRPr="00851ADD"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FE6A46">
            <w:pPr>
              <w:pStyle w:val="fields"/>
              <w:pBdr>
                <w:bottom w:val="none" w:sz="0" w:space="0" w:color="auto"/>
              </w:pBdr>
              <w:ind w:left="288"/>
              <w:rPr>
                <w:rFonts w:ascii="Arial" w:hAnsi="Arial" w:cs="Arial"/>
                <w:sz w:val="18"/>
                <w:szCs w:val="18"/>
              </w:rPr>
            </w:pPr>
            <w:r w:rsidRPr="00851ADD">
              <w:rPr>
                <w:rFonts w:ascii="Arial" w:hAnsi="Arial" w:cs="Arial"/>
                <w:sz w:val="18"/>
                <w:szCs w:val="18"/>
              </w:rPr>
              <w:t>With motor symptoms</w:t>
            </w:r>
          </w:p>
        </w:tc>
      </w:tr>
      <w:tr w:rsidR="000E508B" w:rsidRPr="00851ADD" w:rsidTr="00FE6A46">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FE6A46">
            <w:pPr>
              <w:pStyle w:val="fields"/>
              <w:pBdr>
                <w:bottom w:val="none" w:sz="0" w:space="0" w:color="auto"/>
              </w:pBdr>
              <w:ind w:left="288"/>
              <w:rPr>
                <w:rFonts w:ascii="Arial" w:hAnsi="Arial" w:cs="Arial"/>
                <w:sz w:val="18"/>
                <w:szCs w:val="18"/>
              </w:rPr>
            </w:pPr>
            <w:r w:rsidRPr="00851ADD">
              <w:rPr>
                <w:rFonts w:ascii="Arial" w:hAnsi="Arial" w:cs="Arial"/>
                <w:sz w:val="18"/>
                <w:szCs w:val="18"/>
              </w:rPr>
              <w:t>With somatosensory or special sensory symptoms</w:t>
            </w:r>
          </w:p>
        </w:tc>
      </w:tr>
      <w:tr w:rsidR="000E508B" w:rsidRPr="00851ADD"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FE6A46">
            <w:pPr>
              <w:pStyle w:val="fields"/>
              <w:pBdr>
                <w:bottom w:val="none" w:sz="0" w:space="0" w:color="auto"/>
              </w:pBdr>
              <w:ind w:left="288"/>
              <w:rPr>
                <w:rFonts w:ascii="Arial" w:hAnsi="Arial" w:cs="Arial"/>
                <w:sz w:val="18"/>
                <w:szCs w:val="18"/>
              </w:rPr>
            </w:pPr>
            <w:r w:rsidRPr="00851ADD">
              <w:rPr>
                <w:rFonts w:ascii="Arial" w:hAnsi="Arial" w:cs="Arial"/>
                <w:sz w:val="18"/>
                <w:szCs w:val="18"/>
              </w:rPr>
              <w:t>With autonomic symptoms or signs</w:t>
            </w:r>
          </w:p>
        </w:tc>
      </w:tr>
      <w:tr w:rsidR="000E508B" w:rsidRPr="00851ADD" w:rsidTr="00FE6A46">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FE6A46">
            <w:pPr>
              <w:pStyle w:val="fields"/>
              <w:pBdr>
                <w:bottom w:val="none" w:sz="0" w:space="0" w:color="auto"/>
              </w:pBdr>
              <w:ind w:left="288"/>
              <w:rPr>
                <w:rFonts w:ascii="Arial" w:hAnsi="Arial" w:cs="Arial"/>
                <w:sz w:val="18"/>
                <w:szCs w:val="18"/>
              </w:rPr>
            </w:pPr>
            <w:r w:rsidRPr="00851ADD">
              <w:rPr>
                <w:rFonts w:ascii="Arial" w:hAnsi="Arial" w:cs="Arial"/>
                <w:sz w:val="18"/>
                <w:szCs w:val="18"/>
              </w:rPr>
              <w:t>With psychic symptoms (disturbance of higher cerebral function)</w:t>
            </w:r>
          </w:p>
        </w:tc>
      </w:tr>
      <w:tr w:rsidR="000E508B" w:rsidRPr="00851ADD"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FE6A46">
            <w:pPr>
              <w:pStyle w:val="fields"/>
              <w:pBdr>
                <w:bottom w:val="none" w:sz="0" w:space="0" w:color="auto"/>
              </w:pBdr>
              <w:ind w:left="144"/>
              <w:rPr>
                <w:rFonts w:ascii="Arial" w:hAnsi="Arial" w:cs="Arial"/>
                <w:sz w:val="18"/>
                <w:szCs w:val="18"/>
              </w:rPr>
            </w:pPr>
            <w:r w:rsidRPr="00851ADD">
              <w:rPr>
                <w:rFonts w:ascii="Arial" w:hAnsi="Arial" w:cs="Arial"/>
                <w:sz w:val="18"/>
                <w:szCs w:val="18"/>
              </w:rPr>
              <w:t>Complex partial (with impairment of consciousness)</w:t>
            </w:r>
          </w:p>
        </w:tc>
      </w:tr>
      <w:tr w:rsidR="000E508B" w:rsidRPr="00851ADD" w:rsidTr="00FE6A46">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FE6A46">
            <w:pPr>
              <w:pStyle w:val="fields"/>
              <w:pBdr>
                <w:bottom w:val="none" w:sz="0" w:space="0" w:color="auto"/>
              </w:pBdr>
              <w:ind w:left="288"/>
              <w:rPr>
                <w:rFonts w:ascii="Arial" w:hAnsi="Arial" w:cs="Arial"/>
                <w:sz w:val="18"/>
                <w:szCs w:val="18"/>
              </w:rPr>
            </w:pPr>
            <w:r w:rsidRPr="00851ADD">
              <w:rPr>
                <w:rFonts w:ascii="Arial" w:hAnsi="Arial" w:cs="Arial"/>
                <w:sz w:val="18"/>
                <w:szCs w:val="18"/>
              </w:rPr>
              <w:t>Simple partial onset followed by impairment of consciousness</w:t>
            </w:r>
          </w:p>
        </w:tc>
      </w:tr>
      <w:tr w:rsidR="000E508B" w:rsidRPr="00851ADD"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FE6A46">
            <w:pPr>
              <w:pStyle w:val="fields"/>
              <w:pBdr>
                <w:bottom w:val="none" w:sz="0" w:space="0" w:color="auto"/>
              </w:pBdr>
              <w:ind w:left="288"/>
              <w:rPr>
                <w:rFonts w:ascii="Arial" w:hAnsi="Arial" w:cs="Arial"/>
                <w:sz w:val="18"/>
                <w:szCs w:val="18"/>
              </w:rPr>
            </w:pPr>
            <w:r w:rsidRPr="00851ADD">
              <w:rPr>
                <w:rFonts w:ascii="Arial" w:hAnsi="Arial" w:cs="Arial"/>
                <w:sz w:val="18"/>
                <w:szCs w:val="18"/>
              </w:rPr>
              <w:t>Impairment of consciousness at outset</w:t>
            </w:r>
          </w:p>
        </w:tc>
      </w:tr>
      <w:tr w:rsidR="000E508B" w:rsidRPr="00851ADD" w:rsidTr="00FE6A46">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FE6A46">
            <w:pPr>
              <w:pStyle w:val="fields"/>
              <w:pBdr>
                <w:bottom w:val="none" w:sz="0" w:space="0" w:color="auto"/>
              </w:pBdr>
              <w:ind w:left="144"/>
              <w:rPr>
                <w:rFonts w:ascii="Arial" w:hAnsi="Arial" w:cs="Arial"/>
                <w:sz w:val="18"/>
                <w:szCs w:val="18"/>
              </w:rPr>
            </w:pPr>
            <w:r w:rsidRPr="00851ADD">
              <w:rPr>
                <w:rFonts w:ascii="Arial" w:hAnsi="Arial" w:cs="Arial"/>
                <w:sz w:val="18"/>
                <w:szCs w:val="18"/>
              </w:rPr>
              <w:t>Partial seizures evolving to secondarily generalized seizures</w:t>
            </w:r>
          </w:p>
        </w:tc>
      </w:tr>
      <w:tr w:rsidR="000E508B" w:rsidRPr="00851ADD"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BD72F3">
            <w:pPr>
              <w:pStyle w:val="TblColHead"/>
              <w:jc w:val="left"/>
            </w:pPr>
            <w:r w:rsidRPr="00851ADD">
              <w:t>Generalized seizures</w:t>
            </w:r>
          </w:p>
        </w:tc>
      </w:tr>
      <w:tr w:rsidR="000E508B" w:rsidRPr="00851ADD" w:rsidTr="00FE6A46">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FE6A46">
            <w:pPr>
              <w:pStyle w:val="fields"/>
              <w:pBdr>
                <w:bottom w:val="none" w:sz="0" w:space="0" w:color="auto"/>
              </w:pBdr>
              <w:ind w:left="144"/>
              <w:rPr>
                <w:rFonts w:ascii="Arial" w:hAnsi="Arial" w:cs="Arial"/>
                <w:sz w:val="18"/>
                <w:szCs w:val="18"/>
              </w:rPr>
            </w:pPr>
            <w:r w:rsidRPr="00851ADD">
              <w:rPr>
                <w:rFonts w:ascii="Arial" w:hAnsi="Arial" w:cs="Arial"/>
                <w:sz w:val="18"/>
                <w:szCs w:val="18"/>
              </w:rPr>
              <w:t>Nonconvulsive (absence)</w:t>
            </w:r>
          </w:p>
        </w:tc>
      </w:tr>
      <w:tr w:rsidR="000E508B" w:rsidRPr="00851ADD"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FE6A46">
            <w:pPr>
              <w:pStyle w:val="fields"/>
              <w:pBdr>
                <w:bottom w:val="none" w:sz="0" w:space="0" w:color="auto"/>
              </w:pBdr>
              <w:ind w:left="144"/>
              <w:rPr>
                <w:rFonts w:ascii="Arial" w:hAnsi="Arial" w:cs="Arial"/>
                <w:sz w:val="18"/>
                <w:szCs w:val="18"/>
              </w:rPr>
            </w:pPr>
            <w:r w:rsidRPr="00851ADD">
              <w:rPr>
                <w:rFonts w:ascii="Arial" w:hAnsi="Arial" w:cs="Arial"/>
                <w:sz w:val="18"/>
                <w:szCs w:val="18"/>
              </w:rPr>
              <w:t>Convulsive</w:t>
            </w:r>
          </w:p>
        </w:tc>
      </w:tr>
      <w:tr w:rsidR="000E508B" w:rsidRPr="00851ADD" w:rsidTr="00FE6A46">
        <w:tc>
          <w:tcPr>
            <w:cnfStyle w:val="001000000000" w:firstRow="0" w:lastRow="0" w:firstColumn="1" w:lastColumn="0" w:oddVBand="0" w:evenVBand="0" w:oddHBand="0" w:evenHBand="0" w:firstRowFirstColumn="0" w:firstRowLastColumn="0" w:lastRowFirstColumn="0" w:lastRowLastColumn="0"/>
            <w:tcW w:w="6768" w:type="dxa"/>
          </w:tcPr>
          <w:p w:rsidR="000E508B" w:rsidRPr="00851ADD" w:rsidRDefault="000E508B" w:rsidP="00BD72F3">
            <w:pPr>
              <w:pStyle w:val="TblColHead"/>
              <w:jc w:val="left"/>
            </w:pPr>
            <w:r w:rsidRPr="00851ADD">
              <w:t>Unclassified seizures</w:t>
            </w:r>
          </w:p>
        </w:tc>
      </w:tr>
    </w:tbl>
    <w:p w:rsidR="000E508B" w:rsidRPr="00851ADD" w:rsidRDefault="000E508B" w:rsidP="000E508B">
      <w:pPr>
        <w:pStyle w:val="fields"/>
        <w:pBdr>
          <w:bottom w:val="none" w:sz="0" w:space="0" w:color="auto"/>
        </w:pBdr>
        <w:rPr>
          <w:rFonts w:ascii="Arial" w:hAnsi="Arial" w:cs="Arial"/>
          <w:b/>
        </w:rPr>
      </w:pPr>
    </w:p>
    <w:p w:rsidR="000E508B" w:rsidRPr="00851ADD" w:rsidRDefault="000E508B" w:rsidP="000E508B">
      <w:pPr>
        <w:pStyle w:val="BodyTxtFlushLeft"/>
      </w:pPr>
      <w:r w:rsidRPr="00851ADD">
        <w:t>More recently, the concept of genetic epilepsies has emerged as a way of classifying epilepsy. Many experts now refer to “genetic generalized epilepsy” as an alternative classification for seizures previously called “idiopathic generalized epilepsies.” The ILAE report</w:t>
      </w:r>
      <w:r w:rsidR="00A7230F" w:rsidRPr="00851ADD">
        <w:t>,</w:t>
      </w:r>
      <w:r w:rsidRPr="00851ADD">
        <w:t xml:space="preserve"> published in 2010</w:t>
      </w:r>
      <w:r w:rsidR="00A7230F" w:rsidRPr="00851ADD">
        <w:t>,</w:t>
      </w:r>
      <w:r w:rsidRPr="00851ADD">
        <w:t xml:space="preserve"> offers the following alternative classification</w:t>
      </w:r>
      <w:hyperlink w:anchor="_ENREF_3" w:tooltip="Berg, 2010 #1" w:history="1">
        <w:r w:rsidR="005A5C17" w:rsidRPr="00851ADD">
          <w:fldChar w:fldCharType="begin">
            <w:fldData xml:space="preserve">PEVuZE5vdGU+PENpdGU+PEF1dGhvcj5CZXJnPC9BdXRob3I+PFllYXI+MjAxMDwvWWVhcj48UmVj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</w:fldData>
          </w:fldChar>
        </w:r>
        <w:r w:rsidR="005A5C17" w:rsidRPr="00851ADD">
          <w:instrText xml:space="preserve"> ADDIN EN.CITE </w:instrText>
        </w:r>
        <w:r w:rsidR="005A5C17" w:rsidRPr="00851ADD">
          <w:fldChar w:fldCharType="begin">
            <w:fldData xml:space="preserve">PEVuZE5vdGU+PENpdGU+PEF1dGhvcj5CZXJnPC9BdXRob3I+PFllYXI+MjAxMDwvWWVhcj48UmVj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3</w:t>
        </w:r>
        <w:r w:rsidR="005A5C17" w:rsidRPr="00851ADD">
          <w:fldChar w:fldCharType="end"/>
        </w:r>
      </w:hyperlink>
      <w:r w:rsidRPr="00851ADD">
        <w:t>:</w:t>
      </w:r>
    </w:p>
    <w:p w:rsidR="000E508B" w:rsidRPr="00851ADD" w:rsidRDefault="000E508B" w:rsidP="000E508B">
      <w:pPr>
        <w:pStyle w:val="Bullet1"/>
        <w:spacing w:after="0"/>
      </w:pPr>
      <w:r w:rsidRPr="00851ADD">
        <w:rPr>
          <w:b/>
        </w:rPr>
        <w:lastRenderedPageBreak/>
        <w:t>Genetic epilepsies.</w:t>
      </w:r>
      <w:r w:rsidRPr="00851ADD">
        <w:t xml:space="preserve"> These are conditions in which the seizures are a direct result of a known or presumed genetic defect(s). Genetic epilepsies are characterized by recurrent unprovoked seizures in patients who do not have demonstrable brain lesions or metabolic abnormalities. In addition, seizures are the core symptom of the disorder and other symptomatology is not present, except as a direct result of seizures. This is differentiated from genetically determined conditions in which seizures are part of a larger syndrome, such as tuberous sclerosis, fragile X syndrome, or Rett syndrome.</w:t>
      </w:r>
    </w:p>
    <w:p w:rsidR="000E508B" w:rsidRPr="00851ADD" w:rsidRDefault="000E508B" w:rsidP="000E508B">
      <w:pPr>
        <w:pStyle w:val="Bullet1"/>
        <w:spacing w:after="0"/>
      </w:pPr>
      <w:r w:rsidRPr="00851ADD">
        <w:rPr>
          <w:b/>
        </w:rPr>
        <w:t>Structural/metabolic.</w:t>
      </w:r>
      <w:r w:rsidRPr="00851ADD">
        <w:t xml:space="preserve"> These conditions have a distinct structural or metabolic condition that increases the likelihood of seizures. Structural conditions include a variety of central nervous system abnormalities such as stroke, tumor or trauma, and metabolic conditions include a variety of encephalopathic abnormalities that predispose to seizures. These conditions may have a genetic etiology, but the genetic defect is associated with a separate disorder that predisposes to seizures.</w:t>
      </w:r>
    </w:p>
    <w:p w:rsidR="000E508B" w:rsidRPr="00851ADD" w:rsidRDefault="000E508B" w:rsidP="000E508B">
      <w:pPr>
        <w:pStyle w:val="Bullet1"/>
      </w:pPr>
      <w:r w:rsidRPr="00851ADD">
        <w:rPr>
          <w:b/>
        </w:rPr>
        <w:t>Unknown cause.</w:t>
      </w:r>
      <w:r w:rsidRPr="00851ADD">
        <w:t xml:space="preserve"> These are conditions in which the underlying etiology for the seizures cannot be determined and may include both genetic and nongenetic causes.</w:t>
      </w:r>
    </w:p>
    <w:p w:rsidR="000E508B" w:rsidRPr="00851ADD" w:rsidRDefault="000E508B" w:rsidP="000E508B">
      <w:pPr>
        <w:pStyle w:val="BodyTxtFlushLeft"/>
      </w:pPr>
      <w:r w:rsidRPr="00851ADD">
        <w:t xml:space="preserve">For this </w:t>
      </w:r>
      <w:r w:rsidR="006F0066" w:rsidRPr="00851ADD">
        <w:t xml:space="preserve">evidence </w:t>
      </w:r>
      <w:r w:rsidRPr="00851ADD">
        <w:t xml:space="preserve">review, </w:t>
      </w:r>
      <w:r w:rsidR="00EE3A36" w:rsidRPr="00851ADD">
        <w:t xml:space="preserve">the ILAE </w:t>
      </w:r>
      <w:r w:rsidRPr="00851ADD">
        <w:t xml:space="preserve">classification is most useful. The </w:t>
      </w:r>
      <w:r w:rsidR="00EB1EE0" w:rsidRPr="00851ADD">
        <w:t xml:space="preserve">review </w:t>
      </w:r>
      <w:r w:rsidRPr="00851ADD">
        <w:t>focus</w:t>
      </w:r>
      <w:r w:rsidR="004E6F1D" w:rsidRPr="00851ADD">
        <w:t>es</w:t>
      </w:r>
      <w:r w:rsidRPr="00851ADD">
        <w:t xml:space="preserve"> on the category of genetic epilepsies in which seizures are the primary clinical manifestation. This category does not include syndromes that have multiple clinical manifestations, of which seizures may be one. Examples of syndromes that include seizures are Rett syndrome and tuberous sclerosis. Genetic testing for these syndromes will not be assessed </w:t>
      </w:r>
      <w:r w:rsidR="004E6F1D" w:rsidRPr="00851ADD">
        <w:t>herein</w:t>
      </w:r>
      <w:r w:rsidRPr="00851ADD">
        <w:t xml:space="preserve">, but may be included in separate </w:t>
      </w:r>
      <w:r w:rsidR="0083282C" w:rsidRPr="00851ADD">
        <w:t xml:space="preserve">reviews </w:t>
      </w:r>
      <w:r w:rsidRPr="00851ADD">
        <w:t>that specifically address genetic testing for that syndrome.</w:t>
      </w:r>
    </w:p>
    <w:p w:rsidR="000E508B" w:rsidRPr="00851ADD" w:rsidRDefault="000E508B" w:rsidP="000E508B">
      <w:pPr>
        <w:pStyle w:val="BodyTxtFlushLeft"/>
      </w:pPr>
      <w:r w:rsidRPr="00851ADD">
        <w:t>Genetic epilepsies can be further broken down by type of seizures. For example, genetic generalized epilepsy refers to patients who have convulsive (grand mal) seizures, while genetic absence epilepsy refers to patients with nonconvulsive (absence) seizures. The disorders are also sometimes classified by age of onset.</w:t>
      </w:r>
    </w:p>
    <w:p w:rsidR="000E508B" w:rsidRPr="00851ADD" w:rsidRDefault="000E508B" w:rsidP="000E508B">
      <w:pPr>
        <w:pStyle w:val="BodyTxtFlushLeft"/>
      </w:pPr>
      <w:r w:rsidRPr="00851ADD">
        <w:t>The category of genetic epilepsies includes a number of rare epilepsy syndromes that present in infancy or early childhood.</w:t>
      </w:r>
      <w:r w:rsidR="006C7E5E" w:rsidRPr="00851ADD">
        <w:fldChar w:fldCharType="begin">
          <w:fldData xml:space="preserve">PEVuZE5vdGU+PENpdGU+PEF1dGhvcj5XaWxsaWFtczwvQXV0aG9yPjxZZWFyPjIwMTM8L1llYXI+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</w:fldData>
        </w:fldChar>
      </w:r>
      <w:r w:rsidR="00381D27" w:rsidRPr="00851ADD">
        <w:instrText xml:space="preserve"> ADDIN EN.CITE </w:instrText>
      </w:r>
      <w:r w:rsidR="00381D27" w:rsidRPr="00851ADD">
        <w:fldChar w:fldCharType="begin">
          <w:fldData xml:space="preserve">PEVuZE5vdGU+PENpdGU+PEF1dGhvcj5XaWxsaWFtczwvQXV0aG9yPjxZZWFyPjIwMTM8L1llYXI+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</w:fldData>
        </w:fldChar>
      </w:r>
      <w:r w:rsidR="00381D27" w:rsidRPr="00851ADD">
        <w:instrText xml:space="preserve"> ADDIN EN.CITE.DATA </w:instrText>
      </w:r>
      <w:r w:rsidR="00381D27" w:rsidRPr="00851ADD">
        <w:fldChar w:fldCharType="end"/>
      </w:r>
      <w:r w:rsidR="006C7E5E" w:rsidRPr="00851ADD">
        <w:fldChar w:fldCharType="separate"/>
      </w:r>
      <w:hyperlink w:anchor="_ENREF_1" w:tooltip="Williams, 2013 #2" w:history="1">
        <w:r w:rsidR="005A5C17" w:rsidRPr="00851ADD">
          <w:rPr>
            <w:noProof/>
            <w:vertAlign w:val="superscript"/>
          </w:rPr>
          <w:t>1</w:t>
        </w:r>
      </w:hyperlink>
      <w:r w:rsidR="00381D27" w:rsidRPr="00851ADD">
        <w:rPr>
          <w:noProof/>
          <w:vertAlign w:val="superscript"/>
        </w:rPr>
        <w:t>,</w:t>
      </w:r>
      <w:hyperlink w:anchor="_ENREF_4" w:tooltip="Merwick, 2012 #21" w:history="1">
        <w:r w:rsidR="005A5C17" w:rsidRPr="00851ADD">
          <w:rPr>
            <w:noProof/>
            <w:vertAlign w:val="superscript"/>
          </w:rPr>
          <w:t>4</w:t>
        </w:r>
      </w:hyperlink>
      <w:r w:rsidR="006C7E5E" w:rsidRPr="00851ADD">
        <w:fldChar w:fldCharType="end"/>
      </w:r>
      <w:r w:rsidRPr="00851ADD">
        <w:t xml:space="preserve"> These syndromes are characterized by epilepsy as the primary manifestation, without associated metabolic or brain structural abnormalities. They are often severe and sometimes refractory to medication treatment. They may involve other clinical manifestations such as development delay and/or intellectual disability, which in many cases are thought to be caused by frequent uncontrolled seizures. In these cases, the epileptic syndrome may be classified as an epileptic encephalopathy, which is described by ILAE as disorders in which the epileptic activity itself may contribute to severe cognitive and behavioral impairments above and beyond what might be expected from the underlying pathology alone and that these can worsen over time.</w:t>
      </w:r>
      <w:hyperlink w:anchor="_ENREF_3" w:tooltip="Berg, 2010 #1" w:history="1">
        <w:r w:rsidR="005A5C17" w:rsidRPr="00851ADD">
          <w:fldChar w:fldCharType="begin">
            <w:fldData xml:space="preserve">PEVuZE5vdGU+PENpdGU+PEF1dGhvcj5CZXJnPC9BdXRob3I+PFllYXI+MjAxMDwvWWVhcj48UmVj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</w:fldData>
          </w:fldChar>
        </w:r>
        <w:r w:rsidR="005A5C17" w:rsidRPr="00851ADD">
          <w:instrText xml:space="preserve"> ADDIN EN.CITE </w:instrText>
        </w:r>
        <w:r w:rsidR="005A5C17" w:rsidRPr="00851ADD">
          <w:fldChar w:fldCharType="begin">
            <w:fldData xml:space="preserve">PEVuZE5vdGU+PENpdGU+PEF1dGhvcj5CZXJnPC9BdXRob3I+PFllYXI+MjAxMDwvWWVhcj48UmVj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3</w:t>
        </w:r>
        <w:r w:rsidR="005A5C17" w:rsidRPr="00851ADD">
          <w:fldChar w:fldCharType="end"/>
        </w:r>
      </w:hyperlink>
      <w:r w:rsidRPr="00851ADD">
        <w:t xml:space="preserve"> A partial list of severe early-onset epilepsy syndromes is as follows:</w:t>
      </w:r>
    </w:p>
    <w:p w:rsidR="000E508B" w:rsidRPr="00851ADD" w:rsidRDefault="000E508B" w:rsidP="000E508B">
      <w:pPr>
        <w:pStyle w:val="Bullet1"/>
        <w:spacing w:after="0"/>
      </w:pPr>
      <w:r w:rsidRPr="00851ADD">
        <w:t xml:space="preserve">Dravet syndrome </w:t>
      </w:r>
    </w:p>
    <w:p w:rsidR="000E508B" w:rsidRPr="00851ADD" w:rsidRDefault="000E508B" w:rsidP="000E508B">
      <w:pPr>
        <w:pStyle w:val="Bullet1"/>
        <w:spacing w:after="0"/>
      </w:pPr>
      <w:r w:rsidRPr="00851ADD">
        <w:t>EFMR syndrome (epilepsy limited to females with mental retardation)</w:t>
      </w:r>
    </w:p>
    <w:p w:rsidR="000E508B" w:rsidRPr="00851ADD" w:rsidRDefault="000E508B" w:rsidP="000E508B">
      <w:pPr>
        <w:pStyle w:val="Bullet1"/>
        <w:spacing w:after="0"/>
      </w:pPr>
      <w:r w:rsidRPr="00851ADD">
        <w:t>Nocturnal frontal lobe epilepsy</w:t>
      </w:r>
    </w:p>
    <w:p w:rsidR="000E508B" w:rsidRPr="00851ADD" w:rsidRDefault="000E508B" w:rsidP="000E508B">
      <w:pPr>
        <w:pStyle w:val="Bullet1"/>
        <w:spacing w:after="0"/>
      </w:pPr>
      <w:r w:rsidRPr="00851ADD">
        <w:t>GEFS+ syndrome (</w:t>
      </w:r>
      <w:r w:rsidR="00822CA7" w:rsidRPr="00851ADD">
        <w:rPr>
          <w:rFonts w:cs="Arial"/>
        </w:rPr>
        <w:t>generalized epilepsies</w:t>
      </w:r>
      <w:r w:rsidR="00822CA7" w:rsidRPr="00851ADD" w:rsidDel="00822CA7">
        <w:t xml:space="preserve"> </w:t>
      </w:r>
      <w:r w:rsidRPr="00851ADD">
        <w:t>with febrile seizures plus)</w:t>
      </w:r>
    </w:p>
    <w:p w:rsidR="000E508B" w:rsidRPr="00851ADD" w:rsidRDefault="000E508B" w:rsidP="000E508B">
      <w:pPr>
        <w:pStyle w:val="Bullet1"/>
        <w:numPr>
          <w:ilvl w:val="0"/>
          <w:numId w:val="14"/>
        </w:numPr>
        <w:spacing w:after="0"/>
      </w:pPr>
      <w:r w:rsidRPr="00851ADD">
        <w:t xml:space="preserve">EIEE syndrome (early infantile epileptic encephalopathy with </w:t>
      </w:r>
      <w:r w:rsidR="00D16A67" w:rsidRPr="00851ADD">
        <w:rPr>
          <w:rFonts w:cs="Arial"/>
        </w:rPr>
        <w:t>burst suppression pattern</w:t>
      </w:r>
      <w:r w:rsidRPr="00851ADD">
        <w:t>)</w:t>
      </w:r>
    </w:p>
    <w:p w:rsidR="000E508B" w:rsidRPr="00851ADD" w:rsidRDefault="000E508B" w:rsidP="000E508B">
      <w:pPr>
        <w:pStyle w:val="BodyTxtFlushLeft"/>
        <w:numPr>
          <w:ilvl w:val="0"/>
          <w:numId w:val="14"/>
        </w:numPr>
        <w:spacing w:after="0"/>
      </w:pPr>
      <w:r w:rsidRPr="00851ADD">
        <w:t>West syndrome</w:t>
      </w:r>
    </w:p>
    <w:p w:rsidR="000E508B" w:rsidRPr="00851ADD" w:rsidRDefault="000E508B" w:rsidP="00A1707C">
      <w:pPr>
        <w:pStyle w:val="BodyTxtFlushLeft"/>
        <w:numPr>
          <w:ilvl w:val="0"/>
          <w:numId w:val="14"/>
        </w:numPr>
      </w:pPr>
      <w:r w:rsidRPr="00851ADD">
        <w:t>Ohtahara syndrome</w:t>
      </w:r>
      <w:r w:rsidR="00822CA7" w:rsidRPr="00851ADD">
        <w:t>.</w:t>
      </w:r>
    </w:p>
    <w:p w:rsidR="000E508B" w:rsidRPr="00851ADD" w:rsidRDefault="000E508B" w:rsidP="000E508B">
      <w:pPr>
        <w:pStyle w:val="BodyTxtFlushLeft"/>
        <w:rPr>
          <w:color w:val="000000"/>
          <w:shd w:val="clear" w:color="auto" w:fill="FFFFFF"/>
        </w:rPr>
      </w:pPr>
      <w:r w:rsidRPr="00851ADD">
        <w:t>Dravet syndrome (</w:t>
      </w:r>
      <w:r w:rsidRPr="00851ADD">
        <w:rPr>
          <w:color w:val="000000"/>
          <w:shd w:val="clear" w:color="auto" w:fill="FFFFFF"/>
        </w:rPr>
        <w:t>also known as severe myoclonic epilepsy in infancy or polymorphic myoclonic epilepsy in infancy)</w:t>
      </w:r>
      <w:r w:rsidRPr="00851ADD">
        <w:t xml:space="preserve"> falls on a spectrum of </w:t>
      </w:r>
      <w:r w:rsidRPr="00851ADD">
        <w:rPr>
          <w:i/>
        </w:rPr>
        <w:t>SCN1A-</w:t>
      </w:r>
      <w:r w:rsidRPr="00851ADD">
        <w:t xml:space="preserve">related seizure disorders, which includes febrile seizures at the mild end to Dravet syndrome and intractable childhood epilepsy with generalized tonic-clonic seizures at the severe end. </w:t>
      </w:r>
      <w:r w:rsidRPr="00851ADD">
        <w:rPr>
          <w:color w:val="000000"/>
          <w:shd w:val="clear" w:color="auto" w:fill="FFFFFF"/>
        </w:rPr>
        <w:t>The spectrum may be associated with multiple seizure phenotypes, with a broad spectrum of severity; more severe seizure disorders may be associated with cognitive impairment or deterioration.</w:t>
      </w:r>
      <w:hyperlink w:anchor="_ENREF_5" w:tooltip="Miller, 2007 (updated 2014) #88" w:history="1">
        <w:r w:rsidR="005A5C17" w:rsidRPr="00851ADD">
          <w:rPr>
            <w:color w:val="000000"/>
            <w:shd w:val="clear" w:color="auto" w:fill="FFFFFF"/>
          </w:rPr>
          <w:fldChar w:fldCharType="begin"/>
        </w:r>
        <w:r w:rsidR="005A5C17" w:rsidRPr="00851ADD">
          <w:rPr>
            <w:color w:val="000000"/>
            <w:shd w:val="clear" w:color="auto" w:fill="FFFFFF"/>
          </w:rPr>
          <w:instrText xml:space="preserve"> ADDIN EN.CITE &lt;EndNote&gt;&lt;Cite ExcludeYear="1"&gt;&lt;Author&gt;Miller&lt;/Author&gt;&lt;RecNum&gt;88&lt;/RecNum&gt;&lt;DisplayText&gt;&lt;style face="superscript"&gt;5&lt;/style&gt;&lt;/DisplayText&gt;&lt;record&gt;&lt;rec-number&gt;88&lt;/rec-number&gt;&lt;foreign-keys&gt;&lt;key app="EN" db-id="5z9errp09fvf2fetfz0xfttvd5epdtzvp5tr"&gt;88&lt;/key&gt;&lt;/foreign-keys&gt;&lt;ref-type name="Journal Article"&gt;17&lt;/ref-type&gt;&lt;contributors&gt;&lt;authors&gt;&lt;author&gt;Miller, I.O.&lt;/author&gt;&lt;author&gt;Sotero de Menezes, M.A.&lt;/author&gt;&lt;/authors&gt;&lt;/contributors&gt;&lt;titles&gt;&lt;title&gt;SCN1A-Related Seizure Disorders&lt;/title&gt;&lt;secondary-title&gt;GeneReviews&lt;/secondary-title&gt;&lt;/titles&gt;&lt;dates&gt;&lt;year&gt;2007 (updated 2014)&lt;/year&gt;&lt;/dates&gt;&lt;accession-num&gt;20301494&lt;/accession-num&gt;&lt;urls&gt;&lt;related-urls&gt;&lt;url&gt;http://www.ncbi.nlm.nih.gov/books/NBK1318/&lt;/url&gt;&lt;/related-urls&gt;&lt;/urls&gt;&lt;/record&gt;&lt;/Cite&gt;&lt;/EndNote&gt;</w:instrText>
        </w:r>
        <w:r w:rsidR="005A5C17" w:rsidRPr="00851ADD">
          <w:rPr>
            <w:color w:val="000000"/>
            <w:shd w:val="clear" w:color="auto" w:fill="FFFFFF"/>
          </w:rPr>
          <w:fldChar w:fldCharType="separate"/>
        </w:r>
        <w:r w:rsidR="005A5C17" w:rsidRPr="00851ADD">
          <w:rPr>
            <w:noProof/>
            <w:color w:val="000000"/>
            <w:shd w:val="clear" w:color="auto" w:fill="FFFFFF"/>
            <w:vertAlign w:val="superscript"/>
          </w:rPr>
          <w:t>5</w:t>
        </w:r>
        <w:r w:rsidR="005A5C17" w:rsidRPr="00851ADD">
          <w:rPr>
            <w:color w:val="000000"/>
            <w:shd w:val="clear" w:color="auto" w:fill="FFFFFF"/>
          </w:rPr>
          <w:fldChar w:fldCharType="end"/>
        </w:r>
      </w:hyperlink>
      <w:r w:rsidRPr="00851ADD">
        <w:rPr>
          <w:color w:val="000000"/>
          <w:shd w:val="clear" w:color="auto" w:fill="FFFFFF"/>
        </w:rPr>
        <w:t xml:space="preserve"> Ohtahara syndrome is a severe early-onset epilepsy syndrome characterized by intractable tonic spasms, other seizures, interictal EEG abnormalities, and developmental delay. It may be secondary to structural abnormalities but has been associated with </w:t>
      </w:r>
      <w:r w:rsidR="00BF597B" w:rsidRPr="00851ADD">
        <w:t xml:space="preserve">variants </w:t>
      </w:r>
      <w:r w:rsidRPr="00851ADD">
        <w:rPr>
          <w:color w:val="000000"/>
          <w:shd w:val="clear" w:color="auto" w:fill="FFFFFF"/>
        </w:rPr>
        <w:t xml:space="preserve">in the </w:t>
      </w:r>
      <w:r w:rsidRPr="00851ADD">
        <w:rPr>
          <w:i/>
          <w:color w:val="000000"/>
          <w:shd w:val="clear" w:color="auto" w:fill="FFFFFF"/>
        </w:rPr>
        <w:t>STXBP1</w:t>
      </w:r>
      <w:r w:rsidRPr="00851ADD">
        <w:rPr>
          <w:color w:val="000000"/>
          <w:shd w:val="clear" w:color="auto" w:fill="FFFFFF"/>
        </w:rPr>
        <w:t xml:space="preserve"> gene in rare cases. West syndrome is an early-onset seizure disorder associated with infantile spasms and the </w:t>
      </w:r>
      <w:r w:rsidRPr="00851ADD">
        <w:rPr>
          <w:color w:val="000000"/>
          <w:shd w:val="clear" w:color="auto" w:fill="FFFFFF"/>
        </w:rPr>
        <w:lastRenderedPageBreak/>
        <w:t xml:space="preserve">characteristic EEG finding of hypsarrhythmia. </w:t>
      </w:r>
      <w:r w:rsidR="00FA5B81" w:rsidRPr="00851ADD">
        <w:rPr>
          <w:color w:val="000000"/>
          <w:shd w:val="clear" w:color="auto" w:fill="FFFFFF"/>
        </w:rPr>
        <w:t>O</w:t>
      </w:r>
      <w:r w:rsidRPr="00851ADD">
        <w:rPr>
          <w:color w:val="000000"/>
          <w:shd w:val="clear" w:color="auto" w:fill="FFFFFF"/>
        </w:rPr>
        <w:t>ther seizure disorders present early in childhood may have a genetic component</w:t>
      </w:r>
      <w:r w:rsidR="00FA5B81" w:rsidRPr="00851ADD">
        <w:rPr>
          <w:color w:val="000000"/>
          <w:shd w:val="clear" w:color="auto" w:fill="FFFFFF"/>
        </w:rPr>
        <w:t>,</w:t>
      </w:r>
      <w:r w:rsidRPr="00851ADD">
        <w:rPr>
          <w:color w:val="000000"/>
          <w:shd w:val="clear" w:color="auto" w:fill="FFFFFF"/>
        </w:rPr>
        <w:t xml:space="preserve"> but are characterized by a more benign course, including benign familial neonatal seizures and benign familial infantile seizures.</w:t>
      </w:r>
    </w:p>
    <w:p w:rsidR="000E508B" w:rsidRPr="00851ADD" w:rsidRDefault="000E508B" w:rsidP="006A5D54">
      <w:pPr>
        <w:pStyle w:val="Head3"/>
      </w:pPr>
      <w:r w:rsidRPr="00851ADD">
        <w:t xml:space="preserve">Genetics </w:t>
      </w:r>
    </w:p>
    <w:p w:rsidR="000E508B" w:rsidRPr="00851ADD" w:rsidRDefault="00A26756" w:rsidP="000E508B">
      <w:pPr>
        <w:pStyle w:val="BodyTxtFlushLeft"/>
      </w:pPr>
      <w:r w:rsidRPr="00851ADD">
        <w:t xml:space="preserve">Most </w:t>
      </w:r>
      <w:r w:rsidR="000E508B" w:rsidRPr="00851ADD">
        <w:t>genetic epilepsies are primarily believed to involve multifactorial inheritance patterns. This follows the concept of a threshold effect, in which any particular genetic defect may increase the risk of epilepsy, but is not by itself causative.</w:t>
      </w:r>
      <w:hyperlink w:anchor="_ENREF_6" w:tooltip="Petrovski, 2013 #20" w:history="1">
        <w:r w:rsidR="005A5C17" w:rsidRPr="00851ADD">
          <w:fldChar w:fldCharType="begin"/>
        </w:r>
        <w:r w:rsidR="005A5C17" w:rsidRPr="00851ADD">
          <w:instrText xml:space="preserve"> ADDIN EN.CITE &lt;EndNote&gt;&lt;Cite&gt;&lt;Author&gt;Petrovski&lt;/Author&gt;&lt;Year&gt;2013&lt;/Year&gt;&lt;RecNum&gt;20&lt;/RecNum&gt;&lt;DisplayText&gt;&lt;style face="superscript"&gt;6&lt;/style&gt;&lt;/DisplayText&gt;&lt;record&gt;&lt;rec-number&gt;20&lt;/rec-number&gt;&lt;foreign-keys&gt;&lt;key app="EN" db-id="5z9errp09fvf2fetfz0xfttvd5epdtzvp5tr"&gt;20&lt;/key&gt;&lt;/foreign-keys&gt;&lt;ref-type name="Journal Article"&gt;17&lt;/ref-type&gt;&lt;contributors&gt;&lt;authors&gt;&lt;author&gt;Petrovski, S.&lt;/author&gt;&lt;author&gt;Kwan, P.&lt;/author&gt;&lt;/authors&gt;&lt;/contributors&gt;&lt;auth-address&gt;Department of Medicine, University of Melbourne, Austin Health, Melbourne, Australia. slavep@unimelb.edu.au&lt;/auth-address&gt;&lt;titles&gt;&lt;title&gt;Unraveling the genetics of common epilepsies: approaches, platforms, and caveats&lt;/title&gt;&lt;secondary-title&gt;Epilepsy Behav&lt;/secondary-title&gt;&lt;alt-title&gt;Epilepsy &amp;amp; behavior : E&amp;amp;B&lt;/alt-title&gt;&lt;/titles&gt;&lt;periodical&gt;&lt;full-title&gt;Epilepsy Behav&lt;/full-title&gt;&lt;abbr-1&gt;Epilepsy &amp;amp; behavior : E&amp;amp;B&lt;/abbr-1&gt;&lt;/periodical&gt;&lt;alt-periodical&gt;&lt;full-title&gt;Epilepsy Behav&lt;/full-title&gt;&lt;abbr-1&gt;Epilepsy &amp;amp; behavior : E&amp;amp;B&lt;/abbr-1&gt;&lt;/alt-periodical&gt;&lt;pages&gt;229-33&lt;/pages&gt;&lt;volume&gt;26&lt;/volume&gt;&lt;number&gt;3&lt;/number&gt;&lt;edition&gt;2012/10/30&lt;/edition&gt;&lt;keywords&gt;&lt;keyword&gt;Animals&lt;/keyword&gt;&lt;keyword&gt;Epigenomics&lt;/keyword&gt;&lt;keyword&gt;Epilepsy/*genetics&lt;/keyword&gt;&lt;keyword&gt;Genetic Predisposition to Disease/*genetics&lt;/keyword&gt;&lt;keyword&gt;Genetic Variation/*genetics&lt;/keyword&gt;&lt;keyword&gt;Genome-Wide Association Study&lt;/keyword&gt;&lt;keyword&gt;Genotype&lt;/keyword&gt;&lt;keyword&gt;Humans&lt;/keyword&gt;&lt;keyword&gt;Models, Biological&lt;/keyword&gt;&lt;/keywords&gt;&lt;dates&gt;&lt;year&gt;2013&lt;/year&gt;&lt;pub-dates&gt;&lt;date&gt;Mar&lt;/date&gt;&lt;/pub-dates&gt;&lt;/dates&gt;&lt;isbn&gt;1525-5069 (Electronic)&amp;#xD;1525-5050 (Linking)&lt;/isbn&gt;&lt;accession-num&gt;23103323&lt;/accession-num&gt;&lt;work-type&gt;Research Support, Non-U.S. Gov&amp;apos;t&amp;#xD;Review&lt;/work-type&gt;&lt;urls&gt;&lt;related-urls&gt;&lt;url&gt;http://www.ncbi.nlm.nih.gov/pubmed/23103323&lt;/url&gt;&lt;/related-urls&gt;&lt;/urls&gt;&lt;electronic-resource-num&gt;10.1016/j.yebeh.2012.09.007&lt;/electronic-resource-num&gt;&lt;language&gt;eng&lt;/language&gt;&lt;/record&gt;&lt;/Cite&gt;&lt;/EndNote&gt;</w:instrText>
        </w:r>
        <w:r w:rsidR="005A5C17" w:rsidRPr="00851ADD">
          <w:fldChar w:fldCharType="separate"/>
        </w:r>
        <w:r w:rsidR="005A5C17" w:rsidRPr="00851ADD">
          <w:rPr>
            <w:noProof/>
            <w:vertAlign w:val="superscript"/>
          </w:rPr>
          <w:t>6</w:t>
        </w:r>
        <w:r w:rsidR="005A5C17" w:rsidRPr="00851ADD">
          <w:fldChar w:fldCharType="end"/>
        </w:r>
      </w:hyperlink>
      <w:r w:rsidR="000E508B" w:rsidRPr="00851ADD">
        <w:t xml:space="preserve"> A combination of risk-associated genes, together with environmental factors, determines whether the clinical phenotype of epilepsy occurs. In this model, individual genes that increase the susceptibility to epilepsy have a relatively weak impact. Multiple genetic defects, and/or particular combination of genes, probably increase the risk by a greater amount. However, it is not well</w:t>
      </w:r>
      <w:r w:rsidR="00FA5B81" w:rsidRPr="00851ADD">
        <w:t>-</w:t>
      </w:r>
      <w:r w:rsidR="000E508B" w:rsidRPr="00851ADD">
        <w:t xml:space="preserve"> understood how many abnormal genes are required to exceed the threshold to cause clinical epilepsy, nor is it understood which combination of genes may increase the risk more than others.</w:t>
      </w:r>
    </w:p>
    <w:p w:rsidR="000E508B" w:rsidRPr="00851ADD" w:rsidRDefault="000E508B" w:rsidP="000E508B">
      <w:pPr>
        <w:pStyle w:val="BodyTxtFlushLeft"/>
      </w:pPr>
      <w:r w:rsidRPr="00851ADD">
        <w:t xml:space="preserve">Early-onset epilepsy syndromes may be single-gene disorders. This hypothesis arises from the discovery of pathologic </w:t>
      </w:r>
      <w:r w:rsidR="00BF597B" w:rsidRPr="00851ADD">
        <w:t xml:space="preserve">variants </w:t>
      </w:r>
      <w:r w:rsidRPr="00851ADD">
        <w:t xml:space="preserve">in small numbers of patients with the disorders. Because of the small amount of research available, the evidence base for these rare syndromes is incomplete, and new </w:t>
      </w:r>
      <w:r w:rsidR="00BF597B" w:rsidRPr="00851ADD">
        <w:t xml:space="preserve">variants </w:t>
      </w:r>
      <w:r w:rsidRPr="00851ADD">
        <w:t>are currently being discovered frequently.</w:t>
      </w:r>
      <w:hyperlink w:anchor="_ENREF_7" w:tooltip="Helbig, 2013 #23" w:history="1">
        <w:r w:rsidR="005A5C17" w:rsidRPr="00851ADD">
          <w:fldChar w:fldCharType="begin"/>
        </w:r>
        <w:r w:rsidR="005A5C17" w:rsidRPr="00851ADD">
          <w:instrText xml:space="preserve"> ADDIN EN.CITE &lt;EndNote&gt;&lt;Cite&gt;&lt;Author&gt;Helbig&lt;/Author&gt;&lt;Year&gt;2013&lt;/Year&gt;&lt;RecNum&gt;23&lt;/RecNum&gt;&lt;DisplayText&gt;&lt;style face="superscript"&gt;7&lt;/style&gt;&lt;/DisplayText&gt;&lt;record&gt;&lt;rec-number&gt;23&lt;/rec-number&gt;&lt;foreign-keys&gt;&lt;key app="EN" db-id="5z9errp09fvf2fetfz0xfttvd5epdtzvp5tr"&gt;23&lt;/key&gt;&lt;/foreign-keys&gt;&lt;ref-type name="Journal Article"&gt;17&lt;/ref-type&gt;&lt;contributors&gt;&lt;authors&gt;&lt;author&gt;Helbig, I.&lt;/author&gt;&lt;author&gt;Lowenstein, D. H.&lt;/author&gt;&lt;/authors&gt;&lt;/contributors&gt;&lt;auth-address&gt;Department of Neuropediatrics, Christian-Albrechts-University of Kiel and University Medical Center Schleswig-Holstein, Kiel, Germany. i.helbig@pedneuro.uni-kiel.de&lt;/auth-address&gt;&lt;titles&gt;&lt;title&gt;Genetics of the epilepsies: where are we and where are we going?&lt;/title&gt;&lt;secondary-title&gt;Curr Opin Neurol&lt;/secondary-title&gt;&lt;alt-title&gt;Current opinion in neurology&lt;/alt-title&gt;&lt;/titles&gt;&lt;pages&gt;179-85&lt;/pages&gt;&lt;volume&gt;26&lt;/volume&gt;&lt;number&gt;2&lt;/number&gt;&lt;edition&gt;2013/02/23&lt;/edition&gt;&lt;keywords&gt;&lt;keyword&gt;Epilepsy/diagnosis/*genetics&lt;/keyword&gt;&lt;keyword&gt;Humans&lt;/keyword&gt;&lt;keyword&gt;Risk&lt;/keyword&gt;&lt;/keywords&gt;&lt;dates&gt;&lt;year&gt;2013&lt;/year&gt;&lt;pub-dates&gt;&lt;date&gt;Apr&lt;/date&gt;&lt;/pub-dates&gt;&lt;/dates&gt;&lt;isbn&gt;1473-6551 (Electronic)&amp;#xD;1350-7540 (Linking)&lt;/isbn&gt;&lt;accession-num&gt;23429546&lt;/accession-num&gt;&lt;work-type&gt;Research Support, N.I.H., Extramural&amp;#xD;Research Support, Non-U.S. Gov&amp;apos;t&amp;#xD;Review&lt;/work-type&gt;&lt;urls&gt;&lt;related-urls&gt;&lt;url&gt;http://www.ncbi.nlm.nih.gov/pubmed/23429546&lt;/url&gt;&lt;/related-urls&gt;&lt;/urls&gt;&lt;custom2&gt;3781236&lt;/custom2&gt;&lt;electronic-resource-num&gt;10.1097/WCO.0b013e32835ee6ff&lt;/electronic-resource-num&gt;&lt;language&gt;eng&lt;/language&gt;&lt;/record&gt;&lt;/Cite&gt;&lt;/EndNote&gt;</w:instrText>
        </w:r>
        <w:r w:rsidR="005A5C17" w:rsidRPr="00851ADD">
          <w:fldChar w:fldCharType="separate"/>
        </w:r>
        <w:r w:rsidR="005A5C17" w:rsidRPr="00851ADD">
          <w:rPr>
            <w:noProof/>
            <w:vertAlign w:val="superscript"/>
          </w:rPr>
          <w:t>7</w:t>
        </w:r>
        <w:r w:rsidR="005A5C17" w:rsidRPr="00851ADD">
          <w:fldChar w:fldCharType="end"/>
        </w:r>
      </w:hyperlink>
    </w:p>
    <w:p w:rsidR="000E508B" w:rsidRPr="00851ADD" w:rsidRDefault="000E508B" w:rsidP="000E508B">
      <w:pPr>
        <w:pStyle w:val="BodyTxtFlushLeft"/>
      </w:pPr>
      <w:r w:rsidRPr="00851ADD">
        <w:t xml:space="preserve">Some of the most common genes associated with </w:t>
      </w:r>
      <w:r w:rsidR="00A26756" w:rsidRPr="00851ADD">
        <w:t xml:space="preserve">genetic </w:t>
      </w:r>
      <w:r w:rsidRPr="00851ADD">
        <w:t>epileptic syndromes are listed in Table 2.</w:t>
      </w:r>
    </w:p>
    <w:p w:rsidR="000E508B" w:rsidRPr="00851ADD" w:rsidRDefault="000E508B" w:rsidP="000E508B">
      <w:pPr>
        <w:pStyle w:val="TblTitle"/>
      </w:pPr>
      <w:r w:rsidRPr="00851ADD">
        <w:t xml:space="preserve">Table 2. Selected Genes Most Commonly Associated With Genetic Epilepsy (adapted from Williams </w:t>
      </w:r>
      <w:r w:rsidR="00B1588C" w:rsidRPr="00851ADD">
        <w:t xml:space="preserve">and Battaglia, </w:t>
      </w:r>
      <w:r w:rsidRPr="00851ADD">
        <w:t>2013)</w:t>
      </w:r>
      <w:hyperlink w:anchor="_ENREF_1" w:tooltip="Williams, 2013 #2" w:history="1">
        <w:r w:rsidR="005A5C17" w:rsidRPr="00851ADD">
          <w:fldChar w:fldCharType="begin"/>
        </w:r>
        <w:r w:rsidR="005A5C17" w:rsidRPr="00851ADD">
          <w:instrText xml:space="preserve"> ADDIN EN.CITE &lt;EndNote&gt;&lt;Cite&gt;&lt;Author&gt;Williams&lt;/Author&gt;&lt;Year&gt;2013&lt;/Year&gt;&lt;RecNum&gt;2&lt;/RecNum&gt;&lt;DisplayText&gt;&lt;style face="superscript"&gt;1&lt;/style&gt;&lt;/DisplayText&gt;&lt;record&gt;&lt;rec-number&gt;2&lt;/rec-number&gt;&lt;foreign-keys&gt;&lt;key app="EN" db-id="5z9errp09fvf2fetfz0xfttvd5epdtzvp5tr"&gt;2&lt;/key&gt;&lt;/foreign-keys&gt;&lt;ref-type name="Journal Article"&gt;17&lt;/ref-type&gt;&lt;contributors&gt;&lt;authors&gt;&lt;author&gt;Williams, C. A.&lt;/author&gt;&lt;author&gt;Battaglia, A.&lt;/author&gt;&lt;/authors&gt;&lt;/contributors&gt;&lt;auth-address&gt;Raymond C. Philips Unit, Division of Genetics and Metabolism, Department of Pediatrics, University of Florida, Gainesville, FL 32605, USA. willicx@peds.ufl.edu&lt;/auth-address&gt;&lt;titles&gt;&lt;title&gt;Molecular biology of epilepsy genes&lt;/title&gt;&lt;secondary-title&gt;Exp Neurol&lt;/secondary-title&gt;&lt;alt-title&gt;Experimental neurology&lt;/alt-title&gt;&lt;/titles&gt;&lt;pages&gt;51-8&lt;/pages&gt;&lt;volume&gt;244&lt;/volume&gt;&lt;edition&gt;2011/12/20&lt;/edition&gt;&lt;keywords&gt;&lt;keyword&gt;Epilepsy/*genetics&lt;/keyword&gt;&lt;keyword&gt;Genetic Association Studies&lt;/keyword&gt;&lt;keyword&gt;Genetic Predisposition to Disease/*genetics&lt;/keyword&gt;&lt;keyword&gt;Homeodomain Proteins/genetics&lt;/keyword&gt;&lt;keyword&gt;Humans&lt;/keyword&gt;&lt;keyword&gt;*Molecular Biology&lt;/keyword&gt;&lt;keyword&gt;Multifactorial Inheritance/*genetics&lt;/keyword&gt;&lt;keyword&gt;Mutation/genetics&lt;/keyword&gt;&lt;keyword&gt;NAV1.1 Voltage-Gated Sodium Channel/genetics&lt;/keyword&gt;&lt;keyword&gt;Transcription Factors/genetics&lt;/keyword&gt;&lt;/keywords&gt;&lt;dates&gt;&lt;year&gt;2013&lt;/year&gt;&lt;pub-dates&gt;&lt;date&gt;Jun&lt;/date&gt;&lt;/pub-dates&gt;&lt;/dates&gt;&lt;isbn&gt;1090-2430 (Electronic)&amp;#xD;0014-4886 (Linking)&lt;/isbn&gt;&lt;accession-num&gt;22178301&lt;/accession-num&gt;&lt;work-type&gt;Review&lt;/work-type&gt;&lt;urls&gt;&lt;related-urls&gt;&lt;url&gt;http://www.ncbi.nlm.nih.gov/pubmed/22178301&lt;/url&gt;&lt;/related-urls&gt;&lt;/urls&gt;&lt;electronic-resource-num&gt;10.1016/j.expneurol.2011.12.001&lt;/electronic-resource-num&gt;&lt;language&gt;eng&lt;/language&gt;&lt;/record&gt;&lt;/Cite&gt;&lt;/EndNote&gt;</w:instrText>
        </w:r>
        <w:r w:rsidR="005A5C17" w:rsidRPr="00851ADD">
          <w:fldChar w:fldCharType="separate"/>
        </w:r>
        <w:r w:rsidR="005A5C17" w:rsidRPr="00851ADD">
          <w:rPr>
            <w:noProof/>
            <w:vertAlign w:val="superscript"/>
          </w:rPr>
          <w:t>1</w:t>
        </w:r>
        <w:r w:rsidR="005A5C17" w:rsidRPr="00851ADD">
          <w:fldChar w:fldCharType="end"/>
        </w:r>
      </w:hyperlink>
    </w:p>
    <w:tbl>
      <w:tblPr>
        <w:tblStyle w:val="LightShading-Accent1"/>
        <w:tblW w:w="0" w:type="auto"/>
        <w:tblLook w:val="04A0" w:firstRow="1" w:lastRow="0" w:firstColumn="1" w:lastColumn="0" w:noHBand="0" w:noVBand="1"/>
      </w:tblPr>
      <w:tblGrid>
        <w:gridCol w:w="2898"/>
        <w:gridCol w:w="3960"/>
      </w:tblGrid>
      <w:tr w:rsidR="000E508B" w:rsidRPr="00851ADD" w:rsidTr="0014763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98" w:type="dxa"/>
          </w:tcPr>
          <w:p w:rsidR="000E508B" w:rsidRPr="00445990" w:rsidRDefault="000E508B" w:rsidP="00445990">
            <w:pPr>
              <w:pStyle w:val="TblColHead"/>
              <w:rPr>
                <w:b/>
              </w:rPr>
            </w:pPr>
            <w:r w:rsidRPr="00445990">
              <w:rPr>
                <w:b/>
              </w:rPr>
              <w:t>Gene</w:t>
            </w:r>
            <w:r w:rsidR="00147634" w:rsidRPr="00445990">
              <w:rPr>
                <w:b/>
              </w:rPr>
              <w:t>s</w:t>
            </w:r>
          </w:p>
        </w:tc>
        <w:tc>
          <w:tcPr>
            <w:tcW w:w="3960" w:type="dxa"/>
          </w:tcPr>
          <w:p w:rsidR="000E508B" w:rsidRPr="00445990" w:rsidRDefault="000E508B" w:rsidP="00445990">
            <w:pPr>
              <w:pStyle w:val="TblColHead"/>
              <w:cnfStyle w:val="100000000000" w:firstRow="1" w:lastRow="0" w:firstColumn="0" w:lastColumn="0" w:oddVBand="0" w:evenVBand="0" w:oddHBand="0" w:evenHBand="0" w:firstRowFirstColumn="0" w:firstRowLastColumn="0" w:lastRowFirstColumn="0" w:lastRowLastColumn="0"/>
              <w:rPr>
                <w:b/>
              </w:rPr>
            </w:pPr>
            <w:r w:rsidRPr="00445990">
              <w:rPr>
                <w:b/>
              </w:rPr>
              <w:t>Physiologic Function</w:t>
            </w:r>
          </w:p>
        </w:tc>
      </w:tr>
      <w:tr w:rsidR="000E508B" w:rsidRPr="00851ADD" w:rsidTr="0014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KCNQ2</w:t>
            </w:r>
          </w:p>
        </w:tc>
        <w:tc>
          <w:tcPr>
            <w:tcW w:w="3960" w:type="dxa"/>
          </w:tcPr>
          <w:p w:rsidR="000E508B" w:rsidRPr="00851ADD" w:rsidRDefault="000E508B" w:rsidP="00FE6A46">
            <w:pPr>
              <w:pStyle w:val="fields"/>
              <w:pBdr>
                <w:bottom w:val="none" w:sz="0" w:space="0" w:color="auto"/>
              </w:pBd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51ADD">
              <w:rPr>
                <w:rFonts w:ascii="Arial" w:hAnsi="Arial" w:cs="Arial"/>
                <w:szCs w:val="18"/>
              </w:rPr>
              <w:t>Potassium channel</w:t>
            </w:r>
          </w:p>
        </w:tc>
      </w:tr>
      <w:tr w:rsidR="000E508B" w:rsidRPr="00851ADD" w:rsidTr="00147634">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KCNQ3</w:t>
            </w:r>
          </w:p>
        </w:tc>
        <w:tc>
          <w:tcPr>
            <w:tcW w:w="3960" w:type="dxa"/>
          </w:tcPr>
          <w:p w:rsidR="000E508B" w:rsidRPr="00851ADD" w:rsidRDefault="000E508B" w:rsidP="00FE6A46">
            <w:pPr>
              <w:pStyle w:val="fields"/>
              <w:pBdr>
                <w:bottom w:val="none" w:sz="0" w:space="0" w:color="auto"/>
              </w:pBd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ADD">
              <w:rPr>
                <w:rFonts w:ascii="Arial" w:hAnsi="Arial" w:cs="Arial"/>
                <w:szCs w:val="18"/>
              </w:rPr>
              <w:t>Potassium channel</w:t>
            </w:r>
          </w:p>
        </w:tc>
      </w:tr>
      <w:tr w:rsidR="000E508B" w:rsidRPr="00851ADD" w:rsidTr="0014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SCN1A</w:t>
            </w:r>
          </w:p>
        </w:tc>
        <w:tc>
          <w:tcPr>
            <w:tcW w:w="3960" w:type="dxa"/>
          </w:tcPr>
          <w:p w:rsidR="000E508B" w:rsidRPr="00851ADD" w:rsidRDefault="000E508B" w:rsidP="00FE6A46">
            <w:pPr>
              <w:pStyle w:val="fields"/>
              <w:pBdr>
                <w:bottom w:val="none" w:sz="0" w:space="0" w:color="auto"/>
              </w:pBd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51ADD">
              <w:rPr>
                <w:rFonts w:ascii="Arial" w:hAnsi="Arial" w:cs="Arial"/>
                <w:szCs w:val="18"/>
              </w:rPr>
              <w:t>Sodium channel α-subunit</w:t>
            </w:r>
          </w:p>
        </w:tc>
      </w:tr>
      <w:tr w:rsidR="000E508B" w:rsidRPr="00851ADD" w:rsidTr="00147634">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SCN2A</w:t>
            </w:r>
          </w:p>
        </w:tc>
        <w:tc>
          <w:tcPr>
            <w:tcW w:w="3960" w:type="dxa"/>
          </w:tcPr>
          <w:p w:rsidR="000E508B" w:rsidRPr="00851ADD" w:rsidRDefault="000E508B" w:rsidP="00FE6A46">
            <w:pPr>
              <w:pStyle w:val="fields"/>
              <w:pBdr>
                <w:bottom w:val="none" w:sz="0" w:space="0" w:color="auto"/>
              </w:pBd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ADD">
              <w:rPr>
                <w:rFonts w:ascii="Arial" w:hAnsi="Arial" w:cs="Arial"/>
                <w:szCs w:val="18"/>
              </w:rPr>
              <w:t>Sodium channel α-subunit</w:t>
            </w:r>
          </w:p>
        </w:tc>
      </w:tr>
      <w:tr w:rsidR="000E508B" w:rsidRPr="00851ADD" w:rsidTr="0014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SCN1B</w:t>
            </w:r>
          </w:p>
        </w:tc>
        <w:tc>
          <w:tcPr>
            <w:tcW w:w="3960" w:type="dxa"/>
          </w:tcPr>
          <w:p w:rsidR="000E508B" w:rsidRPr="00851ADD" w:rsidRDefault="000E508B" w:rsidP="00FE6A46">
            <w:pPr>
              <w:pStyle w:val="fields"/>
              <w:pBdr>
                <w:bottom w:val="none" w:sz="0" w:space="0" w:color="auto"/>
              </w:pBd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51ADD">
              <w:rPr>
                <w:rFonts w:ascii="Arial" w:hAnsi="Arial" w:cs="Arial"/>
                <w:szCs w:val="18"/>
              </w:rPr>
              <w:t>Sodium channel β-subunit</w:t>
            </w:r>
          </w:p>
        </w:tc>
      </w:tr>
      <w:tr w:rsidR="000E508B" w:rsidRPr="00851ADD" w:rsidTr="00147634">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GABRG2</w:t>
            </w:r>
          </w:p>
        </w:tc>
        <w:tc>
          <w:tcPr>
            <w:tcW w:w="3960" w:type="dxa"/>
          </w:tcPr>
          <w:p w:rsidR="000E508B" w:rsidRPr="00851ADD" w:rsidRDefault="0089511B" w:rsidP="0089511B">
            <w:pPr>
              <w:pStyle w:val="fields"/>
              <w:pBdr>
                <w:bottom w:val="none" w:sz="0" w:space="0" w:color="auto"/>
              </w:pBd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ADD">
              <w:rPr>
                <w:rFonts w:ascii="Arial" w:hAnsi="Arial" w:cs="Arial"/>
                <w:szCs w:val="18"/>
                <w:lang w:val="el-GR"/>
              </w:rPr>
              <w:t>γ</w:t>
            </w:r>
            <w:r w:rsidR="008B6013" w:rsidRPr="00851ADD">
              <w:rPr>
                <w:rFonts w:ascii="Arial" w:hAnsi="Arial" w:cs="Arial"/>
                <w:szCs w:val="18"/>
              </w:rPr>
              <w:t>-aminobutyrate</w:t>
            </w:r>
            <w:r w:rsidR="000E508B" w:rsidRPr="00851ADD">
              <w:rPr>
                <w:rFonts w:ascii="Arial" w:hAnsi="Arial" w:cs="Arial"/>
                <w:szCs w:val="18"/>
              </w:rPr>
              <w:t xml:space="preserve"> A-type subunit</w:t>
            </w:r>
          </w:p>
        </w:tc>
      </w:tr>
      <w:tr w:rsidR="000E508B" w:rsidRPr="00851ADD" w:rsidTr="0014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GABRRA1</w:t>
            </w:r>
          </w:p>
        </w:tc>
        <w:tc>
          <w:tcPr>
            <w:tcW w:w="3960" w:type="dxa"/>
          </w:tcPr>
          <w:p w:rsidR="000E508B" w:rsidRPr="00851ADD" w:rsidRDefault="0089511B" w:rsidP="00FE6A46">
            <w:pPr>
              <w:pStyle w:val="fields"/>
              <w:pBdr>
                <w:bottom w:val="none" w:sz="0" w:space="0" w:color="auto"/>
              </w:pBd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51ADD">
              <w:rPr>
                <w:rFonts w:ascii="Arial" w:hAnsi="Arial" w:cs="Arial"/>
                <w:szCs w:val="18"/>
                <w:lang w:val="el-GR"/>
              </w:rPr>
              <w:t>γ</w:t>
            </w:r>
            <w:r w:rsidRPr="00851ADD">
              <w:rPr>
                <w:rFonts w:ascii="Arial" w:hAnsi="Arial" w:cs="Arial"/>
                <w:szCs w:val="18"/>
              </w:rPr>
              <w:t xml:space="preserve">-aminobutyrate </w:t>
            </w:r>
            <w:r w:rsidR="000E508B" w:rsidRPr="00851ADD">
              <w:rPr>
                <w:rFonts w:ascii="Arial" w:hAnsi="Arial" w:cs="Arial"/>
                <w:szCs w:val="18"/>
              </w:rPr>
              <w:t>A-type subunit</w:t>
            </w:r>
          </w:p>
        </w:tc>
      </w:tr>
      <w:tr w:rsidR="000E508B" w:rsidRPr="00851ADD" w:rsidTr="00147634">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GABRD</w:t>
            </w:r>
          </w:p>
        </w:tc>
        <w:tc>
          <w:tcPr>
            <w:tcW w:w="3960" w:type="dxa"/>
          </w:tcPr>
          <w:p w:rsidR="000E508B" w:rsidRPr="00851ADD" w:rsidRDefault="0089511B" w:rsidP="00FE6A46">
            <w:pPr>
              <w:pStyle w:val="fields"/>
              <w:pBdr>
                <w:bottom w:val="none" w:sz="0" w:space="0" w:color="auto"/>
              </w:pBd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ADD">
              <w:rPr>
                <w:rFonts w:ascii="Arial" w:hAnsi="Arial" w:cs="Arial"/>
                <w:szCs w:val="18"/>
                <w:lang w:val="el-GR"/>
              </w:rPr>
              <w:t>γ</w:t>
            </w:r>
            <w:r w:rsidRPr="00851ADD">
              <w:rPr>
                <w:rFonts w:ascii="Arial" w:hAnsi="Arial" w:cs="Arial"/>
                <w:szCs w:val="18"/>
              </w:rPr>
              <w:t xml:space="preserve">-aminobutyrate </w:t>
            </w:r>
            <w:r w:rsidR="000E508B" w:rsidRPr="00851ADD">
              <w:rPr>
                <w:rFonts w:ascii="Arial" w:hAnsi="Arial" w:cs="Arial"/>
                <w:szCs w:val="18"/>
              </w:rPr>
              <w:t>subunit</w:t>
            </w:r>
          </w:p>
        </w:tc>
      </w:tr>
      <w:tr w:rsidR="000E508B" w:rsidRPr="00851ADD" w:rsidTr="0014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CHRNA2</w:t>
            </w:r>
          </w:p>
        </w:tc>
        <w:tc>
          <w:tcPr>
            <w:tcW w:w="3960" w:type="dxa"/>
          </w:tcPr>
          <w:p w:rsidR="000E508B" w:rsidRPr="00851ADD" w:rsidRDefault="000E508B" w:rsidP="00FE6A46">
            <w:pPr>
              <w:pStyle w:val="fields"/>
              <w:pBdr>
                <w:bottom w:val="none" w:sz="0" w:space="0" w:color="auto"/>
              </w:pBd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51ADD">
              <w:rPr>
                <w:rFonts w:ascii="Arial" w:hAnsi="Arial" w:cs="Arial"/>
                <w:szCs w:val="18"/>
              </w:rPr>
              <w:t>Acetylcholine receptor α2 subunit</w:t>
            </w:r>
          </w:p>
        </w:tc>
      </w:tr>
      <w:tr w:rsidR="000E508B" w:rsidRPr="00851ADD" w:rsidTr="00147634">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CHRNA4</w:t>
            </w:r>
          </w:p>
        </w:tc>
        <w:tc>
          <w:tcPr>
            <w:tcW w:w="3960" w:type="dxa"/>
          </w:tcPr>
          <w:p w:rsidR="000E508B" w:rsidRPr="00851ADD" w:rsidRDefault="000E508B" w:rsidP="00FE6A46">
            <w:pPr>
              <w:pStyle w:val="fields"/>
              <w:pBdr>
                <w:bottom w:val="none" w:sz="0" w:space="0" w:color="auto"/>
              </w:pBd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ADD">
              <w:rPr>
                <w:rFonts w:ascii="Arial" w:hAnsi="Arial" w:cs="Arial"/>
                <w:szCs w:val="18"/>
              </w:rPr>
              <w:t>Acetylcholine receptor α4 subunit</w:t>
            </w:r>
          </w:p>
        </w:tc>
      </w:tr>
      <w:tr w:rsidR="000E508B" w:rsidRPr="00851ADD" w:rsidTr="0014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CHRNB2</w:t>
            </w:r>
          </w:p>
        </w:tc>
        <w:tc>
          <w:tcPr>
            <w:tcW w:w="3960" w:type="dxa"/>
          </w:tcPr>
          <w:p w:rsidR="000E508B" w:rsidRPr="00851ADD" w:rsidRDefault="000E508B" w:rsidP="00FE6A46">
            <w:pPr>
              <w:pStyle w:val="fields"/>
              <w:pBdr>
                <w:bottom w:val="none" w:sz="0" w:space="0" w:color="auto"/>
              </w:pBd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51ADD">
              <w:rPr>
                <w:rFonts w:ascii="Arial" w:hAnsi="Arial" w:cs="Arial"/>
                <w:szCs w:val="18"/>
              </w:rPr>
              <w:t>Acetylcholine receptor β2 subunit</w:t>
            </w:r>
          </w:p>
        </w:tc>
      </w:tr>
      <w:tr w:rsidR="000E508B" w:rsidRPr="00851ADD" w:rsidTr="00147634">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STXBP1</w:t>
            </w:r>
          </w:p>
        </w:tc>
        <w:tc>
          <w:tcPr>
            <w:tcW w:w="3960" w:type="dxa"/>
          </w:tcPr>
          <w:p w:rsidR="000E508B" w:rsidRPr="00851ADD" w:rsidRDefault="000E508B" w:rsidP="00FE6A46">
            <w:pPr>
              <w:pStyle w:val="fields"/>
              <w:pBdr>
                <w:bottom w:val="none" w:sz="0" w:space="0" w:color="auto"/>
              </w:pBd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ADD">
              <w:rPr>
                <w:rFonts w:ascii="Arial" w:hAnsi="Arial" w:cs="Arial"/>
                <w:szCs w:val="18"/>
              </w:rPr>
              <w:t>Synaptic vesicle release</w:t>
            </w:r>
          </w:p>
        </w:tc>
      </w:tr>
      <w:tr w:rsidR="000E508B" w:rsidRPr="00851ADD" w:rsidTr="0014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ARX</w:t>
            </w:r>
          </w:p>
        </w:tc>
        <w:tc>
          <w:tcPr>
            <w:tcW w:w="3960" w:type="dxa"/>
          </w:tcPr>
          <w:p w:rsidR="000E508B" w:rsidRPr="00851ADD" w:rsidRDefault="000E508B" w:rsidP="00FE6A46">
            <w:pPr>
              <w:pStyle w:val="fields"/>
              <w:pBdr>
                <w:bottom w:val="none" w:sz="0" w:space="0" w:color="auto"/>
              </w:pBd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51ADD">
              <w:rPr>
                <w:rFonts w:ascii="Arial" w:hAnsi="Arial" w:cs="Arial"/>
                <w:szCs w:val="18"/>
              </w:rPr>
              <w:t>Homeobox gene</w:t>
            </w:r>
          </w:p>
        </w:tc>
      </w:tr>
      <w:tr w:rsidR="000E508B" w:rsidRPr="00851ADD" w:rsidTr="00147634">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PCDH19</w:t>
            </w:r>
          </w:p>
        </w:tc>
        <w:tc>
          <w:tcPr>
            <w:tcW w:w="3960" w:type="dxa"/>
          </w:tcPr>
          <w:p w:rsidR="000E508B" w:rsidRPr="00851ADD" w:rsidRDefault="000E508B" w:rsidP="00FE6A46">
            <w:pPr>
              <w:pStyle w:val="fields"/>
              <w:pBdr>
                <w:bottom w:val="none" w:sz="0" w:space="0" w:color="auto"/>
              </w:pBd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ADD">
              <w:rPr>
                <w:rFonts w:ascii="Arial" w:hAnsi="Arial" w:cs="Arial"/>
                <w:szCs w:val="18"/>
              </w:rPr>
              <w:t>Protocadherin cell-cell adhesion</w:t>
            </w:r>
          </w:p>
        </w:tc>
      </w:tr>
      <w:tr w:rsidR="000E508B" w:rsidRPr="00851ADD" w:rsidTr="0014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EFHC1</w:t>
            </w:r>
          </w:p>
        </w:tc>
        <w:tc>
          <w:tcPr>
            <w:tcW w:w="3960" w:type="dxa"/>
          </w:tcPr>
          <w:p w:rsidR="000E508B" w:rsidRPr="00851ADD" w:rsidRDefault="000E508B" w:rsidP="00FE6A46">
            <w:pPr>
              <w:pStyle w:val="fields"/>
              <w:pBdr>
                <w:bottom w:val="none" w:sz="0" w:space="0" w:color="auto"/>
              </w:pBd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51ADD">
              <w:rPr>
                <w:rFonts w:ascii="Arial" w:hAnsi="Arial" w:cs="Arial"/>
                <w:szCs w:val="18"/>
              </w:rPr>
              <w:t>Calcium homeostasis</w:t>
            </w:r>
          </w:p>
        </w:tc>
      </w:tr>
      <w:tr w:rsidR="000E508B" w:rsidRPr="00851ADD" w:rsidTr="00147634">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CACNB4</w:t>
            </w:r>
          </w:p>
        </w:tc>
        <w:tc>
          <w:tcPr>
            <w:tcW w:w="3960" w:type="dxa"/>
          </w:tcPr>
          <w:p w:rsidR="000E508B" w:rsidRPr="00851ADD" w:rsidRDefault="000E508B" w:rsidP="00FE6A46">
            <w:pPr>
              <w:pStyle w:val="fields"/>
              <w:pBdr>
                <w:bottom w:val="none" w:sz="0" w:space="0" w:color="auto"/>
              </w:pBd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ADD">
              <w:rPr>
                <w:rFonts w:ascii="Arial" w:hAnsi="Arial" w:cs="Arial"/>
                <w:szCs w:val="18"/>
              </w:rPr>
              <w:t>Calcium channel subunit</w:t>
            </w:r>
          </w:p>
        </w:tc>
      </w:tr>
      <w:tr w:rsidR="000E508B" w:rsidRPr="00851ADD" w:rsidTr="00147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CLCN2</w:t>
            </w:r>
          </w:p>
        </w:tc>
        <w:tc>
          <w:tcPr>
            <w:tcW w:w="3960" w:type="dxa"/>
          </w:tcPr>
          <w:p w:rsidR="000E508B" w:rsidRPr="00851ADD" w:rsidRDefault="000E508B" w:rsidP="00FE6A46">
            <w:pPr>
              <w:pStyle w:val="fields"/>
              <w:pBdr>
                <w:bottom w:val="none" w:sz="0" w:space="0" w:color="auto"/>
              </w:pBdr>
              <w:cnfStyle w:val="000000100000" w:firstRow="0" w:lastRow="0" w:firstColumn="0" w:lastColumn="0" w:oddVBand="0" w:evenVBand="0" w:oddHBand="1" w:evenHBand="0" w:firstRowFirstColumn="0" w:firstRowLastColumn="0" w:lastRowFirstColumn="0" w:lastRowLastColumn="0"/>
              <w:rPr>
                <w:rFonts w:ascii="Arial" w:hAnsi="Arial" w:cs="Arial"/>
                <w:szCs w:val="18"/>
              </w:rPr>
            </w:pPr>
            <w:r w:rsidRPr="00851ADD">
              <w:rPr>
                <w:rFonts w:ascii="Arial" w:hAnsi="Arial" w:cs="Arial"/>
                <w:szCs w:val="18"/>
              </w:rPr>
              <w:t>Chloride channel</w:t>
            </w:r>
          </w:p>
        </w:tc>
      </w:tr>
      <w:tr w:rsidR="000E508B" w:rsidRPr="00851ADD" w:rsidTr="00147634">
        <w:tc>
          <w:tcPr>
            <w:cnfStyle w:val="001000000000" w:firstRow="0" w:lastRow="0" w:firstColumn="1" w:lastColumn="0" w:oddVBand="0" w:evenVBand="0" w:oddHBand="0" w:evenHBand="0" w:firstRowFirstColumn="0" w:firstRowLastColumn="0" w:lastRowFirstColumn="0" w:lastRowLastColumn="0"/>
            <w:tcW w:w="2898" w:type="dxa"/>
          </w:tcPr>
          <w:p w:rsidR="000E508B" w:rsidRPr="00851ADD" w:rsidRDefault="000E508B" w:rsidP="00FE6A46">
            <w:pPr>
              <w:pStyle w:val="fields"/>
              <w:pBdr>
                <w:bottom w:val="none" w:sz="0" w:space="0" w:color="auto"/>
              </w:pBdr>
              <w:rPr>
                <w:rFonts w:ascii="Arial" w:hAnsi="Arial" w:cs="Arial"/>
                <w:i/>
                <w:sz w:val="18"/>
                <w:szCs w:val="18"/>
              </w:rPr>
            </w:pPr>
            <w:r w:rsidRPr="00851ADD">
              <w:rPr>
                <w:rFonts w:ascii="Arial" w:hAnsi="Arial" w:cs="Arial"/>
                <w:i/>
                <w:sz w:val="18"/>
                <w:szCs w:val="18"/>
              </w:rPr>
              <w:t>LGI1</w:t>
            </w:r>
          </w:p>
        </w:tc>
        <w:tc>
          <w:tcPr>
            <w:tcW w:w="3960" w:type="dxa"/>
          </w:tcPr>
          <w:p w:rsidR="000E508B" w:rsidRPr="00851ADD" w:rsidRDefault="000E508B" w:rsidP="00FE6A46">
            <w:pPr>
              <w:pStyle w:val="fields"/>
              <w:pBdr>
                <w:bottom w:val="none" w:sz="0" w:space="0" w:color="auto"/>
              </w:pBdr>
              <w:cnfStyle w:val="000000000000" w:firstRow="0" w:lastRow="0" w:firstColumn="0" w:lastColumn="0" w:oddVBand="0" w:evenVBand="0" w:oddHBand="0" w:evenHBand="0" w:firstRowFirstColumn="0" w:firstRowLastColumn="0" w:lastRowFirstColumn="0" w:lastRowLastColumn="0"/>
              <w:rPr>
                <w:rFonts w:ascii="Arial" w:hAnsi="Arial" w:cs="Arial"/>
                <w:szCs w:val="18"/>
              </w:rPr>
            </w:pPr>
            <w:r w:rsidRPr="00851ADD">
              <w:rPr>
                <w:rFonts w:ascii="Arial" w:hAnsi="Arial" w:cs="Arial"/>
                <w:szCs w:val="18"/>
              </w:rPr>
              <w:t>G-protein component</w:t>
            </w:r>
          </w:p>
        </w:tc>
      </w:tr>
    </w:tbl>
    <w:p w:rsidR="000E508B" w:rsidRPr="00851ADD" w:rsidRDefault="000E508B" w:rsidP="000E508B">
      <w:pPr>
        <w:pStyle w:val="TblColHead"/>
        <w:rPr>
          <w:rFonts w:eastAsia="Times New Roman"/>
          <w:bCs/>
          <w:color w:val="auto"/>
          <w:sz w:val="20"/>
          <w:szCs w:val="20"/>
        </w:rPr>
      </w:pPr>
    </w:p>
    <w:p w:rsidR="000E508B" w:rsidRPr="00851ADD" w:rsidRDefault="000E508B" w:rsidP="002A3D31">
      <w:pPr>
        <w:pStyle w:val="BodyTxtFlushLeft"/>
      </w:pPr>
      <w:r w:rsidRPr="00851ADD">
        <w:t>For the severe early epilepsy syndromes, the disorders most frequently reported to be associated with single-</w:t>
      </w:r>
      <w:r w:rsidRPr="00851ADD">
        <w:rPr>
          <w:rStyle w:val="BodyTxtFlushLeftChar"/>
          <w:szCs w:val="20"/>
        </w:rPr>
        <w:t xml:space="preserve">gene </w:t>
      </w:r>
      <w:r w:rsidR="00BF597B" w:rsidRPr="00851ADD">
        <w:rPr>
          <w:rStyle w:val="BodyTxtFlushLeftChar"/>
          <w:szCs w:val="20"/>
        </w:rPr>
        <w:t xml:space="preserve">variants </w:t>
      </w:r>
      <w:r w:rsidRPr="00851ADD">
        <w:rPr>
          <w:rStyle w:val="BodyTxtFlushLeftChar"/>
          <w:szCs w:val="20"/>
        </w:rPr>
        <w:t xml:space="preserve">include GEFS+ syndrome (associated with </w:t>
      </w:r>
      <w:r w:rsidRPr="00851ADD">
        <w:rPr>
          <w:rStyle w:val="BodyTxtFlushLeftChar"/>
          <w:i/>
          <w:szCs w:val="20"/>
        </w:rPr>
        <w:t>SCN1A</w:t>
      </w:r>
      <w:r w:rsidRPr="00851ADD">
        <w:rPr>
          <w:rStyle w:val="BodyTxtFlushLeftChar"/>
          <w:szCs w:val="20"/>
        </w:rPr>
        <w:t xml:space="preserve">, </w:t>
      </w:r>
      <w:r w:rsidRPr="00851ADD">
        <w:rPr>
          <w:rStyle w:val="BodyTxtFlushLeftChar"/>
          <w:i/>
          <w:szCs w:val="20"/>
        </w:rPr>
        <w:t>SCN1B</w:t>
      </w:r>
      <w:r w:rsidRPr="00851ADD">
        <w:rPr>
          <w:rStyle w:val="BodyTxtFlushLeftChar"/>
          <w:szCs w:val="20"/>
        </w:rPr>
        <w:t xml:space="preserve">, </w:t>
      </w:r>
      <w:r w:rsidR="00857CC5" w:rsidRPr="00851ADD">
        <w:rPr>
          <w:rStyle w:val="BodyTxtFlushLeftChar"/>
          <w:szCs w:val="20"/>
        </w:rPr>
        <w:t xml:space="preserve">and </w:t>
      </w:r>
      <w:r w:rsidRPr="00851ADD">
        <w:rPr>
          <w:rStyle w:val="BodyTxtFlushLeftChar"/>
          <w:i/>
          <w:szCs w:val="20"/>
        </w:rPr>
        <w:t>GABRG2</w:t>
      </w:r>
      <w:r w:rsidRPr="00851ADD">
        <w:rPr>
          <w:rStyle w:val="BodyTxtFlushLeftChar"/>
          <w:szCs w:val="20"/>
        </w:rPr>
        <w:t xml:space="preserve"> </w:t>
      </w:r>
      <w:r w:rsidR="00BF597B" w:rsidRPr="00851ADD">
        <w:rPr>
          <w:rStyle w:val="BodyTxtFlushLeftChar"/>
          <w:szCs w:val="20"/>
        </w:rPr>
        <w:t>variants</w:t>
      </w:r>
      <w:r w:rsidRPr="00851ADD">
        <w:rPr>
          <w:rStyle w:val="BodyTxtFlushLeftChar"/>
          <w:szCs w:val="20"/>
        </w:rPr>
        <w:t xml:space="preserve">), Dravet syndrome (associated with </w:t>
      </w:r>
      <w:r w:rsidRPr="00851ADD">
        <w:rPr>
          <w:rStyle w:val="BodyTxtFlushLeftChar"/>
          <w:i/>
          <w:szCs w:val="20"/>
        </w:rPr>
        <w:t>SCN1A</w:t>
      </w:r>
      <w:r w:rsidRPr="00851ADD">
        <w:rPr>
          <w:rStyle w:val="BodyTxtFlushLeftChar"/>
          <w:szCs w:val="20"/>
        </w:rPr>
        <w:t xml:space="preserve"> </w:t>
      </w:r>
      <w:r w:rsidR="00BF597B" w:rsidRPr="00851ADD">
        <w:rPr>
          <w:rStyle w:val="BodyTxtFlushLeftChar"/>
          <w:szCs w:val="20"/>
        </w:rPr>
        <w:t>variants</w:t>
      </w:r>
      <w:r w:rsidRPr="00851ADD">
        <w:rPr>
          <w:rStyle w:val="BodyTxtFlushLeftChar"/>
          <w:szCs w:val="20"/>
        </w:rPr>
        <w:t xml:space="preserve">, possibly modified by </w:t>
      </w:r>
      <w:r w:rsidRPr="00851ADD">
        <w:rPr>
          <w:rStyle w:val="BodyTxtFlushLeftChar"/>
          <w:i/>
          <w:szCs w:val="20"/>
        </w:rPr>
        <w:t>SCN9A</w:t>
      </w:r>
      <w:r w:rsidRPr="00851ADD">
        <w:rPr>
          <w:rStyle w:val="BodyTxtFlushLeftChar"/>
          <w:szCs w:val="20"/>
        </w:rPr>
        <w:t xml:space="preserve"> </w:t>
      </w:r>
      <w:r w:rsidR="00BF597B" w:rsidRPr="00851ADD">
        <w:rPr>
          <w:rStyle w:val="BodyTxtFlushLeftChar"/>
          <w:szCs w:val="20"/>
        </w:rPr>
        <w:t>variants</w:t>
      </w:r>
      <w:r w:rsidRPr="00851ADD">
        <w:rPr>
          <w:rStyle w:val="BodyTxtFlushLeftChar"/>
          <w:szCs w:val="20"/>
        </w:rPr>
        <w:t xml:space="preserve">), and epilepsy and intellectual disability limited to females (associated with </w:t>
      </w:r>
      <w:r w:rsidRPr="00851ADD">
        <w:rPr>
          <w:rStyle w:val="BodyTxtFlushLeftChar"/>
          <w:i/>
          <w:szCs w:val="20"/>
        </w:rPr>
        <w:t>PCDH19</w:t>
      </w:r>
      <w:r w:rsidRPr="00851ADD">
        <w:rPr>
          <w:rStyle w:val="BodyTxtFlushLeftChar"/>
          <w:szCs w:val="20"/>
        </w:rPr>
        <w:t xml:space="preserve"> </w:t>
      </w:r>
      <w:r w:rsidR="00BF597B" w:rsidRPr="00851ADD">
        <w:rPr>
          <w:rStyle w:val="BodyTxtFlushLeftChar"/>
          <w:szCs w:val="20"/>
        </w:rPr>
        <w:t>variants</w:t>
      </w:r>
      <w:r w:rsidRPr="00851ADD">
        <w:rPr>
          <w:rStyle w:val="BodyTxtFlushLeftChar"/>
          <w:szCs w:val="20"/>
        </w:rPr>
        <w:t xml:space="preserve">). Ohtahara syndrome has been associated with </w:t>
      </w:r>
      <w:r w:rsidR="00BF597B" w:rsidRPr="00851ADD">
        <w:rPr>
          <w:rStyle w:val="BodyTxtFlushLeftChar"/>
          <w:szCs w:val="20"/>
        </w:rPr>
        <w:t>variants</w:t>
      </w:r>
      <w:r w:rsidR="00BF597B" w:rsidRPr="00851ADD">
        <w:t xml:space="preserve"> </w:t>
      </w:r>
      <w:r w:rsidRPr="00851ADD">
        <w:t xml:space="preserve">in </w:t>
      </w:r>
      <w:r w:rsidRPr="00851ADD">
        <w:rPr>
          <w:i/>
        </w:rPr>
        <w:t>STXBP1</w:t>
      </w:r>
      <w:r w:rsidRPr="00851ADD">
        <w:t xml:space="preserve"> in cases where patients have no structural or metabolic abnormalities. West syndrome is often associated with chromosomal abnormalities or tuberous sclerosis, or may be secondary to an identifiable infectious or metabolic cause, but when there is no underlying cause identified</w:t>
      </w:r>
      <w:r w:rsidR="00D57A89" w:rsidRPr="00851ADD">
        <w:t>,</w:t>
      </w:r>
      <w:r w:rsidRPr="00851ADD">
        <w:t xml:space="preserve"> it is thought to be due to a multifactorial genetic predisposition.</w:t>
      </w:r>
      <w:hyperlink w:anchor="_ENREF_8" w:tooltip="Deprez, 2009 #89" w:history="1">
        <w:r w:rsidR="005A5C17" w:rsidRPr="00851ADD">
          <w:fldChar w:fldCharType="begin"/>
        </w:r>
        <w:r w:rsidR="005A5C17" w:rsidRPr="00851ADD">
          <w:instrText xml:space="preserve"> ADDIN EN.CITE &lt;EndNote&gt;&lt;Cite&gt;&lt;Author&gt;Deprez&lt;/Author&gt;&lt;Year&gt;2009&lt;/Year&gt;&lt;RecNum&gt;89&lt;/RecNum&gt;&lt;DisplayText&gt;&lt;style face="superscript"&gt;8&lt;/style&gt;&lt;/DisplayText&gt;&lt;record&gt;&lt;rec-number&gt;89&lt;/rec-number&gt;&lt;foreign-keys&gt;&lt;key app="EN" db-id="5z9errp09fvf2fetfz0xfttvd5epdtzvp5tr"&gt;89&lt;/key&gt;&lt;/foreign-keys&gt;&lt;ref-type name="Journal Article"&gt;17&lt;/ref-type&gt;&lt;contributors&gt;&lt;authors&gt;&lt;author&gt;Deprez, L.&lt;/author&gt;&lt;author&gt;Jansen, A.&lt;/author&gt;&lt;author&gt;De Jonghe, P.&lt;/author&gt;&lt;/authors&gt;&lt;/contributors&gt;&lt;auth-address&gt;VIB-Department of Molecular Genetics, Neurogenetics Research Group, University of Antwerp-CDE, Universiteitsplein 1, BE-2610 Antwerpen, Belgium.&lt;/auth-address&gt;&lt;titles&gt;&lt;title&gt;Genetics of epilepsy syndromes starting in the first year of life&lt;/title&gt;&lt;secondary-title&gt;Neurology&lt;/secondary-title&gt;&lt;alt-title&gt;Neurology&lt;/alt-title&gt;&lt;/titles&gt;&lt;periodical&gt;&lt;full-title&gt;Neurology&lt;/full-title&gt;&lt;abbr-1&gt;Neurology&lt;/abbr-1&gt;&lt;/periodical&gt;&lt;alt-periodical&gt;&lt;full-title&gt;Neurology&lt;/full-title&gt;&lt;abbr-1&gt;Neurology&lt;/abbr-1&gt;&lt;/alt-periodical&gt;&lt;pages&gt;273-81&lt;/pages&gt;&lt;volume&gt;72&lt;/volume&gt;&lt;number&gt;3&lt;/number&gt;&lt;edition&gt;2009/01/21&lt;/edition&gt;&lt;keywords&gt;&lt;keyword&gt;Epilepsy/*genetics&lt;/keyword&gt;&lt;keyword&gt;Humans&lt;/keyword&gt;&lt;keyword&gt;Infant&lt;/keyword&gt;&lt;keyword&gt;Infant, Newborn&lt;/keyword&gt;&lt;keyword&gt;Syndrome&lt;/keyword&gt;&lt;/keywords&gt;&lt;dates&gt;&lt;year&gt;2009&lt;/year&gt;&lt;pub-dates&gt;&lt;date&gt;Jan 20&lt;/date&gt;&lt;/pub-dates&gt;&lt;/dates&gt;&lt;isbn&gt;1526-632X (Electronic)&amp;#xD;0028-3878 (Linking)&lt;/isbn&gt;&lt;accession-num&gt;19153375&lt;/accession-num&gt;&lt;work-type&gt;Research Support, Non-U.S. Gov&amp;apos;t&amp;#xD;Review&lt;/work-type&gt;&lt;urls&gt;&lt;related-urls&gt;&lt;url&gt;http://www.ncbi.nlm.nih.gov/pubmed/19153375&lt;/url&gt;&lt;/related-urls&gt;&lt;/urls&gt;&lt;electronic-resource-num&gt;10.1212/01.wnl.0000339494.76377.d6&lt;/electronic-resource-num&gt;&lt;language&gt;eng&lt;/language&gt;&lt;/record&gt;&lt;/Cite&gt;&lt;/EndNote&gt;</w:instrText>
        </w:r>
        <w:r w:rsidR="005A5C17" w:rsidRPr="00851ADD">
          <w:fldChar w:fldCharType="separate"/>
        </w:r>
        <w:r w:rsidR="005A5C17" w:rsidRPr="00851ADD">
          <w:rPr>
            <w:noProof/>
            <w:vertAlign w:val="superscript"/>
          </w:rPr>
          <w:t>8</w:t>
        </w:r>
        <w:r w:rsidR="005A5C17" w:rsidRPr="00851ADD">
          <w:fldChar w:fldCharType="end"/>
        </w:r>
      </w:hyperlink>
    </w:p>
    <w:p w:rsidR="006B6524" w:rsidRPr="00851ADD" w:rsidRDefault="00B264CE" w:rsidP="006B6524">
      <w:pPr>
        <w:pStyle w:val="BodyTxtFlushLeft"/>
      </w:pPr>
      <w:r w:rsidRPr="00851ADD">
        <w:t>T</w:t>
      </w:r>
      <w:r w:rsidR="000B70D2" w:rsidRPr="00851ADD">
        <w:t>argeted t</w:t>
      </w:r>
      <w:r w:rsidRPr="00851ADD">
        <w:t xml:space="preserve">esting for individual genes is available. </w:t>
      </w:r>
      <w:r w:rsidR="006B6524" w:rsidRPr="00851ADD">
        <w:t xml:space="preserve">Several commercial epilepsy </w:t>
      </w:r>
      <w:r w:rsidRPr="00851ADD">
        <w:t xml:space="preserve">genetic </w:t>
      </w:r>
      <w:r w:rsidR="006B6524" w:rsidRPr="00851ADD">
        <w:t xml:space="preserve">panels are </w:t>
      </w:r>
      <w:r w:rsidR="000B70D2" w:rsidRPr="00851ADD">
        <w:t xml:space="preserve">also </w:t>
      </w:r>
      <w:r w:rsidR="006B6524" w:rsidRPr="00851ADD">
        <w:t xml:space="preserve">available. The number of genes included </w:t>
      </w:r>
      <w:r w:rsidR="00D57A89" w:rsidRPr="00851ADD">
        <w:t xml:space="preserve">in the tests </w:t>
      </w:r>
      <w:r w:rsidR="006B6524" w:rsidRPr="00851ADD">
        <w:t>varies widely</w:t>
      </w:r>
      <w:r w:rsidR="00D57A89" w:rsidRPr="00851ADD">
        <w:t>,</w:t>
      </w:r>
      <w:r w:rsidR="006B6524" w:rsidRPr="00851ADD">
        <w:t xml:space="preserve"> from about 50 to over 450. The panels frequently include genes for other disorders such as neural tube defects, lysosomal storage disorders, cardiac channelopathies, congenital disorders of glycosylation, metabolic disorders, neurologic syndromes and multisystemic genetic syndromes.</w:t>
      </w:r>
      <w:r w:rsidR="001872CB" w:rsidRPr="00851ADD">
        <w:t xml:space="preserve"> Some panels are designed to be comprehensive while other panels </w:t>
      </w:r>
      <w:r w:rsidR="00610D8C" w:rsidRPr="00851ADD">
        <w:t>target</w:t>
      </w:r>
      <w:r w:rsidR="001872CB" w:rsidRPr="00851ADD">
        <w:t xml:space="preserve"> specific subtypes of epilepsy Chambers et al (2016) reviewed comprehensive </w:t>
      </w:r>
      <w:r w:rsidR="001872CB" w:rsidRPr="00851ADD">
        <w:lastRenderedPageBreak/>
        <w:t>epilepsy panels from 7 U</w:t>
      </w:r>
      <w:r w:rsidR="00470410" w:rsidRPr="00851ADD">
        <w:t>.</w:t>
      </w:r>
      <w:r w:rsidR="001872CB" w:rsidRPr="00851ADD">
        <w:t>S</w:t>
      </w:r>
      <w:r w:rsidR="00470410" w:rsidRPr="00851ADD">
        <w:t>.</w:t>
      </w:r>
      <w:r w:rsidR="001872CB" w:rsidRPr="00851ADD">
        <w:t>-based clinical laboratories and found that between 1</w:t>
      </w:r>
      <w:r w:rsidR="00C51617" w:rsidRPr="00851ADD">
        <w:t>%</w:t>
      </w:r>
      <w:r w:rsidR="001872CB" w:rsidRPr="00851ADD">
        <w:t xml:space="preserve"> and 4% of panel contents were genes not known to be associated with primary epilepsy.</w:t>
      </w:r>
      <w:hyperlink w:anchor="_ENREF_9" w:tooltip="Chambers, 2016 #143" w:history="1">
        <w:r w:rsidR="005A5C17" w:rsidRPr="00851ADD">
          <w:fldChar w:fldCharType="begin">
            <w:fldData xml:space="preserve">PEVuZE5vdGU+PENpdGU+PEF1dGhvcj5DaGFtYmVyczwvQXV0aG9yPjxZZWFyPjIwMTY8L1llYXI+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</w:fldData>
          </w:fldChar>
        </w:r>
        <w:r w:rsidR="005A5C17" w:rsidRPr="00851ADD">
          <w:instrText xml:space="preserve"> ADDIN EN.CITE </w:instrText>
        </w:r>
        <w:r w:rsidR="005A5C17" w:rsidRPr="00851ADD">
          <w:fldChar w:fldCharType="begin">
            <w:fldData xml:space="preserve">PEVuZE5vdGU+PENpdGU+PEF1dGhvcj5DaGFtYmVyczwvQXV0aG9yPjxZZWFyPjIwMTY8L1llYXI+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9</w:t>
        </w:r>
        <w:r w:rsidR="005A5C17" w:rsidRPr="00851ADD">
          <w:fldChar w:fldCharType="end"/>
        </w:r>
      </w:hyperlink>
      <w:r w:rsidR="001872CB" w:rsidRPr="00851ADD">
        <w:t xml:space="preserve"> Between 1% and 70% of the genes included on </w:t>
      </w:r>
      <w:r w:rsidR="0053459B" w:rsidRPr="00851ADD">
        <w:t>an individual</w:t>
      </w:r>
      <w:r w:rsidR="001872CB" w:rsidRPr="00851ADD">
        <w:t xml:space="preserve"> panel were not on any other panel.</w:t>
      </w:r>
    </w:p>
    <w:p w:rsidR="000E508B" w:rsidRPr="00851ADD" w:rsidRDefault="000E508B" w:rsidP="00BE7925">
      <w:pPr>
        <w:pStyle w:val="Head3"/>
      </w:pPr>
      <w:r w:rsidRPr="00851ADD">
        <w:t xml:space="preserve">Pharmacogenomics </w:t>
      </w:r>
    </w:p>
    <w:p w:rsidR="000E508B" w:rsidRPr="00851ADD" w:rsidRDefault="000E508B" w:rsidP="000E508B">
      <w:pPr>
        <w:pStyle w:val="BodyTxtFlushLeft"/>
      </w:pPr>
      <w:r w:rsidRPr="00851ADD">
        <w:t>Another area of interest for epilepsy is the pharmacogenomics of antiepileptic medications. There are a wide variety of these medications, from numerous different classes. The choice of medications, and the combinations of medications for patients who require treatment with more than 1 agent, is complex. Approximately one</w:t>
      </w:r>
      <w:r w:rsidR="00610D8C" w:rsidRPr="00851ADD">
        <w:t>-</w:t>
      </w:r>
      <w:r w:rsidRPr="00851ADD">
        <w:t>third of patients are considered refractory to medications, defined as inadequate control of symptoms with a single medication.</w:t>
      </w:r>
      <w:hyperlink w:anchor="_ENREF_10" w:tooltip="Cavalleri, 2011 #24" w:history="1">
        <w:r w:rsidR="005A5C17" w:rsidRPr="00851ADD">
          <w:fldChar w:fldCharType="begin"/>
        </w:r>
        <w:r w:rsidR="005A5C17" w:rsidRPr="00851ADD">
          <w:instrText xml:space="preserve"> ADDIN EN.CITE &lt;EndNote&gt;&lt;Cite&gt;&lt;Author&gt;Cavalleri&lt;/Author&gt;&lt;Year&gt;2011&lt;/Year&gt;&lt;RecNum&gt;24&lt;/RecNum&gt;&lt;DisplayText&gt;&lt;style face="superscript"&gt;10&lt;/style&gt;&lt;/DisplayText&gt;&lt;record&gt;&lt;rec-number&gt;24&lt;/rec-number&gt;&lt;foreign-keys&gt;&lt;key app="EN" db-id="5z9errp09fvf2fetfz0xfttvd5epdtzvp5tr"&gt;24&lt;/key&gt;&lt;/foreign-keys&gt;&lt;ref-type name="Journal Article"&gt;17&lt;/ref-type&gt;&lt;contributors&gt;&lt;authors&gt;&lt;author&gt;Cavalleri, G. L.&lt;/author&gt;&lt;author&gt;McCormack, M.&lt;/author&gt;&lt;author&gt;Alhusaini, S.&lt;/author&gt;&lt;author&gt;Chaila, E.&lt;/author&gt;&lt;author&gt;Delanty, N.&lt;/author&gt;&lt;/authors&gt;&lt;/contributors&gt;&lt;auth-address&gt;Molecular &amp;amp; Cellular Therapeutics, the Royal College of Surgeons in Ireland, Dublin, Ireland. gcavalleri@rcsi.ie&lt;/auth-address&gt;&lt;titles&gt;&lt;title&gt;Pharmacogenomics and epilepsy: the road ahead&lt;/title&gt;&lt;secondary-title&gt;Pharmacogenomics&lt;/secondary-title&gt;&lt;alt-title&gt;Pharmacogenomics&lt;/alt-title&gt;&lt;/titles&gt;&lt;periodical&gt;&lt;full-title&gt;Pharmacogenomics&lt;/full-title&gt;&lt;abbr-1&gt;Pharmacogenomics&lt;/abbr-1&gt;&lt;/periodical&gt;&lt;alt-periodical&gt;&lt;full-title&gt;Pharmacogenomics&lt;/full-title&gt;&lt;abbr-1&gt;Pharmacogenomics&lt;/abbr-1&gt;&lt;/alt-periodical&gt;&lt;pages&gt;1429-47&lt;/pages&gt;&lt;volume&gt;12&lt;/volume&gt;&lt;number&gt;10&lt;/number&gt;&lt;edition&gt;2011/10/20&lt;/edition&gt;&lt;keywords&gt;&lt;keyword&gt;Alleles&lt;/keyword&gt;&lt;keyword&gt;Anticonvulsants/adverse effects/classification/*therapeutic use&lt;/keyword&gt;&lt;keyword&gt;Biomarkers, Pharmacological&lt;/keyword&gt;&lt;keyword&gt;Epilepsy/*drug therapy/*genetics&lt;/keyword&gt;&lt;keyword&gt;Genome-Wide Association Study&lt;/keyword&gt;&lt;keyword&gt;Humans&lt;/keyword&gt;&lt;keyword&gt;Pharmacogenetics&lt;/keyword&gt;&lt;keyword&gt;Polymorphism, Single Nucleotide&lt;/keyword&gt;&lt;/keywords&gt;&lt;dates&gt;&lt;year&gt;2011&lt;/year&gt;&lt;pub-dates&gt;&lt;date&gt;Oct&lt;/date&gt;&lt;/pub-dates&gt;&lt;/dates&gt;&lt;isbn&gt;1744-8042 (Electronic)&amp;#xD;1462-2416 (Linking)&lt;/isbn&gt;&lt;accession-num&gt;22008048&lt;/accession-num&gt;&lt;work-type&gt;Research Support, Non-U.S. Gov&amp;apos;t&amp;#xD;Review&lt;/work-type&gt;&lt;urls&gt;&lt;related-urls&gt;&lt;url&gt;http://www.ncbi.nlm.nih.gov/pubmed/22008048&lt;/url&gt;&lt;/related-urls&gt;&lt;/urls&gt;&lt;electronic-resource-num&gt;10.2217/pgs.11.85&lt;/electronic-resource-num&gt;&lt;language&gt;eng&lt;/language&gt;&lt;/record&gt;&lt;/Cite&gt;&lt;/EndNote&gt;</w:instrText>
        </w:r>
        <w:r w:rsidR="005A5C17" w:rsidRPr="00851ADD">
          <w:fldChar w:fldCharType="separate"/>
        </w:r>
        <w:r w:rsidR="005A5C17" w:rsidRPr="00851ADD">
          <w:rPr>
            <w:noProof/>
            <w:vertAlign w:val="superscript"/>
          </w:rPr>
          <w:t>10</w:t>
        </w:r>
        <w:r w:rsidR="005A5C17" w:rsidRPr="00851ADD">
          <w:fldChar w:fldCharType="end"/>
        </w:r>
      </w:hyperlink>
      <w:r w:rsidRPr="00851ADD">
        <w:t xml:space="preserve"> These patients often require escalating doses and/or combinations of different medications. At present, selection of agents is driven by the clinical phenotype of seizures, but has a large trial</w:t>
      </w:r>
      <w:r w:rsidR="00610D8C" w:rsidRPr="00851ADD">
        <w:t>-</w:t>
      </w:r>
      <w:r w:rsidRPr="00851ADD">
        <w:t>and</w:t>
      </w:r>
      <w:r w:rsidR="00610D8C" w:rsidRPr="00851ADD">
        <w:t>-</w:t>
      </w:r>
      <w:r w:rsidRPr="00851ADD">
        <w:t xml:space="preserve">error component in many refractory cases. The current focus of epilepsy pharmacogenomics is in </w:t>
      </w:r>
      <w:r w:rsidR="00610D8C" w:rsidRPr="00851ADD">
        <w:t xml:space="preserve">detecting </w:t>
      </w:r>
      <w:r w:rsidRPr="00851ADD">
        <w:t>genetic markers that identify patients likely to be refractory to the most common medications. This may lead to directed treatment that will result in a more efficient process for medication selection, and potentially more effective control of symptoms.</w:t>
      </w:r>
    </w:p>
    <w:p w:rsidR="0064125F" w:rsidRPr="00851ADD" w:rsidRDefault="0064125F" w:rsidP="000E508B">
      <w:pPr>
        <w:pStyle w:val="BodyTxtFlushLeft"/>
      </w:pPr>
      <w:r w:rsidRPr="00851ADD">
        <w:t>Of note, genotyping for the HLA-B*1502 allelic variant in patients of Asian ancestry</w:t>
      </w:r>
      <w:r w:rsidR="00B9159B" w:rsidRPr="00851ADD">
        <w:t>,</w:t>
      </w:r>
      <w:r w:rsidRPr="00851ADD">
        <w:t xml:space="preserve"> prior to considering drug treatment with carbamazepine due to risks of severe dermatologic reactions</w:t>
      </w:r>
      <w:r w:rsidR="00B9159B" w:rsidRPr="00851ADD">
        <w:t>,</w:t>
      </w:r>
      <w:r w:rsidRPr="00851ADD">
        <w:t xml:space="preserve"> is recommended by the U.S. Food and Drug Administration labeling for carbamazepine.</w:t>
      </w:r>
      <w:hyperlink w:anchor="_ENREF_11" w:tooltip="Food and Drug Administration (FDA), 2014 #91" w:history="1">
        <w:r w:rsidR="005A5C17" w:rsidRPr="00851ADD">
          <w:fldChar w:fldCharType="begin"/>
        </w:r>
        <w:r w:rsidR="005A5C17" w:rsidRPr="00851ADD">
          <w:instrText xml:space="preserve"> ADDIN EN.CITE &lt;EndNote&gt;&lt;Cite&gt;&lt;Author&gt;Administration&lt;/Author&gt;&lt;Year&gt;2014&lt;/Year&gt;&lt;RecNum&gt;91&lt;/RecNum&gt;&lt;DisplayText&gt;&lt;style face="superscript"&gt;11&lt;/style&gt;&lt;/DisplayText&gt;&lt;record&gt;&lt;rec-number&gt;91&lt;/rec-number&gt;&lt;foreign-keys&gt;&lt;key app="EN" db-id="5z9errp09fvf2fetfz0xfttvd5epdtzvp5tr"&gt;91&lt;/key&gt;&lt;/foreign-keys&gt;&lt;ref-type name="Web Page"&gt;12&lt;/ref-type&gt;&lt;contributors&gt;&lt;authors&gt;&lt;author&gt;Food and Drug Administration (FDA),&lt;/author&gt;&lt;/authors&gt;&lt;/contributors&gt;&lt;titles&gt;&lt;title&gt;Label: Tegretol&lt;/title&gt;&lt;/titles&gt;&lt;volume&gt;2017&lt;/volume&gt;&lt;number&gt;January 17&lt;/number&gt;&lt;dates&gt;&lt;year&gt;2014&lt;/year&gt;&lt;/dates&gt;&lt;urls&gt;&lt;related-urls&gt;&lt;url&gt;http://www.accessdata.fda.gov/drugsatfda_docs/label/2014/016608s099,018281s047,018927s040,020234s030lbl.pdf&lt;/url&gt;&lt;/related-urls&gt;&lt;/urls&gt;&lt;/record&gt;&lt;/Cite&gt;&lt;/EndNote&gt;</w:instrText>
        </w:r>
        <w:r w:rsidR="005A5C17" w:rsidRPr="00851ADD">
          <w:fldChar w:fldCharType="separate"/>
        </w:r>
        <w:r w:rsidR="005A5C17" w:rsidRPr="00851ADD">
          <w:rPr>
            <w:noProof/>
            <w:vertAlign w:val="superscript"/>
          </w:rPr>
          <w:t>11</w:t>
        </w:r>
        <w:r w:rsidR="005A5C17" w:rsidRPr="00851ADD">
          <w:fldChar w:fldCharType="end"/>
        </w:r>
      </w:hyperlink>
      <w:r w:rsidRPr="00851ADD">
        <w:t xml:space="preserve"> </w:t>
      </w:r>
    </w:p>
    <w:p w:rsidR="00D20E18" w:rsidRPr="00851ADD" w:rsidRDefault="00D20E18" w:rsidP="00C706ED">
      <w:pPr>
        <w:pStyle w:val="Head2"/>
        <w:rPr>
          <w:szCs w:val="20"/>
        </w:rPr>
      </w:pPr>
      <w:r w:rsidRPr="00851ADD">
        <w:t>Regulatory Status</w:t>
      </w:r>
    </w:p>
    <w:p w:rsidR="00917708" w:rsidRPr="00851ADD" w:rsidRDefault="00C706ED" w:rsidP="001B5CA5">
      <w:pPr>
        <w:pStyle w:val="BodyTxtFlushLeft"/>
        <w:rPr>
          <w:i/>
          <w:szCs w:val="20"/>
        </w:rPr>
      </w:pPr>
      <w:r w:rsidRPr="00851ADD">
        <w:rPr>
          <w:rStyle w:val="BodyTxtChar"/>
          <w:rFonts w:eastAsiaTheme="minorEastAsia" w:cs="Arial"/>
          <w:sz w:val="20"/>
        </w:rPr>
        <w:t>Clinical laboratories may develop and validate tests in-house and market them as a laboratory service; laboratory-developed tests (LDTs) must meet the general regulatory standards of the Clinical Laboratory Improvement Amendments (CLIA).</w:t>
      </w:r>
      <w:r w:rsidR="002035CF" w:rsidRPr="00851ADD">
        <w:rPr>
          <w:rStyle w:val="BodyTxtChar"/>
          <w:rFonts w:eastAsiaTheme="minorEastAsia" w:cs="Arial"/>
          <w:sz w:val="20"/>
        </w:rPr>
        <w:t xml:space="preserve"> </w:t>
      </w:r>
      <w:r w:rsidR="007424F9" w:rsidRPr="00851ADD">
        <w:rPr>
          <w:rStyle w:val="BodyTxtChar"/>
          <w:rFonts w:eastAsiaTheme="minorEastAsia" w:cs="Arial"/>
          <w:sz w:val="20"/>
        </w:rPr>
        <w:t>Commercially</w:t>
      </w:r>
      <w:r w:rsidRPr="00851ADD">
        <w:rPr>
          <w:rStyle w:val="BodyTxtChar"/>
          <w:rFonts w:eastAsiaTheme="minorEastAsia" w:cs="Arial"/>
          <w:sz w:val="20"/>
        </w:rPr>
        <w:t xml:space="preserve"> </w:t>
      </w:r>
      <w:r w:rsidR="007424F9" w:rsidRPr="00851ADD">
        <w:rPr>
          <w:rStyle w:val="BodyTxtChar"/>
          <w:rFonts w:eastAsiaTheme="minorEastAsia" w:cs="Arial"/>
          <w:sz w:val="20"/>
        </w:rPr>
        <w:t xml:space="preserve">available genetic tests for epilepsy are </w:t>
      </w:r>
      <w:r w:rsidR="001B5CA5" w:rsidRPr="00851ADD">
        <w:rPr>
          <w:rStyle w:val="BodyTxtChar"/>
          <w:rFonts w:eastAsiaTheme="minorEastAsia" w:cs="Arial"/>
          <w:sz w:val="20"/>
        </w:rPr>
        <w:t>available under the auspices of CLIA. Laboratories that offer LDTs must be licensed by CLIA for high-complexity testing. To date, the U.S. Food and Drug Administration has chosen not to require any regulatory review of this test.</w:t>
      </w:r>
    </w:p>
    <w:p w:rsidR="00D20E18" w:rsidRPr="00851ADD" w:rsidRDefault="00D20E18" w:rsidP="000E0331">
      <w:pPr>
        <w:pStyle w:val="Head1"/>
        <w:rPr>
          <w:sz w:val="20"/>
          <w:szCs w:val="20"/>
        </w:rPr>
      </w:pPr>
      <w:r w:rsidRPr="00851ADD">
        <w:t xml:space="preserve">Rationale </w:t>
      </w:r>
    </w:p>
    <w:p w:rsidR="00BB65AF" w:rsidRPr="00851ADD" w:rsidRDefault="00C87634" w:rsidP="00BB65AF">
      <w:pPr>
        <w:pStyle w:val="BodyTxtFlushLeft"/>
      </w:pPr>
      <w:r w:rsidRPr="00851ADD">
        <w:t xml:space="preserve">This </w:t>
      </w:r>
      <w:r w:rsidR="003E7757" w:rsidRPr="00851ADD">
        <w:t>evidence review</w:t>
      </w:r>
      <w:r w:rsidRPr="00851ADD">
        <w:t xml:space="preserve"> was </w:t>
      </w:r>
      <w:r w:rsidR="00AB441A" w:rsidRPr="00851ADD">
        <w:t xml:space="preserve">originally </w:t>
      </w:r>
      <w:r w:rsidRPr="00851ADD">
        <w:t xml:space="preserve">created in November 2013 and </w:t>
      </w:r>
      <w:r w:rsidR="004A33C1" w:rsidRPr="00851ADD">
        <w:t xml:space="preserve">has been </w:t>
      </w:r>
      <w:r w:rsidRPr="00851ADD">
        <w:t xml:space="preserve">updated </w:t>
      </w:r>
      <w:r w:rsidR="002504B8" w:rsidRPr="00851ADD">
        <w:t>regularly</w:t>
      </w:r>
      <w:r w:rsidRPr="00851ADD">
        <w:t xml:space="preserve"> with literature reviews, most recently covering the period through </w:t>
      </w:r>
      <w:r w:rsidR="003D2E93" w:rsidRPr="00851ADD">
        <w:t>December 21, 2016</w:t>
      </w:r>
      <w:r w:rsidRPr="00851ADD">
        <w:t xml:space="preserve"> </w:t>
      </w:r>
      <w:r w:rsidR="0054277D" w:rsidRPr="00851ADD">
        <w:t>(see Appendix Table 1 for genetic testing categories)</w:t>
      </w:r>
      <w:r w:rsidRPr="00851ADD">
        <w:t>.</w:t>
      </w:r>
      <w:r w:rsidR="00BB65AF" w:rsidRPr="00851ADD">
        <w:t xml:space="preserve"> </w:t>
      </w:r>
      <w:r w:rsidR="00276EED" w:rsidRPr="00851ADD">
        <w:t xml:space="preserve">Criteria for use of whole exome sequencing are outlined in evidence review 2.04.102 (whole exome and whole genome sequencing for diagnosis of genetic disorders). </w:t>
      </w:r>
      <w:r w:rsidR="00BB65AF" w:rsidRPr="00851ADD">
        <w:t>This evidence review does not address testing for genetic syndromes that have a wider range of symptomatology (eg, neurofibromatosis, tuberous sclerosis) or genetic syndromes associated with cerebral malformations or abnormal cortical development, or metabolic or mitochondrial disorders.</w:t>
      </w:r>
      <w:r w:rsidR="00BB65AF" w:rsidRPr="00851ADD">
        <w:fldChar w:fldCharType="begin"/>
      </w:r>
      <w:r w:rsidR="00832DC1" w:rsidRPr="00851ADD">
        <w:instrText xml:space="preserve"> ADDIN EN.CITE &lt;EndNote&gt;&lt;Cite&gt;&lt;Author&gt;Administration&lt;/Author&gt;&lt;Year&gt;2014&lt;/Year&gt;&lt;RecNum&gt;91&lt;/RecNum&gt;&lt;DisplayText&gt;&lt;style face="superscript"&gt;11,12&lt;/style&gt;&lt;/DisplayText&gt;&lt;record&gt;&lt;rec-number&gt;91&lt;/rec-number&gt;&lt;foreign-keys&gt;&lt;key app="EN" db-id="5z9errp09fvf2fetfz0xfttvd5epdtzvp5tr"&gt;91&lt;/key&gt;&lt;/foreign-keys&gt;&lt;ref-type name="Web Page"&gt;12&lt;/ref-type&gt;&lt;contributors&gt;&lt;authors&gt;&lt;author&gt;Food and Drug Administration (FDA),&lt;/author&gt;&lt;/authors&gt;&lt;/contributors&gt;&lt;titles&gt;&lt;title&gt;Label: Tegretol&lt;/title&gt;&lt;/titles&gt;&lt;volume&gt;2017&lt;/volume&gt;&lt;number&gt;January 17&lt;/number&gt;&lt;dates&gt;&lt;year&gt;2014&lt;/year&gt;&lt;/dates&gt;&lt;urls&gt;&lt;related-urls&gt;&lt;url&gt;http://www.accessdata.fda.gov/drugsatfda_docs/label/2014/016608s099,018281s047,018927s040,020234s030lbl.pdf&lt;/url&gt;&lt;/related-urls&gt;&lt;/urls&gt;&lt;/record&gt;&lt;/Cite&gt;&lt;Cite&gt;&lt;Author&gt;FDA&lt;/Author&gt;&lt;Year&gt;2015&lt;/Year&gt;&lt;RecNum&gt;137&lt;/RecNum&gt;&lt;record&gt;&lt;rec-number&gt;137&lt;/rec-number&gt;&lt;foreign-keys&gt;&lt;key app="EN" db-id="5z9errp09fvf2fetfz0xfttvd5epdtzvp5tr"&gt;137&lt;/key&gt;&lt;/foreign-keys&gt;&lt;ref-type name="Web Page"&gt;12&lt;/ref-type&gt;&lt;contributors&gt;&lt;authors&gt;&lt;author&gt;Food and Drug Administration (FDA),&lt;/author&gt;&lt;/authors&gt;&lt;/contributors&gt;&lt;titles&gt;&lt;title&gt;Depakene (valproic acid) Capsules and Oral Solution, Depakote (divalproex sodium) Delayed Release and Depakote ER (Extended Release) Tablets, Depakote Sprinkle Capsules (divalproex sodium coated particles in capsules), Depacon (valproate sodium) Injection&lt;/title&gt;&lt;secondary-title&gt;Safety Labeling Changes Approved By FDA Center for Drug Evaluation and Research (CDER)&lt;/secondary-title&gt;&lt;/titles&gt;&lt;volume&gt;2017&lt;/volume&gt;&lt;number&gt;January 17&lt;/number&gt;&lt;dates&gt;&lt;year&gt;2015&lt;/year&gt;&lt;/dates&gt;&lt;urls&gt;&lt;related-urls&gt;&lt;url&gt;http://www.fda.gov/Safety/MedWatch/SafetyInformation/ucm360487.htm&lt;/url&gt;&lt;/related-urls&gt;&lt;/urls&gt;&lt;/record&gt;&lt;/Cite&gt;&lt;/EndNote&gt;</w:instrText>
      </w:r>
      <w:r w:rsidR="00BB65AF" w:rsidRPr="00851ADD">
        <w:fldChar w:fldCharType="separate"/>
      </w:r>
      <w:hyperlink w:anchor="_ENREF_11" w:tooltip="Food and Drug Administration (FDA), 2014 #91" w:history="1">
        <w:r w:rsidR="005A5C17" w:rsidRPr="00851ADD">
          <w:rPr>
            <w:noProof/>
            <w:vertAlign w:val="superscript"/>
          </w:rPr>
          <w:t>11</w:t>
        </w:r>
      </w:hyperlink>
      <w:r w:rsidR="001872CB" w:rsidRPr="00851ADD">
        <w:rPr>
          <w:noProof/>
          <w:vertAlign w:val="superscript"/>
        </w:rPr>
        <w:t>,</w:t>
      </w:r>
      <w:hyperlink w:anchor="_ENREF_12" w:tooltip="Food and Drug Administration (FDA), 2015 #137" w:history="1">
        <w:r w:rsidR="005A5C17" w:rsidRPr="00851ADD">
          <w:rPr>
            <w:noProof/>
            <w:vertAlign w:val="superscript"/>
          </w:rPr>
          <w:t>12</w:t>
        </w:r>
      </w:hyperlink>
      <w:r w:rsidR="00BB65AF" w:rsidRPr="00851ADD">
        <w:fldChar w:fldCharType="end"/>
      </w:r>
      <w:r w:rsidR="00BB65AF" w:rsidRPr="00851ADD">
        <w:t xml:space="preserve"> </w:t>
      </w:r>
    </w:p>
    <w:p w:rsidR="00C207CB" w:rsidRPr="00851ADD" w:rsidRDefault="00C207CB" w:rsidP="00C207CB">
      <w:pPr>
        <w:pStyle w:val="BodyTxtFlushLeft"/>
        <w:rPr>
          <w:color w:val="000000"/>
        </w:rPr>
      </w:pPr>
      <w:r w:rsidRPr="00851ADD">
        <w:t xml:space="preserve">The evaluation of a genetic test </w:t>
      </w:r>
      <w:r w:rsidRPr="00851ADD">
        <w:rPr>
          <w:color w:val="000000"/>
        </w:rPr>
        <w:t xml:space="preserve">focuses on 3 main principles: (1) analytic validity (the technical accuracy of the test in detecting a </w:t>
      </w:r>
      <w:r w:rsidR="00BF597B" w:rsidRPr="00851ADD">
        <w:rPr>
          <w:color w:val="000000"/>
        </w:rPr>
        <w:t xml:space="preserve">variant </w:t>
      </w:r>
      <w:r w:rsidRPr="00851ADD">
        <w:rPr>
          <w:color w:val="000000"/>
        </w:rPr>
        <w:t xml:space="preserve">that is present or in excluding a </w:t>
      </w:r>
      <w:r w:rsidR="00BF597B" w:rsidRPr="00851ADD">
        <w:rPr>
          <w:color w:val="000000"/>
        </w:rPr>
        <w:t xml:space="preserve">variant </w:t>
      </w:r>
      <w:r w:rsidRPr="00851ADD">
        <w:rPr>
          <w:color w:val="000000"/>
        </w:rPr>
        <w:t xml:space="preserve">that is absent); (2) clinical validity (the diagnostic performance of the test [sensitivity, specificity, positive and negative predictive values] in detecting clinical disease); and (3) clinical utility </w:t>
      </w:r>
      <w:r w:rsidR="00BF597B" w:rsidRPr="00851ADD">
        <w:rPr>
          <w:bCs/>
        </w:rPr>
        <w:t>(ie, a demonstration that the diagnostic information can be used to improve patient health outcomes)</w:t>
      </w:r>
      <w:r w:rsidRPr="00851ADD">
        <w:rPr>
          <w:bCs/>
        </w:rPr>
        <w:t>.</w:t>
      </w:r>
    </w:p>
    <w:p w:rsidR="00C207CB" w:rsidRPr="00851ADD" w:rsidRDefault="00C207CB" w:rsidP="00C207CB">
      <w:pPr>
        <w:pStyle w:val="BodyTxtFlushLeft"/>
      </w:pPr>
      <w:r w:rsidRPr="00851ADD">
        <w:t xml:space="preserve">The genetic epilepsies will be discussed in 2 categories: </w:t>
      </w:r>
      <w:r w:rsidR="0058468F" w:rsidRPr="00851ADD">
        <w:t>t</w:t>
      </w:r>
      <w:r w:rsidRPr="00851ADD">
        <w:t xml:space="preserve">he rare epileptic syndromes that may be caused by a single-gene </w:t>
      </w:r>
      <w:r w:rsidR="00650CFE" w:rsidRPr="00851ADD">
        <w:rPr>
          <w:color w:val="000000"/>
        </w:rPr>
        <w:t xml:space="preserve">variant </w:t>
      </w:r>
      <w:r w:rsidR="00BF597B" w:rsidRPr="00851ADD">
        <w:t>and are</w:t>
      </w:r>
      <w:r w:rsidRPr="00851ADD">
        <w:t xml:space="preserve"> </w:t>
      </w:r>
      <w:r w:rsidR="008E6BF6" w:rsidRPr="00851ADD">
        <w:t xml:space="preserve">classified as epileptic encephalopathies </w:t>
      </w:r>
      <w:r w:rsidRPr="00851ADD">
        <w:t>and the epilepsy syndromes that are thought to have a multifactorial genetic basis.</w:t>
      </w:r>
    </w:p>
    <w:p w:rsidR="00396D7D" w:rsidRPr="00851ADD" w:rsidRDefault="00396D7D" w:rsidP="00396D7D">
      <w:pPr>
        <w:pStyle w:val="Head2"/>
      </w:pPr>
      <w:r w:rsidRPr="00851ADD">
        <w:t xml:space="preserve">Early-Onset Epilepsy and Epileptic Encephalopathies </w:t>
      </w:r>
    </w:p>
    <w:p w:rsidR="00581C6A" w:rsidRPr="00851ADD" w:rsidRDefault="00581C6A" w:rsidP="00BE7925">
      <w:pPr>
        <w:pStyle w:val="Head3"/>
      </w:pPr>
      <w:r w:rsidRPr="00851ADD">
        <w:t>Clinical Context and Test Purpose</w:t>
      </w:r>
    </w:p>
    <w:p w:rsidR="00EE3A36" w:rsidRPr="00851ADD" w:rsidRDefault="006D131E" w:rsidP="00EE3A36">
      <w:pPr>
        <w:pStyle w:val="BodyTxtFlushLeft"/>
      </w:pPr>
      <w:r w:rsidRPr="00851ADD">
        <w:t>N</w:t>
      </w:r>
      <w:r w:rsidR="00EE3A36" w:rsidRPr="00851ADD">
        <w:t xml:space="preserve">umerous rare syndromes have seizures as their primary symptom which generally present in infancy or early childhood and may be classified as epileptic encephalopathies. Many are thought to be caused by single-gene </w:t>
      </w:r>
      <w:r w:rsidR="00EE3A36" w:rsidRPr="00851ADD">
        <w:rPr>
          <w:color w:val="000000"/>
        </w:rPr>
        <w:t>variant</w:t>
      </w:r>
      <w:r w:rsidR="00EE3A36" w:rsidRPr="00851ADD">
        <w:t xml:space="preserve">s. The published literature on these syndromes generally consists of small cohorts of patients treated in tertiary care centers, with descriptions of genetic </w:t>
      </w:r>
      <w:r w:rsidR="00EE3A36" w:rsidRPr="00851ADD">
        <w:rPr>
          <w:color w:val="000000"/>
        </w:rPr>
        <w:t>variant</w:t>
      </w:r>
      <w:r w:rsidR="00EE3A36" w:rsidRPr="00851ADD">
        <w:t xml:space="preserve">s that are detected in affected individuals. </w:t>
      </w:r>
    </w:p>
    <w:p w:rsidR="00EE3A36" w:rsidRPr="00851ADD" w:rsidRDefault="00EE3A36" w:rsidP="00EE3A36">
      <w:pPr>
        <w:pStyle w:val="BodyTxtFlushLeft"/>
      </w:pPr>
      <w:r w:rsidRPr="00851ADD">
        <w:t xml:space="preserve">Table 3 lists some of these syndromes, with the putative causative genetic </w:t>
      </w:r>
      <w:r w:rsidRPr="00851ADD">
        <w:rPr>
          <w:color w:val="000000"/>
        </w:rPr>
        <w:t>variant</w:t>
      </w:r>
      <w:r w:rsidRPr="00851ADD">
        <w:t>s.</w:t>
      </w:r>
    </w:p>
    <w:p w:rsidR="00EE3A36" w:rsidRPr="00851ADD" w:rsidRDefault="00EE3A36" w:rsidP="00EE3A36">
      <w:pPr>
        <w:pStyle w:val="TblTitle"/>
      </w:pPr>
      <w:r w:rsidRPr="00851ADD">
        <w:lastRenderedPageBreak/>
        <w:t xml:space="preserve">Table 3. Early-Onset Epilepsy Syndromes Associated With Single-Gene </w:t>
      </w:r>
      <w:r w:rsidRPr="00851ADD">
        <w:rPr>
          <w:color w:val="000000"/>
        </w:rPr>
        <w:t>Variants</w:t>
      </w:r>
    </w:p>
    <w:tbl>
      <w:tblPr>
        <w:tblStyle w:val="LightShading-Accent1"/>
        <w:tblW w:w="0" w:type="auto"/>
        <w:tblLook w:val="04A0" w:firstRow="1" w:lastRow="0" w:firstColumn="1" w:lastColumn="0" w:noHBand="0" w:noVBand="1"/>
      </w:tblPr>
      <w:tblGrid>
        <w:gridCol w:w="5688"/>
        <w:gridCol w:w="3888"/>
      </w:tblGrid>
      <w:tr w:rsidR="00EE3A36" w:rsidRPr="00851ADD" w:rsidTr="00EE3A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rsidR="00EE3A36" w:rsidRPr="00445990" w:rsidRDefault="00EE3A36" w:rsidP="00445990">
            <w:pPr>
              <w:pStyle w:val="TblColHead"/>
              <w:rPr>
                <w:b/>
              </w:rPr>
            </w:pPr>
            <w:r w:rsidRPr="00445990">
              <w:rPr>
                <w:b/>
              </w:rPr>
              <w:t>Syndrome</w:t>
            </w:r>
          </w:p>
        </w:tc>
        <w:tc>
          <w:tcPr>
            <w:tcW w:w="3888" w:type="dxa"/>
          </w:tcPr>
          <w:p w:rsidR="00EE3A36" w:rsidRPr="00445990" w:rsidRDefault="00EE3A36" w:rsidP="00445990">
            <w:pPr>
              <w:pStyle w:val="TblColHead"/>
              <w:cnfStyle w:val="100000000000" w:firstRow="1" w:lastRow="0" w:firstColumn="0" w:lastColumn="0" w:oddVBand="0" w:evenVBand="0" w:oddHBand="0" w:evenHBand="0" w:firstRowFirstColumn="0" w:firstRowLastColumn="0" w:lastRowFirstColumn="0" w:lastRowLastColumn="0"/>
              <w:rPr>
                <w:b/>
              </w:rPr>
            </w:pPr>
            <w:r w:rsidRPr="00445990">
              <w:rPr>
                <w:b/>
              </w:rPr>
              <w:t>Implicated Genes</w:t>
            </w:r>
          </w:p>
        </w:tc>
      </w:tr>
      <w:tr w:rsidR="00EE3A36" w:rsidRPr="00851ADD" w:rsidTr="00EE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rsidR="00EE3A36" w:rsidRPr="00851ADD" w:rsidRDefault="00EE3A36" w:rsidP="00EE3A36">
            <w:pPr>
              <w:autoSpaceDE w:val="0"/>
              <w:autoSpaceDN w:val="0"/>
              <w:adjustRightInd w:val="0"/>
              <w:rPr>
                <w:rFonts w:cs="Arial"/>
                <w:sz w:val="18"/>
                <w:szCs w:val="18"/>
              </w:rPr>
            </w:pPr>
            <w:r w:rsidRPr="00851ADD">
              <w:rPr>
                <w:rFonts w:cs="Arial"/>
                <w:sz w:val="18"/>
                <w:szCs w:val="18"/>
              </w:rPr>
              <w:t>Dravet syndrome (severe myoclonic epilepsy of infancy)</w:t>
            </w:r>
          </w:p>
        </w:tc>
        <w:tc>
          <w:tcPr>
            <w:tcW w:w="3888" w:type="dxa"/>
          </w:tcPr>
          <w:p w:rsidR="00EE3A36" w:rsidRPr="00851ADD" w:rsidRDefault="00EE3A36" w:rsidP="00EE3A3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18"/>
              </w:rPr>
            </w:pPr>
            <w:r w:rsidRPr="00851ADD">
              <w:rPr>
                <w:rFonts w:cs="Arial"/>
                <w:i/>
                <w:szCs w:val="18"/>
              </w:rPr>
              <w:t>SCN1A</w:t>
            </w:r>
          </w:p>
        </w:tc>
      </w:tr>
      <w:tr w:rsidR="00EE3A36" w:rsidRPr="00851ADD" w:rsidTr="00EE3A36">
        <w:tc>
          <w:tcPr>
            <w:cnfStyle w:val="001000000000" w:firstRow="0" w:lastRow="0" w:firstColumn="1" w:lastColumn="0" w:oddVBand="0" w:evenVBand="0" w:oddHBand="0" w:evenHBand="0" w:firstRowFirstColumn="0" w:firstRowLastColumn="0" w:lastRowFirstColumn="0" w:lastRowLastColumn="0"/>
            <w:tcW w:w="5688" w:type="dxa"/>
          </w:tcPr>
          <w:p w:rsidR="00EE3A36" w:rsidRPr="00851ADD" w:rsidRDefault="00EE3A36" w:rsidP="00EE3A36">
            <w:pPr>
              <w:autoSpaceDE w:val="0"/>
              <w:autoSpaceDN w:val="0"/>
              <w:adjustRightInd w:val="0"/>
              <w:rPr>
                <w:rFonts w:cs="Arial"/>
                <w:sz w:val="18"/>
                <w:szCs w:val="18"/>
              </w:rPr>
            </w:pPr>
            <w:r w:rsidRPr="00851ADD">
              <w:rPr>
                <w:rFonts w:cs="Arial"/>
                <w:sz w:val="18"/>
                <w:szCs w:val="18"/>
              </w:rPr>
              <w:t>Early infantile epileptic encephalopathy</w:t>
            </w:r>
          </w:p>
        </w:tc>
        <w:tc>
          <w:tcPr>
            <w:tcW w:w="3888" w:type="dxa"/>
          </w:tcPr>
          <w:p w:rsidR="00EE3A36" w:rsidRPr="00851ADD" w:rsidRDefault="00EE3A36" w:rsidP="00EE3A3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18"/>
              </w:rPr>
            </w:pPr>
            <w:r w:rsidRPr="00851ADD">
              <w:rPr>
                <w:rFonts w:cs="Arial"/>
                <w:i/>
                <w:szCs w:val="18"/>
              </w:rPr>
              <w:t>STXBP1</w:t>
            </w:r>
          </w:p>
        </w:tc>
      </w:tr>
      <w:tr w:rsidR="00EE3A36" w:rsidRPr="00851ADD" w:rsidTr="00EE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rsidR="00EE3A36" w:rsidRPr="00851ADD" w:rsidRDefault="00EE3A36" w:rsidP="00EE3A36">
            <w:pPr>
              <w:autoSpaceDE w:val="0"/>
              <w:autoSpaceDN w:val="0"/>
              <w:adjustRightInd w:val="0"/>
              <w:rPr>
                <w:rFonts w:cs="Arial"/>
                <w:sz w:val="18"/>
                <w:szCs w:val="18"/>
              </w:rPr>
            </w:pPr>
            <w:r w:rsidRPr="00851ADD">
              <w:rPr>
                <w:rFonts w:cs="Arial"/>
                <w:sz w:val="18"/>
                <w:szCs w:val="18"/>
              </w:rPr>
              <w:t>Generalized epilepsy with febrile seizures plus (GEFS+)</w:t>
            </w:r>
          </w:p>
        </w:tc>
        <w:tc>
          <w:tcPr>
            <w:tcW w:w="3888" w:type="dxa"/>
          </w:tcPr>
          <w:p w:rsidR="00EE3A36" w:rsidRPr="00851ADD" w:rsidRDefault="00EE3A36" w:rsidP="00EE3A3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18"/>
              </w:rPr>
            </w:pPr>
            <w:r w:rsidRPr="00851ADD">
              <w:rPr>
                <w:rFonts w:cs="Arial"/>
                <w:i/>
                <w:szCs w:val="18"/>
              </w:rPr>
              <w:t>SCN1A</w:t>
            </w:r>
            <w:r w:rsidRPr="00851ADD">
              <w:rPr>
                <w:rFonts w:cs="Arial"/>
                <w:szCs w:val="18"/>
              </w:rPr>
              <w:t xml:space="preserve">, </w:t>
            </w:r>
            <w:r w:rsidRPr="00851ADD">
              <w:rPr>
                <w:rFonts w:cs="Arial"/>
                <w:i/>
                <w:szCs w:val="18"/>
              </w:rPr>
              <w:t>SCN2A</w:t>
            </w:r>
            <w:r w:rsidRPr="00851ADD">
              <w:rPr>
                <w:rFonts w:cs="Arial"/>
                <w:szCs w:val="18"/>
              </w:rPr>
              <w:t xml:space="preserve">, </w:t>
            </w:r>
            <w:r w:rsidRPr="00851ADD">
              <w:rPr>
                <w:rFonts w:cs="Arial"/>
                <w:i/>
                <w:szCs w:val="18"/>
              </w:rPr>
              <w:t>SCN1B</w:t>
            </w:r>
            <w:r w:rsidRPr="00851ADD">
              <w:rPr>
                <w:rFonts w:cs="Arial"/>
                <w:szCs w:val="18"/>
              </w:rPr>
              <w:t xml:space="preserve">, </w:t>
            </w:r>
            <w:r w:rsidRPr="00851ADD">
              <w:rPr>
                <w:rFonts w:cs="Arial"/>
                <w:i/>
                <w:szCs w:val="18"/>
              </w:rPr>
              <w:t>GABRG2</w:t>
            </w:r>
          </w:p>
        </w:tc>
      </w:tr>
      <w:tr w:rsidR="00EE3A36" w:rsidRPr="00851ADD" w:rsidTr="00EE3A36">
        <w:tc>
          <w:tcPr>
            <w:cnfStyle w:val="001000000000" w:firstRow="0" w:lastRow="0" w:firstColumn="1" w:lastColumn="0" w:oddVBand="0" w:evenVBand="0" w:oddHBand="0" w:evenHBand="0" w:firstRowFirstColumn="0" w:firstRowLastColumn="0" w:lastRowFirstColumn="0" w:lastRowLastColumn="0"/>
            <w:tcW w:w="5688" w:type="dxa"/>
          </w:tcPr>
          <w:p w:rsidR="00EE3A36" w:rsidRPr="00851ADD" w:rsidRDefault="00EE3A36" w:rsidP="00EE3A36">
            <w:pPr>
              <w:autoSpaceDE w:val="0"/>
              <w:autoSpaceDN w:val="0"/>
              <w:adjustRightInd w:val="0"/>
              <w:rPr>
                <w:rFonts w:cs="Arial"/>
                <w:sz w:val="18"/>
                <w:szCs w:val="18"/>
              </w:rPr>
            </w:pPr>
            <w:r w:rsidRPr="00851ADD">
              <w:rPr>
                <w:rFonts w:cs="Arial"/>
                <w:sz w:val="18"/>
                <w:szCs w:val="18"/>
              </w:rPr>
              <w:t>Epilepsy and mental retardation limited to females (EFMR)</w:t>
            </w:r>
          </w:p>
        </w:tc>
        <w:tc>
          <w:tcPr>
            <w:tcW w:w="3888" w:type="dxa"/>
          </w:tcPr>
          <w:p w:rsidR="00EE3A36" w:rsidRPr="00851ADD" w:rsidRDefault="00EE3A36" w:rsidP="00EE3A3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18"/>
              </w:rPr>
            </w:pPr>
            <w:r w:rsidRPr="00851ADD">
              <w:rPr>
                <w:rFonts w:cs="Arial"/>
                <w:i/>
                <w:szCs w:val="18"/>
              </w:rPr>
              <w:t>PCDH19</w:t>
            </w:r>
          </w:p>
        </w:tc>
      </w:tr>
      <w:tr w:rsidR="00EE3A36" w:rsidRPr="00851ADD" w:rsidTr="00EE3A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rsidR="00EE3A36" w:rsidRPr="00851ADD" w:rsidRDefault="00EE3A36" w:rsidP="00EE3A36">
            <w:pPr>
              <w:autoSpaceDE w:val="0"/>
              <w:autoSpaceDN w:val="0"/>
              <w:adjustRightInd w:val="0"/>
              <w:rPr>
                <w:rFonts w:cs="Arial"/>
                <w:sz w:val="18"/>
                <w:szCs w:val="18"/>
              </w:rPr>
            </w:pPr>
            <w:r w:rsidRPr="00851ADD">
              <w:rPr>
                <w:rFonts w:cs="Arial"/>
                <w:sz w:val="18"/>
                <w:szCs w:val="18"/>
              </w:rPr>
              <w:t>Nocturnal frontal lobe epilepsy</w:t>
            </w:r>
          </w:p>
        </w:tc>
        <w:tc>
          <w:tcPr>
            <w:tcW w:w="3888" w:type="dxa"/>
          </w:tcPr>
          <w:p w:rsidR="00EE3A36" w:rsidRPr="00851ADD" w:rsidRDefault="00EE3A36" w:rsidP="00EE3A3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18"/>
              </w:rPr>
            </w:pPr>
            <w:r w:rsidRPr="00851ADD">
              <w:rPr>
                <w:rFonts w:cs="Arial"/>
                <w:i/>
                <w:szCs w:val="18"/>
              </w:rPr>
              <w:t>CHRNA4</w:t>
            </w:r>
            <w:r w:rsidRPr="00851ADD">
              <w:rPr>
                <w:rFonts w:cs="Arial"/>
                <w:szCs w:val="18"/>
              </w:rPr>
              <w:t xml:space="preserve">, </w:t>
            </w:r>
            <w:r w:rsidRPr="00851ADD">
              <w:rPr>
                <w:rFonts w:cs="Arial"/>
                <w:i/>
                <w:szCs w:val="18"/>
              </w:rPr>
              <w:t>CHRNB2</w:t>
            </w:r>
            <w:r w:rsidRPr="00851ADD">
              <w:rPr>
                <w:rFonts w:cs="Arial"/>
                <w:szCs w:val="18"/>
              </w:rPr>
              <w:t xml:space="preserve">, </w:t>
            </w:r>
            <w:r w:rsidRPr="00851ADD">
              <w:rPr>
                <w:rFonts w:cs="Arial"/>
                <w:i/>
                <w:szCs w:val="18"/>
              </w:rPr>
              <w:t>CHRNA2</w:t>
            </w:r>
          </w:p>
        </w:tc>
      </w:tr>
    </w:tbl>
    <w:p w:rsidR="00EE3A36" w:rsidRPr="00851ADD" w:rsidRDefault="00EE3A36" w:rsidP="00EE3A36">
      <w:pPr>
        <w:pStyle w:val="BodyTxtFlushLeft"/>
      </w:pPr>
      <w:r w:rsidRPr="00851ADD">
        <w:br/>
        <w:t xml:space="preserve">Other less commonly reported single-gene </w:t>
      </w:r>
      <w:r w:rsidRPr="00851ADD">
        <w:rPr>
          <w:color w:val="000000"/>
        </w:rPr>
        <w:t>variant</w:t>
      </w:r>
      <w:r w:rsidRPr="00851ADD">
        <w:t xml:space="preserve">s have been evaluated in childhood-onset epilepsies and in early-onset epileptic encephalopathies, including </w:t>
      </w:r>
      <w:r w:rsidRPr="00851ADD">
        <w:rPr>
          <w:i/>
        </w:rPr>
        <w:t>ASAH1</w:t>
      </w:r>
      <w:r w:rsidRPr="00851ADD">
        <w:t>,</w:t>
      </w:r>
      <w:r w:rsidRPr="00851ADD">
        <w:rPr>
          <w:i/>
        </w:rPr>
        <w:t xml:space="preserve"> FOLR1</w:t>
      </w:r>
      <w:r w:rsidRPr="00851ADD">
        <w:t>,</w:t>
      </w:r>
      <w:r w:rsidRPr="00851ADD">
        <w:rPr>
          <w:i/>
        </w:rPr>
        <w:t xml:space="preserve"> GRIN2A</w:t>
      </w:r>
      <w:r w:rsidRPr="00851ADD">
        <w:t>,</w:t>
      </w:r>
      <w:r w:rsidRPr="00851ADD">
        <w:rPr>
          <w:i/>
        </w:rPr>
        <w:t xml:space="preserve"> SCN8A</w:t>
      </w:r>
      <w:r w:rsidRPr="00851ADD">
        <w:t xml:space="preserve">, </w:t>
      </w:r>
      <w:r w:rsidRPr="00851ADD">
        <w:rPr>
          <w:i/>
        </w:rPr>
        <w:t>SYNGAP1</w:t>
      </w:r>
      <w:r w:rsidRPr="00851ADD">
        <w:t>,</w:t>
      </w:r>
      <w:r w:rsidRPr="00851ADD">
        <w:rPr>
          <w:i/>
        </w:rPr>
        <w:t xml:space="preserve"> </w:t>
      </w:r>
      <w:r w:rsidRPr="00851ADD">
        <w:t xml:space="preserve">and </w:t>
      </w:r>
      <w:r w:rsidRPr="00851ADD">
        <w:rPr>
          <w:i/>
        </w:rPr>
        <w:t>SYNJ1</w:t>
      </w:r>
      <w:r w:rsidRPr="00851ADD">
        <w:t xml:space="preserve"> </w:t>
      </w:r>
      <w:r w:rsidRPr="00851ADD">
        <w:rPr>
          <w:color w:val="000000"/>
        </w:rPr>
        <w:t xml:space="preserve">variants </w:t>
      </w:r>
      <w:r w:rsidRPr="00851ADD">
        <w:t>in families with early-onset epileptic encephalopathies</w:t>
      </w:r>
      <w:hyperlink w:anchor="_ENREF_13" w:tooltip="Dyment, 2015 #37" w:history="1">
        <w:r w:rsidR="005A5C17" w:rsidRPr="00851ADD">
          <w:fldChar w:fldCharType="begin">
            <w:fldData xml:space="preserve">PEVuZE5vdGU+PENpdGU+PEF1dGhvcj5EeW1lbnQ8L0F1dGhvcj48WWVhcj4yMDE1PC9ZZWFyPjxS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</w:fldData>
          </w:fldChar>
        </w:r>
        <w:r w:rsidR="005A5C17" w:rsidRPr="00851ADD">
          <w:instrText xml:space="preserve"> ADDIN EN.CITE </w:instrText>
        </w:r>
        <w:r w:rsidR="005A5C17" w:rsidRPr="00851ADD">
          <w:fldChar w:fldCharType="begin">
            <w:fldData xml:space="preserve">PEVuZE5vdGU+PENpdGU+PEF1dGhvcj5EeW1lbnQ8L0F1dGhvcj48WWVhcj4yMDE1PC9ZZWFyPjxS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13</w:t>
        </w:r>
        <w:r w:rsidR="005A5C17" w:rsidRPr="00851ADD">
          <w:fldChar w:fldCharType="end"/>
        </w:r>
      </w:hyperlink>
      <w:r w:rsidRPr="00851ADD">
        <w:t xml:space="preserve"> and </w:t>
      </w:r>
      <w:r w:rsidRPr="00851ADD">
        <w:rPr>
          <w:i/>
        </w:rPr>
        <w:t>SLC13A5</w:t>
      </w:r>
      <w:r w:rsidRPr="00851ADD">
        <w:t xml:space="preserve"> </w:t>
      </w:r>
      <w:r w:rsidRPr="00851ADD">
        <w:rPr>
          <w:color w:val="000000"/>
        </w:rPr>
        <w:t xml:space="preserve">variants </w:t>
      </w:r>
      <w:r w:rsidRPr="00851ADD">
        <w:t>in families with pedigrees consistent with autosomal recessive epileptic encephalopathy.</w:t>
      </w:r>
      <w:hyperlink w:anchor="_ENREF_14" w:tooltip="Thevenon, 2014 #25" w:history="1">
        <w:r w:rsidR="005A5C17" w:rsidRPr="00851ADD">
          <w:fldChar w:fldCharType="begin">
            <w:fldData xml:space="preserve">PEVuZE5vdGU+PENpdGU+PEF1dGhvcj5UaGV2ZW5vbjwvQXV0aG9yPjxZZWFyPjIwMTQ8L1llYXI+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</w:fldData>
          </w:fldChar>
        </w:r>
        <w:r w:rsidR="005A5C17" w:rsidRPr="00851ADD">
          <w:instrText xml:space="preserve"> ADDIN EN.CITE </w:instrText>
        </w:r>
        <w:r w:rsidR="005A5C17" w:rsidRPr="00851ADD">
          <w:fldChar w:fldCharType="begin">
            <w:fldData xml:space="preserve">PEVuZE5vdGU+PENpdGU+PEF1dGhvcj5UaGV2ZW5vbjwvQXV0aG9yPjxZZWFyPjIwMTQ8L1llYXI+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14</w:t>
        </w:r>
        <w:r w:rsidR="005A5C17" w:rsidRPr="00851ADD">
          <w:fldChar w:fldCharType="end"/>
        </w:r>
      </w:hyperlink>
    </w:p>
    <w:p w:rsidR="00396D7D" w:rsidRPr="00851ADD" w:rsidRDefault="00396D7D" w:rsidP="00AF1650">
      <w:pPr>
        <w:pStyle w:val="BodyTxtFlushLeft"/>
        <w:rPr>
          <w:rFonts w:eastAsia="Times New Roman"/>
        </w:rPr>
      </w:pPr>
      <w:r w:rsidRPr="00851ADD">
        <w:rPr>
          <w:rFonts w:eastAsia="Times New Roman"/>
        </w:rPr>
        <w:t xml:space="preserve">The purpose of </w:t>
      </w:r>
      <w:r w:rsidR="005E2A07" w:rsidRPr="00851ADD">
        <w:rPr>
          <w:rFonts w:eastAsia="Times New Roman"/>
        </w:rPr>
        <w:t>genetic testing</w:t>
      </w:r>
      <w:r w:rsidRPr="00851ADD">
        <w:rPr>
          <w:rFonts w:eastAsia="Times New Roman"/>
        </w:rPr>
        <w:t xml:space="preserve"> in patients who have </w:t>
      </w:r>
      <w:r w:rsidR="005E2A07" w:rsidRPr="00851ADD">
        <w:rPr>
          <w:rFonts w:eastAsia="Times New Roman"/>
        </w:rPr>
        <w:t xml:space="preserve">epileptic encephalopathies </w:t>
      </w:r>
      <w:r w:rsidRPr="00851ADD">
        <w:rPr>
          <w:rFonts w:eastAsia="Times New Roman"/>
        </w:rPr>
        <w:t xml:space="preserve">is to </w:t>
      </w:r>
      <w:r w:rsidR="005E2A07" w:rsidRPr="00851ADD">
        <w:rPr>
          <w:rFonts w:eastAsia="Times New Roman"/>
        </w:rPr>
        <w:t xml:space="preserve">determine </w:t>
      </w:r>
      <w:r w:rsidR="00DC2DED" w:rsidRPr="00851ADD">
        <w:rPr>
          <w:rFonts w:eastAsia="Times New Roman"/>
        </w:rPr>
        <w:t>the</w:t>
      </w:r>
      <w:r w:rsidR="00C247E0" w:rsidRPr="00851ADD">
        <w:rPr>
          <w:rFonts w:eastAsia="Times New Roman"/>
        </w:rPr>
        <w:t xml:space="preserve"> </w:t>
      </w:r>
      <w:r w:rsidR="005E2A07" w:rsidRPr="00851ADD">
        <w:rPr>
          <w:rFonts w:eastAsia="Times New Roman"/>
        </w:rPr>
        <w:t>etiology of the epilepsy syndrome</w:t>
      </w:r>
      <w:r w:rsidR="00A853AE" w:rsidRPr="00851ADD">
        <w:rPr>
          <w:rFonts w:eastAsia="Times New Roman"/>
        </w:rPr>
        <w:t xml:space="preserve"> </w:t>
      </w:r>
      <w:r w:rsidR="001524D7" w:rsidRPr="00851ADD">
        <w:rPr>
          <w:rFonts w:eastAsia="Times New Roman"/>
        </w:rPr>
        <w:t xml:space="preserve">thereby </w:t>
      </w:r>
      <w:r w:rsidR="00D479E2" w:rsidRPr="00851ADD">
        <w:rPr>
          <w:rFonts w:eastAsia="Times New Roman"/>
        </w:rPr>
        <w:t>possibly limit</w:t>
      </w:r>
      <w:r w:rsidR="001524D7" w:rsidRPr="00851ADD">
        <w:rPr>
          <w:rFonts w:eastAsia="Times New Roman"/>
        </w:rPr>
        <w:t>ing</w:t>
      </w:r>
      <w:r w:rsidR="00D479E2" w:rsidRPr="00851ADD">
        <w:rPr>
          <w:rFonts w:eastAsia="Times New Roman"/>
        </w:rPr>
        <w:t xml:space="preserve"> further</w:t>
      </w:r>
      <w:r w:rsidR="001524D7" w:rsidRPr="00851ADD">
        <w:rPr>
          <w:rFonts w:eastAsia="Times New Roman"/>
        </w:rPr>
        <w:t xml:space="preserve"> invasive</w:t>
      </w:r>
      <w:r w:rsidR="00D479E2" w:rsidRPr="00851ADD">
        <w:rPr>
          <w:rFonts w:eastAsia="Times New Roman"/>
        </w:rPr>
        <w:t xml:space="preserve"> investigation</w:t>
      </w:r>
      <w:r w:rsidR="00DC2DED" w:rsidRPr="00851ADD">
        <w:rPr>
          <w:rFonts w:eastAsia="Times New Roman"/>
        </w:rPr>
        <w:t xml:space="preserve"> (</w:t>
      </w:r>
      <w:r w:rsidR="00AF1650" w:rsidRPr="00851ADD">
        <w:rPr>
          <w:rFonts w:eastAsia="Times New Roman"/>
        </w:rPr>
        <w:t>eg,</w:t>
      </w:r>
      <w:r w:rsidR="00D479E2" w:rsidRPr="00851ADD">
        <w:rPr>
          <w:rFonts w:eastAsia="Times New Roman"/>
        </w:rPr>
        <w:t xml:space="preserve"> epilepsy surgery</w:t>
      </w:r>
      <w:r w:rsidR="007740CA" w:rsidRPr="00851ADD">
        <w:rPr>
          <w:rFonts w:eastAsia="Times New Roman"/>
        </w:rPr>
        <w:t>)</w:t>
      </w:r>
      <w:r w:rsidR="00DC2DED" w:rsidRPr="00851ADD">
        <w:rPr>
          <w:rFonts w:eastAsia="Times New Roman"/>
        </w:rPr>
        <w:t>,</w:t>
      </w:r>
      <w:r w:rsidR="005E2A07" w:rsidRPr="00851ADD">
        <w:rPr>
          <w:rFonts w:eastAsia="Times New Roman"/>
        </w:rPr>
        <w:t xml:space="preserve"> </w:t>
      </w:r>
      <w:r w:rsidR="00BE7925">
        <w:rPr>
          <w:rFonts w:eastAsia="Times New Roman"/>
        </w:rPr>
        <w:t>define</w:t>
      </w:r>
      <w:r w:rsidR="00BE7925" w:rsidRPr="00851ADD">
        <w:rPr>
          <w:rFonts w:eastAsia="Times New Roman"/>
        </w:rPr>
        <w:t xml:space="preserve"> </w:t>
      </w:r>
      <w:r w:rsidR="005E2A07" w:rsidRPr="00851ADD">
        <w:rPr>
          <w:rFonts w:eastAsia="Times New Roman"/>
        </w:rPr>
        <w:t>prognosis</w:t>
      </w:r>
      <w:r w:rsidR="00DC2DED" w:rsidRPr="00851ADD">
        <w:rPr>
          <w:rFonts w:eastAsia="Times New Roman"/>
        </w:rPr>
        <w:t>,</w:t>
      </w:r>
      <w:r w:rsidR="00D479E2" w:rsidRPr="00851ADD">
        <w:rPr>
          <w:rFonts w:eastAsia="Times New Roman"/>
        </w:rPr>
        <w:t xml:space="preserve"> </w:t>
      </w:r>
      <w:r w:rsidR="00F82566" w:rsidRPr="00851ADD">
        <w:rPr>
          <w:rFonts w:eastAsia="Times New Roman"/>
        </w:rPr>
        <w:t xml:space="preserve">and </w:t>
      </w:r>
      <w:r w:rsidR="00D479E2" w:rsidRPr="00851ADD">
        <w:rPr>
          <w:rFonts w:eastAsia="Times New Roman"/>
        </w:rPr>
        <w:t>help guide therapy</w:t>
      </w:r>
      <w:r w:rsidRPr="00851ADD">
        <w:rPr>
          <w:rFonts w:eastAsia="Times New Roman"/>
        </w:rPr>
        <w:t xml:space="preserve">. </w:t>
      </w:r>
    </w:p>
    <w:p w:rsidR="00396D7D" w:rsidRPr="00851ADD" w:rsidRDefault="00396D7D" w:rsidP="00AF1650">
      <w:pPr>
        <w:pStyle w:val="BodyTxtFlushLeft"/>
        <w:rPr>
          <w:rFonts w:eastAsia="Times New Roman"/>
        </w:rPr>
      </w:pPr>
      <w:r w:rsidRPr="00851ADD">
        <w:rPr>
          <w:rFonts w:eastAsia="Times New Roman"/>
        </w:rPr>
        <w:t>The question addressed in this evidence review is:</w:t>
      </w:r>
      <w:r w:rsidR="00D479E2" w:rsidRPr="00851ADD">
        <w:rPr>
          <w:rFonts w:eastAsia="Times New Roman"/>
        </w:rPr>
        <w:t xml:space="preserve"> </w:t>
      </w:r>
      <w:r w:rsidR="000E1F7B" w:rsidRPr="00851ADD">
        <w:rPr>
          <w:rFonts w:eastAsia="Times New Roman"/>
        </w:rPr>
        <w:t>D</w:t>
      </w:r>
      <w:r w:rsidR="00D479E2" w:rsidRPr="00851ADD">
        <w:rPr>
          <w:rFonts w:eastAsia="Times New Roman"/>
        </w:rPr>
        <w:t>oes</w:t>
      </w:r>
      <w:r w:rsidR="00D479E2" w:rsidRPr="00851ADD">
        <w:t xml:space="preserve"> </w:t>
      </w:r>
      <w:r w:rsidR="00D479E2" w:rsidRPr="00851ADD">
        <w:rPr>
          <w:rFonts w:eastAsia="Times New Roman"/>
        </w:rPr>
        <w:t>genetic testing improve health outcomes in individuals with infantile- or early-childhood-onset epileptic encephalopathy</w:t>
      </w:r>
      <w:r w:rsidRPr="00851ADD">
        <w:rPr>
          <w:rFonts w:eastAsia="Times New Roman"/>
        </w:rPr>
        <w:t>?</w:t>
      </w:r>
    </w:p>
    <w:p w:rsidR="00396D7D" w:rsidRPr="00851ADD" w:rsidRDefault="00396D7D" w:rsidP="00AF1650">
      <w:pPr>
        <w:pStyle w:val="BodyTxtFlushLeft"/>
        <w:rPr>
          <w:rFonts w:eastAsia="Times New Roman"/>
        </w:rPr>
      </w:pPr>
      <w:r w:rsidRPr="00851ADD">
        <w:rPr>
          <w:rFonts w:eastAsia="Times New Roman"/>
        </w:rPr>
        <w:t>The following PICOTS were used to select literature to inform this review.</w:t>
      </w:r>
    </w:p>
    <w:p w:rsidR="00396D7D" w:rsidRPr="00851ADD" w:rsidRDefault="00396D7D" w:rsidP="00BE7925">
      <w:pPr>
        <w:pStyle w:val="Head4"/>
      </w:pPr>
      <w:r w:rsidRPr="00851ADD">
        <w:t>Patients</w:t>
      </w:r>
      <w:r w:rsidR="00FB4BB2" w:rsidRPr="00851ADD">
        <w:t xml:space="preserve"> </w:t>
      </w:r>
    </w:p>
    <w:p w:rsidR="00396D7D" w:rsidRPr="00851ADD" w:rsidRDefault="005E2A07" w:rsidP="00396D7D">
      <w:pPr>
        <w:pStyle w:val="BodyTxtFlushLeft"/>
      </w:pPr>
      <w:r w:rsidRPr="00851ADD">
        <w:rPr>
          <w:rFonts w:eastAsia="Times New Roman"/>
        </w:rPr>
        <w:t>The relevant population</w:t>
      </w:r>
      <w:r w:rsidR="00396D7D" w:rsidRPr="00851ADD">
        <w:rPr>
          <w:rFonts w:eastAsia="Times New Roman"/>
        </w:rPr>
        <w:t xml:space="preserve"> of interest </w:t>
      </w:r>
      <w:r w:rsidRPr="00851ADD">
        <w:rPr>
          <w:rFonts w:eastAsia="Times New Roman"/>
        </w:rPr>
        <w:t>is</w:t>
      </w:r>
      <w:r w:rsidR="00EE3A36" w:rsidRPr="00851ADD">
        <w:rPr>
          <w:rFonts w:eastAsia="Times New Roman"/>
        </w:rPr>
        <w:t xml:space="preserve"> patients with clinical features (age of onset, seizure semiology, </w:t>
      </w:r>
      <w:r w:rsidR="00043C3E" w:rsidRPr="00851ADD">
        <w:rPr>
          <w:rFonts w:eastAsia="Times New Roman"/>
        </w:rPr>
        <w:t>electroencephalography</w:t>
      </w:r>
      <w:r w:rsidR="00043C3E" w:rsidRPr="00851ADD" w:rsidDel="00043C3E">
        <w:rPr>
          <w:rFonts w:eastAsia="Times New Roman"/>
        </w:rPr>
        <w:t xml:space="preserve"> </w:t>
      </w:r>
      <w:r w:rsidR="00965CA1" w:rsidRPr="00851ADD">
        <w:rPr>
          <w:rFonts w:eastAsia="Times New Roman"/>
        </w:rPr>
        <w:t>[</w:t>
      </w:r>
      <w:r w:rsidR="00EE3A36" w:rsidRPr="00851ADD">
        <w:rPr>
          <w:rFonts w:eastAsia="Times New Roman"/>
        </w:rPr>
        <w:t>EEG</w:t>
      </w:r>
      <w:r w:rsidR="00965CA1" w:rsidRPr="00851ADD">
        <w:rPr>
          <w:rFonts w:eastAsia="Times New Roman"/>
        </w:rPr>
        <w:t>]</w:t>
      </w:r>
      <w:r w:rsidR="00EE3A36" w:rsidRPr="00851ADD">
        <w:rPr>
          <w:rFonts w:eastAsia="Times New Roman"/>
        </w:rPr>
        <w:t xml:space="preserve"> features) consistent with </w:t>
      </w:r>
      <w:r w:rsidRPr="00851ADD">
        <w:rPr>
          <w:rFonts w:eastAsia="Times New Roman"/>
        </w:rPr>
        <w:t>epileptic encephalopathies, i</w:t>
      </w:r>
      <w:r w:rsidR="00EE3A36" w:rsidRPr="00851ADD">
        <w:rPr>
          <w:rFonts w:eastAsia="Times New Roman"/>
        </w:rPr>
        <w:t>nclud</w:t>
      </w:r>
      <w:r w:rsidRPr="00851ADD">
        <w:rPr>
          <w:rFonts w:eastAsia="Times New Roman"/>
        </w:rPr>
        <w:t>ing</w:t>
      </w:r>
      <w:r w:rsidR="00EE3A36" w:rsidRPr="00851ADD">
        <w:rPr>
          <w:rFonts w:eastAsia="Times New Roman"/>
        </w:rPr>
        <w:t xml:space="preserve"> conditions such as </w:t>
      </w:r>
      <w:r w:rsidRPr="00851ADD">
        <w:rPr>
          <w:rFonts w:eastAsia="Times New Roman"/>
        </w:rPr>
        <w:t xml:space="preserve">Dravet syndrome, </w:t>
      </w:r>
      <w:r w:rsidR="00EE3A36" w:rsidRPr="00851ADD">
        <w:rPr>
          <w:rFonts w:eastAsia="Times New Roman"/>
        </w:rPr>
        <w:t>Ohtahara syndrome, early</w:t>
      </w:r>
      <w:r w:rsidR="00D63F04" w:rsidRPr="00851ADD">
        <w:rPr>
          <w:rFonts w:eastAsia="Times New Roman"/>
        </w:rPr>
        <w:t>-</w:t>
      </w:r>
      <w:r w:rsidR="00EE3A36" w:rsidRPr="00851ADD">
        <w:rPr>
          <w:rFonts w:eastAsia="Times New Roman"/>
        </w:rPr>
        <w:t>onset myoclonic enc</w:t>
      </w:r>
      <w:r w:rsidRPr="00851ADD">
        <w:rPr>
          <w:rFonts w:eastAsia="Times New Roman"/>
        </w:rPr>
        <w:t xml:space="preserve">ephalopathy, </w:t>
      </w:r>
      <w:r w:rsidR="00FB4BB2" w:rsidRPr="00851ADD">
        <w:rPr>
          <w:rFonts w:eastAsia="Times New Roman"/>
        </w:rPr>
        <w:t xml:space="preserve">and </w:t>
      </w:r>
      <w:r w:rsidRPr="00851ADD">
        <w:rPr>
          <w:rFonts w:eastAsia="Times New Roman"/>
        </w:rPr>
        <w:t>West syndrome</w:t>
      </w:r>
      <w:r w:rsidR="00EE3A36" w:rsidRPr="00851ADD">
        <w:rPr>
          <w:rFonts w:eastAsia="Times New Roman"/>
        </w:rPr>
        <w:t xml:space="preserve">, </w:t>
      </w:r>
      <w:r w:rsidRPr="00851ADD">
        <w:rPr>
          <w:rFonts w:eastAsia="Times New Roman"/>
        </w:rPr>
        <w:t xml:space="preserve">who do not have evidence of a </w:t>
      </w:r>
      <w:r w:rsidRPr="00851ADD">
        <w:t>structural or metabolic condition that increases the likelihood of seizures</w:t>
      </w:r>
      <w:r w:rsidR="001524D7" w:rsidRPr="00851ADD">
        <w:t xml:space="preserve"> and for whom seizures are the primary clinical manifestation</w:t>
      </w:r>
      <w:r w:rsidR="00EE3A36" w:rsidRPr="00851ADD">
        <w:rPr>
          <w:rFonts w:eastAsia="Times New Roman"/>
        </w:rPr>
        <w:t>.</w:t>
      </w:r>
    </w:p>
    <w:p w:rsidR="00396D7D" w:rsidRPr="00851ADD" w:rsidRDefault="00396D7D" w:rsidP="00BE7925">
      <w:pPr>
        <w:pStyle w:val="Head4"/>
      </w:pPr>
      <w:r w:rsidRPr="00851ADD">
        <w:t>Intervention</w:t>
      </w:r>
      <w:r w:rsidR="000E1F7B" w:rsidRPr="00851ADD">
        <w:t>s</w:t>
      </w:r>
    </w:p>
    <w:p w:rsidR="00D472EE" w:rsidRPr="00851ADD" w:rsidRDefault="001524D7" w:rsidP="001524D7">
      <w:pPr>
        <w:pStyle w:val="BodyTxtFlushLeft"/>
      </w:pPr>
      <w:r w:rsidRPr="00851ADD">
        <w:t xml:space="preserve">Commercial testing is available from numerous companies. Testing for individual genes is available for most, or all, or the genes listed in Table 3, as well as for a wider range of genes. Lists of genes that may lead to </w:t>
      </w:r>
      <w:r w:rsidR="00081C4E" w:rsidRPr="00851ADD">
        <w:t>genetic epilepsy</w:t>
      </w:r>
      <w:r w:rsidRPr="00851ADD">
        <w:t xml:space="preserve"> and testing laboratories in the </w:t>
      </w:r>
      <w:r w:rsidR="00AF1650" w:rsidRPr="00851ADD">
        <w:t>United States</w:t>
      </w:r>
      <w:r w:rsidRPr="00851ADD">
        <w:t xml:space="preserve"> are provided at the GeneTests website funded by BioReference Laboratories and the Genetic Testing Registry of the National Center for Biotechnology Information website.</w:t>
      </w:r>
      <w:r w:rsidR="00C11491" w:rsidRPr="00851ADD">
        <w:fldChar w:fldCharType="begin"/>
      </w:r>
      <w:r w:rsidR="001872CB" w:rsidRPr="00851ADD">
        <w:instrText xml:space="preserve"> ADDIN EN.CITE &lt;EndNote&gt;&lt;Cite ExcludeAuth="1" ExcludeYear="1"&gt;&lt;RecNum&gt;164&lt;/RecNum&gt;&lt;DisplayText&gt;&lt;style face="superscript"&gt;15,16&lt;/style&gt;&lt;/DisplayText&gt;&lt;record&gt;&lt;rec-number&gt;164&lt;/rec-number&gt;&lt;foreign-keys&gt;&lt;key app="EN" db-id="5z9errp09fvf2fetfz0xfttvd5epdtzvp5tr"&gt;164&lt;/key&gt;&lt;/foreign-keys&gt;&lt;ref-type name="Web Page"&gt;12&lt;/ref-type&gt;&lt;contributors&gt;&lt;/contributors&gt;&lt;titles&gt;&lt;title&gt;GeneTests&lt;/title&gt;&lt;/titles&gt;&lt;volume&gt;2017&lt;/volume&gt;&lt;number&gt;January 5&lt;/number&gt;&lt;dates&gt;&lt;/dates&gt;&lt;urls&gt;&lt;related-urls&gt;&lt;url&gt;https://www.genetests.org/&lt;/url&gt;&lt;/related-urls&gt;&lt;/urls&gt;&lt;/record&gt;&lt;/Cite&gt;&lt;Cite ExcludeAuth="1" ExcludeYear="1"&gt;&lt;RecNum&gt;165&lt;/RecNum&gt;&lt;record&gt;&lt;rec-number&gt;165&lt;/rec-number&gt;&lt;foreign-keys&gt;&lt;key app="EN" db-id="5z9errp09fvf2fetfz0xfttvd5epdtzvp5tr"&gt;165&lt;/key&gt;&lt;/foreign-keys&gt;&lt;ref-type name="Web Page"&gt;12&lt;/ref-type&gt;&lt;contributors&gt;&lt;/contributors&gt;&lt;titles&gt;&lt;title&gt;National Center for Biotechnology Information, Genetic Testing Registry&lt;/title&gt;&lt;/titles&gt;&lt;volume&gt;2017&lt;/volume&gt;&lt;number&gt;January 5&lt;/number&gt;&lt;dates&gt;&lt;/dates&gt;&lt;urls&gt;&lt;related-urls&gt;&lt;url&gt;https://www.ncbi.nlm.nih.gov/gtr/&lt;/url&gt;&lt;/related-urls&gt;&lt;/urls&gt;&lt;/record&gt;&lt;/Cite&gt;&lt;/EndNote&gt;</w:instrText>
      </w:r>
      <w:r w:rsidR="00C11491" w:rsidRPr="00851ADD">
        <w:fldChar w:fldCharType="separate"/>
      </w:r>
      <w:hyperlink w:anchor="_ENREF_15" w:tooltip=",  #164" w:history="1">
        <w:r w:rsidR="005A5C17" w:rsidRPr="00851ADD">
          <w:rPr>
            <w:noProof/>
            <w:vertAlign w:val="superscript"/>
          </w:rPr>
          <w:t>15</w:t>
        </w:r>
      </w:hyperlink>
      <w:r w:rsidR="001872CB" w:rsidRPr="00851ADD">
        <w:rPr>
          <w:noProof/>
          <w:vertAlign w:val="superscript"/>
        </w:rPr>
        <w:t>,</w:t>
      </w:r>
      <w:hyperlink w:anchor="_ENREF_16" w:tooltip=",  #165" w:history="1">
        <w:r w:rsidR="005A5C17" w:rsidRPr="00851ADD">
          <w:rPr>
            <w:noProof/>
            <w:vertAlign w:val="superscript"/>
          </w:rPr>
          <w:t>16</w:t>
        </w:r>
      </w:hyperlink>
      <w:r w:rsidR="00C11491" w:rsidRPr="00851ADD">
        <w:fldChar w:fldCharType="end"/>
      </w:r>
      <w:r w:rsidRPr="00851ADD">
        <w:t xml:space="preserve"> </w:t>
      </w:r>
    </w:p>
    <w:p w:rsidR="001524D7" w:rsidRPr="00851ADD" w:rsidRDefault="001524D7" w:rsidP="001524D7">
      <w:pPr>
        <w:pStyle w:val="BodyTxtFlushLeft"/>
      </w:pPr>
      <w:r w:rsidRPr="00851ADD">
        <w:t xml:space="preserve">Because of the large number of potential genes, panel testing is available from a number of genetic companies. These panels include </w:t>
      </w:r>
      <w:r w:rsidR="00081C4E" w:rsidRPr="00851ADD">
        <w:t xml:space="preserve">a variable number </w:t>
      </w:r>
      <w:r w:rsidRPr="00851ADD">
        <w:t>of genes implic</w:t>
      </w:r>
      <w:r w:rsidR="00081C4E" w:rsidRPr="00851ADD">
        <w:t>ated in diverse disorders</w:t>
      </w:r>
      <w:r w:rsidRPr="00851ADD">
        <w:t>.</w:t>
      </w:r>
      <w:r w:rsidR="00081C4E" w:rsidRPr="00851ADD">
        <w:t xml:space="preserve"> Some panels are designed to be comprehensive while other panels </w:t>
      </w:r>
      <w:r w:rsidR="00A91A96" w:rsidRPr="00851ADD">
        <w:t>test</w:t>
      </w:r>
      <w:r w:rsidR="00081C4E" w:rsidRPr="00851ADD">
        <w:t xml:space="preserve"> for specific subtypes of epilepsy. Examples of commercially available genetic panels for </w:t>
      </w:r>
      <w:r w:rsidR="0038214C" w:rsidRPr="00851ADD">
        <w:rPr>
          <w:rFonts w:eastAsia="Times New Roman"/>
        </w:rPr>
        <w:t>epileptic encephalopathies</w:t>
      </w:r>
      <w:r w:rsidR="0038214C" w:rsidRPr="00851ADD">
        <w:t xml:space="preserve"> </w:t>
      </w:r>
      <w:r w:rsidR="00081C4E" w:rsidRPr="00851ADD">
        <w:t>are listed in Table 4.</w:t>
      </w:r>
      <w:r w:rsidR="00A7108F" w:rsidRPr="00851ADD">
        <w:t xml:space="preserve"> Testing using </w:t>
      </w:r>
      <w:r w:rsidR="0021106B" w:rsidRPr="00851ADD">
        <w:t>whole exome sequencing</w:t>
      </w:r>
      <w:r w:rsidR="00A7108F" w:rsidRPr="00851ADD">
        <w:t xml:space="preserve"> is reviewed in 2.04.102 (</w:t>
      </w:r>
      <w:r w:rsidR="008C0804" w:rsidRPr="00851ADD">
        <w:t>whole exome and whole genome sequencing for diagnosis of genetic disorde</w:t>
      </w:r>
      <w:r w:rsidR="00A7108F" w:rsidRPr="00851ADD">
        <w:t>rs).</w:t>
      </w:r>
    </w:p>
    <w:p w:rsidR="00081C4E" w:rsidRPr="00851ADD" w:rsidRDefault="00081C4E" w:rsidP="00081C4E">
      <w:pPr>
        <w:pStyle w:val="TblTitle"/>
      </w:pPr>
      <w:r w:rsidRPr="00851ADD">
        <w:t xml:space="preserve">Table </w:t>
      </w:r>
      <w:r w:rsidR="001D7592" w:rsidRPr="00851ADD">
        <w:t>4</w:t>
      </w:r>
      <w:r w:rsidRPr="00851ADD">
        <w:t xml:space="preserve">. Commercially Available Genetic Panels for </w:t>
      </w:r>
      <w:r w:rsidR="001D7592" w:rsidRPr="00851ADD">
        <w:t>Epileptic Encephalopathies</w:t>
      </w:r>
    </w:p>
    <w:tbl>
      <w:tblPr>
        <w:tblStyle w:val="LightShading-Accent1"/>
        <w:tblW w:w="9648" w:type="dxa"/>
        <w:tblLook w:val="04A0" w:firstRow="1" w:lastRow="0" w:firstColumn="1" w:lastColumn="0" w:noHBand="0" w:noVBand="1"/>
      </w:tblPr>
      <w:tblGrid>
        <w:gridCol w:w="3528"/>
        <w:gridCol w:w="4140"/>
        <w:gridCol w:w="1980"/>
      </w:tblGrid>
      <w:tr w:rsidR="0038214C" w:rsidRPr="00851ADD" w:rsidTr="002D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38214C" w:rsidRPr="00851ADD" w:rsidRDefault="0038214C" w:rsidP="0089523E">
            <w:pPr>
              <w:pStyle w:val="TblColHead"/>
              <w:rPr>
                <w:b/>
              </w:rPr>
            </w:pPr>
            <w:r w:rsidRPr="00851ADD">
              <w:rPr>
                <w:b/>
              </w:rPr>
              <w:t>Laboratory</w:t>
            </w:r>
          </w:p>
        </w:tc>
        <w:tc>
          <w:tcPr>
            <w:tcW w:w="4140" w:type="dxa"/>
          </w:tcPr>
          <w:p w:rsidR="0038214C" w:rsidRPr="00851ADD" w:rsidRDefault="0038214C" w:rsidP="0089523E">
            <w:pPr>
              <w:pStyle w:val="TblColHead"/>
              <w:cnfStyle w:val="100000000000" w:firstRow="1" w:lastRow="0" w:firstColumn="0" w:lastColumn="0" w:oddVBand="0" w:evenVBand="0" w:oddHBand="0" w:evenHBand="0" w:firstRowFirstColumn="0" w:firstRowLastColumn="0" w:lastRowFirstColumn="0" w:lastRowLastColumn="0"/>
              <w:rPr>
                <w:b/>
              </w:rPr>
            </w:pPr>
            <w:r w:rsidRPr="00851ADD">
              <w:rPr>
                <w:b/>
              </w:rPr>
              <w:t>Panel Name</w:t>
            </w:r>
          </w:p>
        </w:tc>
        <w:tc>
          <w:tcPr>
            <w:tcW w:w="1980" w:type="dxa"/>
          </w:tcPr>
          <w:p w:rsidR="0038214C" w:rsidRPr="00851ADD" w:rsidRDefault="0038214C" w:rsidP="0089523E">
            <w:pPr>
              <w:pStyle w:val="TblColHead"/>
              <w:cnfStyle w:val="100000000000" w:firstRow="1" w:lastRow="0" w:firstColumn="0" w:lastColumn="0" w:oddVBand="0" w:evenVBand="0" w:oddHBand="0" w:evenHBand="0" w:firstRowFirstColumn="0" w:firstRowLastColumn="0" w:lastRowFirstColumn="0" w:lastRowLastColumn="0"/>
              <w:rPr>
                <w:b/>
              </w:rPr>
            </w:pPr>
            <w:r w:rsidRPr="00851ADD">
              <w:rPr>
                <w:b/>
              </w:rPr>
              <w:t>No. of Genes Tested</w:t>
            </w:r>
          </w:p>
        </w:tc>
      </w:tr>
      <w:tr w:rsidR="0038214C" w:rsidRPr="00851ADD" w:rsidTr="002D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38214C" w:rsidRPr="00851ADD" w:rsidRDefault="0038214C" w:rsidP="0089523E">
            <w:pPr>
              <w:pStyle w:val="TblTxtLeft"/>
              <w:rPr>
                <w:b/>
              </w:rPr>
            </w:pPr>
            <w:r w:rsidRPr="00851ADD">
              <w:t>GeneDx</w:t>
            </w:r>
          </w:p>
        </w:tc>
        <w:tc>
          <w:tcPr>
            <w:tcW w:w="4140" w:type="dxa"/>
          </w:tcPr>
          <w:p w:rsidR="0038214C" w:rsidRPr="00851ADD" w:rsidRDefault="0038214C" w:rsidP="0089523E">
            <w:pPr>
              <w:pStyle w:val="TblTxtLeft"/>
              <w:cnfStyle w:val="000000100000" w:firstRow="0" w:lastRow="0" w:firstColumn="0" w:lastColumn="0" w:oddVBand="0" w:evenVBand="0" w:oddHBand="1" w:evenHBand="0" w:firstRowFirstColumn="0" w:firstRowLastColumn="0" w:lastRowFirstColumn="0" w:lastRowLastColumn="0"/>
            </w:pPr>
            <w:r w:rsidRPr="00851ADD">
              <w:t>Infantile Epilepsy Panel</w:t>
            </w:r>
          </w:p>
        </w:tc>
        <w:tc>
          <w:tcPr>
            <w:tcW w:w="1980" w:type="dxa"/>
          </w:tcPr>
          <w:p w:rsidR="0038214C" w:rsidRPr="00851ADD" w:rsidRDefault="0038214C" w:rsidP="0089523E">
            <w:pPr>
              <w:pStyle w:val="TblTxtCtr"/>
              <w:cnfStyle w:val="000000100000" w:firstRow="0" w:lastRow="0" w:firstColumn="0" w:lastColumn="0" w:oddVBand="0" w:evenVBand="0" w:oddHBand="1" w:evenHBand="0" w:firstRowFirstColumn="0" w:firstRowLastColumn="0" w:lastRowFirstColumn="0" w:lastRowLastColumn="0"/>
            </w:pPr>
            <w:r w:rsidRPr="00851ADD">
              <w:t>53</w:t>
            </w:r>
          </w:p>
        </w:tc>
      </w:tr>
      <w:tr w:rsidR="0038214C" w:rsidRPr="00851ADD" w:rsidTr="002D3C90">
        <w:tc>
          <w:tcPr>
            <w:cnfStyle w:val="001000000000" w:firstRow="0" w:lastRow="0" w:firstColumn="1" w:lastColumn="0" w:oddVBand="0" w:evenVBand="0" w:oddHBand="0" w:evenHBand="0" w:firstRowFirstColumn="0" w:firstRowLastColumn="0" w:lastRowFirstColumn="0" w:lastRowLastColumn="0"/>
            <w:tcW w:w="3528" w:type="dxa"/>
          </w:tcPr>
          <w:p w:rsidR="0038214C" w:rsidRPr="00851ADD" w:rsidRDefault="0038214C" w:rsidP="0089523E">
            <w:pPr>
              <w:pStyle w:val="TblTxtLeft"/>
            </w:pPr>
            <w:r w:rsidRPr="00851ADD">
              <w:t>MNG</w:t>
            </w:r>
          </w:p>
        </w:tc>
        <w:tc>
          <w:tcPr>
            <w:tcW w:w="4140" w:type="dxa"/>
          </w:tcPr>
          <w:p w:rsidR="0038214C" w:rsidRPr="00851ADD" w:rsidRDefault="0038214C" w:rsidP="0089523E">
            <w:pPr>
              <w:pStyle w:val="TblTxtLeft"/>
              <w:cnfStyle w:val="000000000000" w:firstRow="0" w:lastRow="0" w:firstColumn="0" w:lastColumn="0" w:oddVBand="0" w:evenVBand="0" w:oddHBand="0" w:evenHBand="0" w:firstRowFirstColumn="0" w:firstRowLastColumn="0" w:lastRowFirstColumn="0" w:lastRowLastColumn="0"/>
            </w:pPr>
            <w:r w:rsidRPr="00851ADD">
              <w:t>Epileptic Encephalopathy</w:t>
            </w:r>
          </w:p>
        </w:tc>
        <w:tc>
          <w:tcPr>
            <w:tcW w:w="1980" w:type="dxa"/>
          </w:tcPr>
          <w:p w:rsidR="0038214C" w:rsidRPr="00851ADD" w:rsidRDefault="0038214C" w:rsidP="0089523E">
            <w:pPr>
              <w:pStyle w:val="TblTxtCtr"/>
              <w:cnfStyle w:val="000000000000" w:firstRow="0" w:lastRow="0" w:firstColumn="0" w:lastColumn="0" w:oddVBand="0" w:evenVBand="0" w:oddHBand="0" w:evenHBand="0" w:firstRowFirstColumn="0" w:firstRowLastColumn="0" w:lastRowFirstColumn="0" w:lastRowLastColumn="0"/>
            </w:pPr>
            <w:r w:rsidRPr="00851ADD">
              <w:t>77</w:t>
            </w:r>
          </w:p>
        </w:tc>
      </w:tr>
      <w:tr w:rsidR="0038214C" w:rsidRPr="00851ADD" w:rsidTr="002D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38214C" w:rsidRPr="00851ADD" w:rsidRDefault="0038214C" w:rsidP="002D3C90">
            <w:pPr>
              <w:pStyle w:val="TblTxtLeft"/>
            </w:pPr>
            <w:r w:rsidRPr="00851ADD">
              <w:t xml:space="preserve">University of Chicago Genetic </w:t>
            </w:r>
            <w:r w:rsidR="002D3C90" w:rsidRPr="00851ADD">
              <w:t>S</w:t>
            </w:r>
            <w:r w:rsidRPr="00851ADD">
              <w:t>ervices</w:t>
            </w:r>
          </w:p>
        </w:tc>
        <w:tc>
          <w:tcPr>
            <w:tcW w:w="4140" w:type="dxa"/>
          </w:tcPr>
          <w:p w:rsidR="0038214C" w:rsidRPr="00851ADD" w:rsidRDefault="0038214C" w:rsidP="0089523E">
            <w:pPr>
              <w:pStyle w:val="TblTxtLeft"/>
              <w:cnfStyle w:val="000000100000" w:firstRow="0" w:lastRow="0" w:firstColumn="0" w:lastColumn="0" w:oddVBand="0" w:evenVBand="0" w:oddHBand="1" w:evenHBand="0" w:firstRowFirstColumn="0" w:firstRowLastColumn="0" w:lastRowFirstColumn="0" w:lastRowLastColumn="0"/>
            </w:pPr>
            <w:r w:rsidRPr="00851ADD">
              <w:t>Early Infantile Epileptic Encephalopathy</w:t>
            </w:r>
          </w:p>
        </w:tc>
        <w:tc>
          <w:tcPr>
            <w:tcW w:w="1980" w:type="dxa"/>
          </w:tcPr>
          <w:p w:rsidR="0038214C" w:rsidRPr="00851ADD" w:rsidRDefault="0038214C" w:rsidP="0089523E">
            <w:pPr>
              <w:pStyle w:val="TblTxtCtr"/>
              <w:cnfStyle w:val="000000100000" w:firstRow="0" w:lastRow="0" w:firstColumn="0" w:lastColumn="0" w:oddVBand="0" w:evenVBand="0" w:oddHBand="1" w:evenHBand="0" w:firstRowFirstColumn="0" w:firstRowLastColumn="0" w:lastRowFirstColumn="0" w:lastRowLastColumn="0"/>
            </w:pPr>
            <w:r w:rsidRPr="00851ADD">
              <w:t>30</w:t>
            </w:r>
          </w:p>
        </w:tc>
      </w:tr>
      <w:tr w:rsidR="00E10EAE" w:rsidRPr="00851ADD" w:rsidTr="002D3C90">
        <w:tc>
          <w:tcPr>
            <w:cnfStyle w:val="001000000000" w:firstRow="0" w:lastRow="0" w:firstColumn="1" w:lastColumn="0" w:oddVBand="0" w:evenVBand="0" w:oddHBand="0" w:evenHBand="0" w:firstRowFirstColumn="0" w:firstRowLastColumn="0" w:lastRowFirstColumn="0" w:lastRowLastColumn="0"/>
            <w:tcW w:w="3528" w:type="dxa"/>
          </w:tcPr>
          <w:p w:rsidR="00E10EAE" w:rsidRPr="00851ADD" w:rsidRDefault="00E10EAE" w:rsidP="0089523E">
            <w:pPr>
              <w:pStyle w:val="TblTxtLeft"/>
            </w:pPr>
            <w:r w:rsidRPr="00851ADD">
              <w:t>Athena Diagnostics</w:t>
            </w:r>
          </w:p>
        </w:tc>
        <w:tc>
          <w:tcPr>
            <w:tcW w:w="4140" w:type="dxa"/>
          </w:tcPr>
          <w:p w:rsidR="00E10EAE" w:rsidRPr="00851ADD" w:rsidRDefault="00E10EAE" w:rsidP="0089523E">
            <w:pPr>
              <w:pStyle w:val="TblTxtLeft"/>
              <w:cnfStyle w:val="000000000000" w:firstRow="0" w:lastRow="0" w:firstColumn="0" w:lastColumn="0" w:oddVBand="0" w:evenVBand="0" w:oddHBand="0" w:evenHBand="0" w:firstRowFirstColumn="0" w:firstRowLastColumn="0" w:lastRowFirstColumn="0" w:lastRowLastColumn="0"/>
            </w:pPr>
            <w:r w:rsidRPr="00851ADD">
              <w:t>Epilepsy Advanced Sequencing Evaluation - Epileptic Encephalopathies</w:t>
            </w:r>
          </w:p>
        </w:tc>
        <w:tc>
          <w:tcPr>
            <w:tcW w:w="1980" w:type="dxa"/>
          </w:tcPr>
          <w:p w:rsidR="00E10EAE" w:rsidRPr="00851ADD" w:rsidRDefault="00E10EAE" w:rsidP="0089523E">
            <w:pPr>
              <w:pStyle w:val="TblTxtCtr"/>
              <w:cnfStyle w:val="000000000000" w:firstRow="0" w:lastRow="0" w:firstColumn="0" w:lastColumn="0" w:oddVBand="0" w:evenVBand="0" w:oddHBand="0" w:evenHBand="0" w:firstRowFirstColumn="0" w:firstRowLastColumn="0" w:lastRowFirstColumn="0" w:lastRowLastColumn="0"/>
            </w:pPr>
            <w:r w:rsidRPr="00851ADD">
              <w:t>31</w:t>
            </w:r>
          </w:p>
        </w:tc>
      </w:tr>
    </w:tbl>
    <w:p w:rsidR="00396D7D" w:rsidRPr="00851ADD" w:rsidRDefault="00396D7D" w:rsidP="00BE7925">
      <w:pPr>
        <w:pStyle w:val="Head4"/>
      </w:pPr>
      <w:r w:rsidRPr="00851ADD">
        <w:t>Comparator</w:t>
      </w:r>
      <w:r w:rsidR="000E1F7B" w:rsidRPr="00851ADD">
        <w:t>s</w:t>
      </w:r>
      <w:r w:rsidRPr="00851ADD">
        <w:t xml:space="preserve"> </w:t>
      </w:r>
    </w:p>
    <w:p w:rsidR="001D7592" w:rsidRPr="00851ADD" w:rsidRDefault="001D7592" w:rsidP="001D7592">
      <w:pPr>
        <w:pStyle w:val="BodyTxtFlushLeft"/>
      </w:pPr>
      <w:r w:rsidRPr="00851ADD">
        <w:rPr>
          <w:rFonts w:eastAsia="Times New Roman"/>
        </w:rPr>
        <w:t>The comparator of interest is standard clinical care without genetic testing.</w:t>
      </w:r>
      <w:r w:rsidRPr="00851ADD">
        <w:t xml:space="preserve"> </w:t>
      </w:r>
    </w:p>
    <w:p w:rsidR="00396D7D" w:rsidRPr="00851ADD" w:rsidRDefault="00396D7D" w:rsidP="00BE7925">
      <w:pPr>
        <w:pStyle w:val="Head4"/>
      </w:pPr>
      <w:r w:rsidRPr="00851ADD">
        <w:lastRenderedPageBreak/>
        <w:t xml:space="preserve">Outcomes </w:t>
      </w:r>
    </w:p>
    <w:p w:rsidR="009E75AE" w:rsidRPr="00851ADD" w:rsidRDefault="009E75AE" w:rsidP="009E75AE">
      <w:pPr>
        <w:pStyle w:val="BodyTxtFlushLeft"/>
        <w:rPr>
          <w:rFonts w:eastAsia="Times New Roman"/>
        </w:rPr>
      </w:pPr>
      <w:r w:rsidRPr="00851ADD">
        <w:rPr>
          <w:rFonts w:eastAsia="Times New Roman"/>
        </w:rPr>
        <w:t xml:space="preserve">The general outcomes of interest are symptoms, quality of life, </w:t>
      </w:r>
      <w:r w:rsidR="000B70D2" w:rsidRPr="00851ADD">
        <w:rPr>
          <w:rFonts w:eastAsia="Times New Roman"/>
        </w:rPr>
        <w:t xml:space="preserve">functional outcomes, </w:t>
      </w:r>
      <w:r w:rsidRPr="00851ADD">
        <w:rPr>
          <w:rFonts w:eastAsia="Times New Roman"/>
        </w:rPr>
        <w:t>medication use, resource utilization</w:t>
      </w:r>
      <w:r w:rsidR="002D3C90" w:rsidRPr="00851ADD">
        <w:rPr>
          <w:rFonts w:eastAsia="Times New Roman"/>
        </w:rPr>
        <w:t>,</w:t>
      </w:r>
      <w:r w:rsidR="000B70D2" w:rsidRPr="00851ADD">
        <w:rPr>
          <w:rFonts w:eastAsia="Times New Roman"/>
        </w:rPr>
        <w:t xml:space="preserve"> and treatment-related morbidity</w:t>
      </w:r>
      <w:r w:rsidRPr="00851ADD">
        <w:rPr>
          <w:rFonts w:eastAsia="Times New Roman"/>
        </w:rPr>
        <w:t>. Specific outcomes in each of these categories are listed in Table 5.</w:t>
      </w:r>
    </w:p>
    <w:p w:rsidR="009E75AE" w:rsidRPr="00851ADD" w:rsidRDefault="009E75AE" w:rsidP="009E75AE">
      <w:pPr>
        <w:pStyle w:val="BodyTxtFlushLeft"/>
        <w:rPr>
          <w:rFonts w:eastAsia="Times New Roman"/>
        </w:rPr>
      </w:pPr>
      <w:r w:rsidRPr="00851ADD">
        <w:rPr>
          <w:rFonts w:eastAsia="Times New Roman"/>
        </w:rPr>
        <w:t>The potential beneficial outcomes of primary interest would</w:t>
      </w:r>
      <w:r w:rsidR="00B264CE" w:rsidRPr="00851ADD">
        <w:rPr>
          <w:rFonts w:eastAsia="Times New Roman"/>
        </w:rPr>
        <w:t xml:space="preserve"> be improvement </w:t>
      </w:r>
      <w:r w:rsidRPr="00851ADD">
        <w:rPr>
          <w:rFonts w:eastAsia="Times New Roman"/>
        </w:rPr>
        <w:t>in symptoms</w:t>
      </w:r>
      <w:r w:rsidR="001456C3" w:rsidRPr="00851ADD">
        <w:rPr>
          <w:rFonts w:eastAsia="Times New Roman"/>
        </w:rPr>
        <w:t xml:space="preserve"> (particularly reduction in seizure frequency)</w:t>
      </w:r>
      <w:r w:rsidRPr="00851ADD">
        <w:rPr>
          <w:rFonts w:eastAsia="Times New Roman"/>
        </w:rPr>
        <w:t>, functioning</w:t>
      </w:r>
      <w:r w:rsidR="002D3C90" w:rsidRPr="00851ADD">
        <w:rPr>
          <w:rFonts w:eastAsia="Times New Roman"/>
        </w:rPr>
        <w:t>,</w:t>
      </w:r>
      <w:r w:rsidRPr="00851ADD">
        <w:rPr>
          <w:rFonts w:eastAsia="Times New Roman"/>
        </w:rPr>
        <w:t xml:space="preserve"> and quality of life. Genetic diagnosis may also limit further invasive investigations into seizure etiology that have associated risks and resource utilization, </w:t>
      </w:r>
      <w:r w:rsidR="00553636" w:rsidRPr="00851ADD">
        <w:rPr>
          <w:rFonts w:eastAsia="Times New Roman"/>
        </w:rPr>
        <w:t>eg</w:t>
      </w:r>
      <w:r w:rsidRPr="00851ADD">
        <w:rPr>
          <w:rFonts w:eastAsia="Times New Roman"/>
        </w:rPr>
        <w:t xml:space="preserve">, a genetic diagnosis may spare patients the burden and morbidity of unnecessary epilepsy surgery. </w:t>
      </w:r>
    </w:p>
    <w:p w:rsidR="009E75AE" w:rsidRPr="00851ADD" w:rsidRDefault="009E75AE" w:rsidP="009E75AE">
      <w:pPr>
        <w:pStyle w:val="BodyTxtFlushLeft"/>
      </w:pPr>
      <w:r w:rsidRPr="00851ADD">
        <w:rPr>
          <w:rFonts w:eastAsia="Times New Roman"/>
        </w:rPr>
        <w:t xml:space="preserve">The potential harmful outcomes are those resulting from a false test result. </w:t>
      </w:r>
      <w:r w:rsidRPr="00851ADD">
        <w:t xml:space="preserve">False-positive test results can lead to initiation of unnecessary treatment and adverse effects from that treatment. </w:t>
      </w:r>
      <w:r w:rsidR="00D854D4" w:rsidRPr="00851ADD">
        <w:t>False-negative test results could lead to unnecessary surgeries</w:t>
      </w:r>
      <w:r w:rsidRPr="00851ADD">
        <w:t>.</w:t>
      </w:r>
    </w:p>
    <w:p w:rsidR="009E75AE" w:rsidRPr="00851ADD" w:rsidRDefault="009E75AE" w:rsidP="009E75AE">
      <w:pPr>
        <w:pStyle w:val="TblTitle"/>
      </w:pPr>
      <w:r w:rsidRPr="00851ADD">
        <w:t xml:space="preserve">Table </w:t>
      </w:r>
      <w:r w:rsidR="00C07C16" w:rsidRPr="00851ADD">
        <w:t>5</w:t>
      </w:r>
      <w:r w:rsidRPr="00851ADD">
        <w:t xml:space="preserve">. Outcomes of </w:t>
      </w:r>
      <w:r w:rsidR="00623CEF" w:rsidRPr="00851ADD">
        <w:t>I</w:t>
      </w:r>
      <w:r w:rsidRPr="00851ADD">
        <w:t xml:space="preserve">nterest for </w:t>
      </w:r>
      <w:r w:rsidR="002D3C90" w:rsidRPr="00851ADD">
        <w:t xml:space="preserve">Individuals With Symptomatic </w:t>
      </w:r>
      <w:r w:rsidR="00E666CE" w:rsidRPr="00851ADD">
        <w:t>Epilepsy</w:t>
      </w:r>
    </w:p>
    <w:tbl>
      <w:tblPr>
        <w:tblStyle w:val="LightShading-Accent1"/>
        <w:tblW w:w="9558" w:type="dxa"/>
        <w:tblLook w:val="04A0" w:firstRow="1" w:lastRow="0" w:firstColumn="1" w:lastColumn="0" w:noHBand="0" w:noVBand="1"/>
      </w:tblPr>
      <w:tblGrid>
        <w:gridCol w:w="2448"/>
        <w:gridCol w:w="7110"/>
      </w:tblGrid>
      <w:tr w:rsidR="009E75AE" w:rsidRPr="00851ADD" w:rsidTr="00C777D6">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48" w:type="dxa"/>
            <w:noWrap/>
            <w:hideMark/>
          </w:tcPr>
          <w:p w:rsidR="009E75AE" w:rsidRPr="00851ADD" w:rsidRDefault="009E75AE" w:rsidP="002D3C90">
            <w:pPr>
              <w:pStyle w:val="TblColHead"/>
              <w:rPr>
                <w:b/>
              </w:rPr>
            </w:pPr>
            <w:r w:rsidRPr="00851ADD">
              <w:rPr>
                <w:b/>
              </w:rPr>
              <w:t>Outcome</w:t>
            </w:r>
            <w:r w:rsidR="002D3C90" w:rsidRPr="00851ADD">
              <w:rPr>
                <w:b/>
              </w:rPr>
              <w:t>s</w:t>
            </w:r>
          </w:p>
        </w:tc>
        <w:tc>
          <w:tcPr>
            <w:tcW w:w="7110" w:type="dxa"/>
            <w:noWrap/>
            <w:hideMark/>
          </w:tcPr>
          <w:p w:rsidR="009E75AE" w:rsidRPr="00851ADD" w:rsidRDefault="009E75AE" w:rsidP="002D3C90">
            <w:pPr>
              <w:pStyle w:val="TblColHead"/>
              <w:cnfStyle w:val="100000000000" w:firstRow="1" w:lastRow="0" w:firstColumn="0" w:lastColumn="0" w:oddVBand="0" w:evenVBand="0" w:oddHBand="0" w:evenHBand="0" w:firstRowFirstColumn="0" w:firstRowLastColumn="0" w:lastRowFirstColumn="0" w:lastRowLastColumn="0"/>
              <w:rPr>
                <w:b/>
                <w:vertAlign w:val="superscript"/>
              </w:rPr>
            </w:pPr>
            <w:r w:rsidRPr="00851ADD">
              <w:rPr>
                <w:b/>
              </w:rPr>
              <w:t>Details</w:t>
            </w:r>
          </w:p>
        </w:tc>
      </w:tr>
      <w:tr w:rsidR="009E75AE" w:rsidRPr="00851ADD" w:rsidTr="00C777D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48" w:type="dxa"/>
            <w:noWrap/>
          </w:tcPr>
          <w:p w:rsidR="009E75AE" w:rsidRPr="00851ADD" w:rsidRDefault="009E75AE" w:rsidP="002D3C90">
            <w:pPr>
              <w:pStyle w:val="TblTxtLeft"/>
            </w:pPr>
            <w:r w:rsidRPr="00851ADD">
              <w:t>Symptoms</w:t>
            </w:r>
          </w:p>
        </w:tc>
        <w:tc>
          <w:tcPr>
            <w:tcW w:w="7110" w:type="dxa"/>
          </w:tcPr>
          <w:p w:rsidR="009E75AE" w:rsidRPr="00851ADD" w:rsidRDefault="009E75AE" w:rsidP="002D3C90">
            <w:pPr>
              <w:pStyle w:val="TblTxtLeft"/>
              <w:cnfStyle w:val="000000100000" w:firstRow="0" w:lastRow="0" w:firstColumn="0" w:lastColumn="0" w:oddVBand="0" w:evenVBand="0" w:oddHBand="1" w:evenHBand="0" w:firstRowFirstColumn="0" w:firstRowLastColumn="0" w:lastRowFirstColumn="0" w:lastRowLastColumn="0"/>
            </w:pPr>
            <w:r w:rsidRPr="00851ADD">
              <w:t>Seizure frequency; reduction in seizure frequency by 50%</w:t>
            </w:r>
            <w:r w:rsidR="003119D8" w:rsidRPr="00851ADD">
              <w:t>; proportion seizure-free</w:t>
            </w:r>
          </w:p>
        </w:tc>
      </w:tr>
      <w:tr w:rsidR="009E75AE" w:rsidRPr="00851ADD" w:rsidTr="00C777D6">
        <w:trPr>
          <w:trHeight w:val="216"/>
        </w:trPr>
        <w:tc>
          <w:tcPr>
            <w:cnfStyle w:val="001000000000" w:firstRow="0" w:lastRow="0" w:firstColumn="1" w:lastColumn="0" w:oddVBand="0" w:evenVBand="0" w:oddHBand="0" w:evenHBand="0" w:firstRowFirstColumn="0" w:firstRowLastColumn="0" w:lastRowFirstColumn="0" w:lastRowLastColumn="0"/>
            <w:tcW w:w="2448" w:type="dxa"/>
            <w:noWrap/>
          </w:tcPr>
          <w:p w:rsidR="009E75AE" w:rsidRPr="00851ADD" w:rsidRDefault="009E75AE" w:rsidP="002D3C90">
            <w:pPr>
              <w:pStyle w:val="TblTxtLeft"/>
            </w:pPr>
            <w:r w:rsidRPr="00851ADD">
              <w:t>Functional outcomes</w:t>
            </w:r>
          </w:p>
        </w:tc>
        <w:tc>
          <w:tcPr>
            <w:tcW w:w="7110" w:type="dxa"/>
          </w:tcPr>
          <w:p w:rsidR="009E75AE" w:rsidRPr="00851ADD" w:rsidRDefault="00D854D4" w:rsidP="00E07151">
            <w:pPr>
              <w:pStyle w:val="TblTxtLeft"/>
              <w:cnfStyle w:val="000000000000" w:firstRow="0" w:lastRow="0" w:firstColumn="0" w:lastColumn="0" w:oddVBand="0" w:evenVBand="0" w:oddHBand="0" w:evenHBand="0" w:firstRowFirstColumn="0" w:firstRowLastColumn="0" w:lastRowFirstColumn="0" w:lastRowLastColumn="0"/>
            </w:pPr>
            <w:r w:rsidRPr="00851ADD">
              <w:t xml:space="preserve">Measurement of development delays </w:t>
            </w:r>
            <w:r w:rsidR="00E07151" w:rsidRPr="00851ADD">
              <w:t>(eg,</w:t>
            </w:r>
            <w:r w:rsidRPr="00851ADD">
              <w:t xml:space="preserve"> Bayley Scales of Infant and Toddler Development</w:t>
            </w:r>
            <w:r w:rsidR="00E07151" w:rsidRPr="00851ADD">
              <w:t>)</w:t>
            </w:r>
          </w:p>
        </w:tc>
      </w:tr>
      <w:tr w:rsidR="009E75AE" w:rsidRPr="00851ADD" w:rsidTr="00C777D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48" w:type="dxa"/>
            <w:noWrap/>
          </w:tcPr>
          <w:p w:rsidR="009E75AE" w:rsidRPr="00851ADD" w:rsidRDefault="009E75AE" w:rsidP="002D3C90">
            <w:pPr>
              <w:pStyle w:val="TblTxtLeft"/>
            </w:pPr>
            <w:r w:rsidRPr="00851ADD">
              <w:t>Quality of life</w:t>
            </w:r>
          </w:p>
        </w:tc>
        <w:tc>
          <w:tcPr>
            <w:tcW w:w="7110" w:type="dxa"/>
          </w:tcPr>
          <w:p w:rsidR="009E75AE" w:rsidRPr="00851ADD" w:rsidRDefault="00D854D4" w:rsidP="000B15A0">
            <w:pPr>
              <w:pStyle w:val="TblTxtLeft"/>
              <w:cnfStyle w:val="000000100000" w:firstRow="0" w:lastRow="0" w:firstColumn="0" w:lastColumn="0" w:oddVBand="0" w:evenVBand="0" w:oddHBand="1" w:evenHBand="0" w:firstRowFirstColumn="0" w:firstRowLastColumn="0" w:lastRowFirstColumn="0" w:lastRowLastColumn="0"/>
            </w:pPr>
            <w:r w:rsidRPr="00851ADD">
              <w:t>V</w:t>
            </w:r>
            <w:r w:rsidR="009E75AE" w:rsidRPr="00851ADD">
              <w:t xml:space="preserve">alidated </w:t>
            </w:r>
            <w:r w:rsidR="000B15A0" w:rsidRPr="00851ADD">
              <w:t>quality of life</w:t>
            </w:r>
            <w:r w:rsidR="009E75AE" w:rsidRPr="00851ADD">
              <w:t xml:space="preserve"> assessment tool</w:t>
            </w:r>
            <w:r w:rsidR="00E07151" w:rsidRPr="00851ADD">
              <w:t>s</w:t>
            </w:r>
            <w:r w:rsidR="009E75AE" w:rsidRPr="00851ADD">
              <w:t xml:space="preserve"> </w:t>
            </w:r>
          </w:p>
        </w:tc>
      </w:tr>
      <w:tr w:rsidR="00D854D4" w:rsidRPr="00851ADD" w:rsidTr="00C777D6">
        <w:trPr>
          <w:trHeight w:val="216"/>
        </w:trPr>
        <w:tc>
          <w:tcPr>
            <w:cnfStyle w:val="001000000000" w:firstRow="0" w:lastRow="0" w:firstColumn="1" w:lastColumn="0" w:oddVBand="0" w:evenVBand="0" w:oddHBand="0" w:evenHBand="0" w:firstRowFirstColumn="0" w:firstRowLastColumn="0" w:lastRowFirstColumn="0" w:lastRowLastColumn="0"/>
            <w:tcW w:w="2448" w:type="dxa"/>
            <w:noWrap/>
          </w:tcPr>
          <w:p w:rsidR="00D854D4" w:rsidRPr="00851ADD" w:rsidRDefault="00D854D4" w:rsidP="002D3C90">
            <w:pPr>
              <w:pStyle w:val="TblTxtLeft"/>
            </w:pPr>
            <w:r w:rsidRPr="00851ADD">
              <w:t>Medication use</w:t>
            </w:r>
          </w:p>
        </w:tc>
        <w:tc>
          <w:tcPr>
            <w:tcW w:w="7110" w:type="dxa"/>
          </w:tcPr>
          <w:p w:rsidR="00D854D4" w:rsidRPr="00851ADD" w:rsidRDefault="003119D8" w:rsidP="002D3C90">
            <w:pPr>
              <w:pStyle w:val="TblTxtLeft"/>
              <w:cnfStyle w:val="000000000000" w:firstRow="0" w:lastRow="0" w:firstColumn="0" w:lastColumn="0" w:oddVBand="0" w:evenVBand="0" w:oddHBand="0" w:evenHBand="0" w:firstRowFirstColumn="0" w:firstRowLastColumn="0" w:lastRowFirstColumn="0" w:lastRowLastColumn="0"/>
            </w:pPr>
            <w:r w:rsidRPr="00851ADD">
              <w:t>Number of unsuccessful medication trials, number of medications needed</w:t>
            </w:r>
          </w:p>
        </w:tc>
      </w:tr>
      <w:tr w:rsidR="00D854D4" w:rsidRPr="00851ADD" w:rsidTr="00C777D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448" w:type="dxa"/>
            <w:noWrap/>
          </w:tcPr>
          <w:p w:rsidR="00D854D4" w:rsidRPr="00851ADD" w:rsidRDefault="00D854D4" w:rsidP="002D3C90">
            <w:pPr>
              <w:pStyle w:val="TblTxtLeft"/>
            </w:pPr>
            <w:r w:rsidRPr="00851ADD">
              <w:t>Resource utilization</w:t>
            </w:r>
          </w:p>
        </w:tc>
        <w:tc>
          <w:tcPr>
            <w:tcW w:w="7110" w:type="dxa"/>
          </w:tcPr>
          <w:p w:rsidR="00D854D4" w:rsidRPr="00851ADD" w:rsidRDefault="003119D8" w:rsidP="002D3C90">
            <w:pPr>
              <w:pStyle w:val="TblTxtLeft"/>
              <w:cnfStyle w:val="000000100000" w:firstRow="0" w:lastRow="0" w:firstColumn="0" w:lastColumn="0" w:oddVBand="0" w:evenVBand="0" w:oddHBand="1" w:evenHBand="0" w:firstRowFirstColumn="0" w:firstRowLastColumn="0" w:lastRowFirstColumn="0" w:lastRowLastColumn="0"/>
            </w:pPr>
            <w:r w:rsidRPr="00851ADD">
              <w:t>Number of surgeries</w:t>
            </w:r>
          </w:p>
        </w:tc>
      </w:tr>
      <w:tr w:rsidR="009E75AE" w:rsidRPr="00851ADD" w:rsidTr="00C777D6">
        <w:trPr>
          <w:trHeight w:val="216"/>
        </w:trPr>
        <w:tc>
          <w:tcPr>
            <w:cnfStyle w:val="001000000000" w:firstRow="0" w:lastRow="0" w:firstColumn="1" w:lastColumn="0" w:oddVBand="0" w:evenVBand="0" w:oddHBand="0" w:evenHBand="0" w:firstRowFirstColumn="0" w:firstRowLastColumn="0" w:lastRowFirstColumn="0" w:lastRowLastColumn="0"/>
            <w:tcW w:w="2448" w:type="dxa"/>
            <w:noWrap/>
          </w:tcPr>
          <w:p w:rsidR="009E75AE" w:rsidRPr="00851ADD" w:rsidRDefault="009E75AE" w:rsidP="002D3C90">
            <w:pPr>
              <w:pStyle w:val="TblTxtLeft"/>
            </w:pPr>
            <w:r w:rsidRPr="00851ADD">
              <w:t>Treatment-related morbidity</w:t>
            </w:r>
          </w:p>
        </w:tc>
        <w:tc>
          <w:tcPr>
            <w:tcW w:w="7110" w:type="dxa"/>
          </w:tcPr>
          <w:p w:rsidR="009E75AE" w:rsidRPr="00851ADD" w:rsidRDefault="00D854D4" w:rsidP="00E07151">
            <w:pPr>
              <w:pStyle w:val="TblTxtLeft"/>
              <w:cnfStyle w:val="000000000000" w:firstRow="0" w:lastRow="0" w:firstColumn="0" w:lastColumn="0" w:oddVBand="0" w:evenVBand="0" w:oddHBand="0" w:evenHBand="0" w:firstRowFirstColumn="0" w:firstRowLastColumn="0" w:lastRowFirstColumn="0" w:lastRowLastColumn="0"/>
            </w:pPr>
            <w:r w:rsidRPr="00851ADD">
              <w:t xml:space="preserve">Adverse </w:t>
            </w:r>
            <w:r w:rsidR="00E07151" w:rsidRPr="00851ADD">
              <w:t xml:space="preserve">events </w:t>
            </w:r>
            <w:r w:rsidRPr="00851ADD">
              <w:t>of epilepsy medication and surgery</w:t>
            </w:r>
          </w:p>
        </w:tc>
      </w:tr>
    </w:tbl>
    <w:p w:rsidR="00396D7D" w:rsidRPr="00851ADD" w:rsidRDefault="00396D7D" w:rsidP="00BE7925">
      <w:pPr>
        <w:pStyle w:val="Head4"/>
      </w:pPr>
      <w:r w:rsidRPr="00851ADD">
        <w:t xml:space="preserve">Time </w:t>
      </w:r>
    </w:p>
    <w:p w:rsidR="00396D7D" w:rsidRPr="00851ADD" w:rsidRDefault="001456C3" w:rsidP="00396D7D">
      <w:pPr>
        <w:pStyle w:val="BodyTxtFlushLeft"/>
      </w:pPr>
      <w:r w:rsidRPr="00851ADD">
        <w:rPr>
          <w:rFonts w:eastAsia="Times New Roman"/>
        </w:rPr>
        <w:t>The primary outcomes of interest would be related to seizure frequency over a 6</w:t>
      </w:r>
      <w:r w:rsidR="008B659C" w:rsidRPr="00851ADD">
        <w:rPr>
          <w:rFonts w:eastAsia="Times New Roman"/>
        </w:rPr>
        <w:t>-</w:t>
      </w:r>
      <w:r w:rsidRPr="00851ADD">
        <w:rPr>
          <w:rFonts w:eastAsia="Times New Roman"/>
        </w:rPr>
        <w:t>month to 2</w:t>
      </w:r>
      <w:r w:rsidR="008B659C" w:rsidRPr="00851ADD">
        <w:rPr>
          <w:rFonts w:eastAsia="Times New Roman"/>
        </w:rPr>
        <w:t>-</w:t>
      </w:r>
      <w:r w:rsidRPr="00851ADD">
        <w:rPr>
          <w:rFonts w:eastAsia="Times New Roman"/>
        </w:rPr>
        <w:t>year period.</w:t>
      </w:r>
    </w:p>
    <w:p w:rsidR="00396D7D" w:rsidRPr="00851ADD" w:rsidRDefault="00396D7D" w:rsidP="00BE7925">
      <w:pPr>
        <w:pStyle w:val="Head4"/>
      </w:pPr>
      <w:r w:rsidRPr="00851ADD">
        <w:t xml:space="preserve">Setting </w:t>
      </w:r>
    </w:p>
    <w:p w:rsidR="00396D7D" w:rsidRPr="00851ADD" w:rsidRDefault="001456C3" w:rsidP="00C207CB">
      <w:pPr>
        <w:pStyle w:val="BodyTxtFlushLeft"/>
      </w:pPr>
      <w:r w:rsidRPr="00851ADD">
        <w:t>Infants or young children with first seizure m</w:t>
      </w:r>
      <w:r w:rsidR="00D472EE" w:rsidRPr="00851ADD">
        <w:t xml:space="preserve">ay be initially evaluated by emergency physicians and referred to primary care or neurologist for </w:t>
      </w:r>
      <w:r w:rsidRPr="00851ADD">
        <w:t xml:space="preserve">further </w:t>
      </w:r>
      <w:r w:rsidR="00D472EE" w:rsidRPr="00851ADD">
        <w:t>diagnosis and management. Patient who are refractory to first</w:t>
      </w:r>
      <w:r w:rsidR="00631382" w:rsidRPr="00851ADD">
        <w:t>-</w:t>
      </w:r>
      <w:r w:rsidR="00D472EE" w:rsidRPr="00851ADD">
        <w:t xml:space="preserve">line antiepileptic drugs </w:t>
      </w:r>
      <w:r w:rsidR="005F5252" w:rsidRPr="00851ADD">
        <w:t xml:space="preserve">(AEDs) </w:t>
      </w:r>
      <w:r w:rsidR="00D472EE" w:rsidRPr="00851ADD">
        <w:t xml:space="preserve">are frequently referred to a neurologist. Care of patients with medically refractory epilepsy may be managed by an epileptologist. </w:t>
      </w:r>
      <w:r w:rsidR="00D472EE" w:rsidRPr="00851ADD">
        <w:rPr>
          <w:rFonts w:eastAsia="Times New Roman"/>
        </w:rPr>
        <w:t>Referral for genetic counseling is important for explanation of genetic disease, heritability, genetic risk, test performance, and possible outcomes.</w:t>
      </w:r>
    </w:p>
    <w:p w:rsidR="00C207CB" w:rsidRPr="00851ADD" w:rsidRDefault="00C207CB" w:rsidP="00C207CB">
      <w:pPr>
        <w:pStyle w:val="Head3"/>
      </w:pPr>
      <w:r w:rsidRPr="00851ADD">
        <w:t>Analytic Validity</w:t>
      </w:r>
    </w:p>
    <w:p w:rsidR="00C207CB" w:rsidRPr="00851ADD" w:rsidRDefault="007C1D9D" w:rsidP="00C207CB">
      <w:pPr>
        <w:pStyle w:val="BodyTxtFlushLeft"/>
      </w:pPr>
      <w:r w:rsidRPr="00851ADD">
        <w:t>Epileptic encephalopathies</w:t>
      </w:r>
      <w:r w:rsidR="00C207CB" w:rsidRPr="00851ADD">
        <w:t xml:space="preserve"> can be evaluated by single-gene analysis, which is generally performed by direct sequencing. Direct sequencing is the criterion standard for identifying specific </w:t>
      </w:r>
      <w:r w:rsidR="00253E4B" w:rsidRPr="00851ADD">
        <w:rPr>
          <w:color w:val="000000"/>
        </w:rPr>
        <w:t>pathogenic variant</w:t>
      </w:r>
      <w:r w:rsidR="00C207CB" w:rsidRPr="00851ADD">
        <w:t xml:space="preserve">s. This testing method has an analytic validity of greater than 99%. </w:t>
      </w:r>
      <w:r w:rsidRPr="00851ADD">
        <w:t xml:space="preserve">These encephalopathies </w:t>
      </w:r>
      <w:r w:rsidR="00C207CB" w:rsidRPr="00851ADD">
        <w:t xml:space="preserve">can also be evaluated by </w:t>
      </w:r>
      <w:r w:rsidR="00384906" w:rsidRPr="00851ADD">
        <w:t xml:space="preserve">individual </w:t>
      </w:r>
      <w:r w:rsidR="00253E4B" w:rsidRPr="00851ADD">
        <w:rPr>
          <w:color w:val="000000"/>
        </w:rPr>
        <w:t xml:space="preserve">variant </w:t>
      </w:r>
      <w:r w:rsidR="00384906" w:rsidRPr="00851ADD">
        <w:t xml:space="preserve">testing or </w:t>
      </w:r>
      <w:r w:rsidR="00C207CB" w:rsidRPr="00851ADD">
        <w:t>panel testing</w:t>
      </w:r>
      <w:r w:rsidR="00384906" w:rsidRPr="00851ADD">
        <w:t xml:space="preserve"> </w:t>
      </w:r>
      <w:r w:rsidR="00C207CB" w:rsidRPr="00851ADD">
        <w:t>by next-generation sequencing. This method has a lower analytic validity compared with direct sequencing, but is still considered to be very accurate, in the range of 95% to 99%.</w:t>
      </w:r>
    </w:p>
    <w:p w:rsidR="00C207CB" w:rsidRPr="00851ADD" w:rsidRDefault="00C207CB" w:rsidP="00C207CB">
      <w:pPr>
        <w:pStyle w:val="Head3"/>
      </w:pPr>
      <w:r w:rsidRPr="00851ADD">
        <w:t>Clinical Validity</w:t>
      </w:r>
    </w:p>
    <w:p w:rsidR="00C207CB" w:rsidRPr="00851ADD" w:rsidRDefault="00C207CB" w:rsidP="00C207CB">
      <w:pPr>
        <w:pStyle w:val="BodyTxtFlushLeft"/>
      </w:pPr>
      <w:r w:rsidRPr="00851ADD">
        <w:t xml:space="preserve">The literature on the clinical validity </w:t>
      </w:r>
      <w:r w:rsidR="00384906" w:rsidRPr="00851ADD">
        <w:t xml:space="preserve">of genetic testing for </w:t>
      </w:r>
      <w:r w:rsidRPr="00851ADD">
        <w:t>these rare syndromes is limited and</w:t>
      </w:r>
      <w:r w:rsidR="00DA1B87" w:rsidRPr="00851ADD">
        <w:t>,</w:t>
      </w:r>
      <w:r w:rsidRPr="00851ADD">
        <w:t xml:space="preserve"> for most syndromes, the clinical sensitivity and specificity is not defined. Dravet syndrome is probably the most well studied, and some evidence on the clinical validity of </w:t>
      </w:r>
      <w:r w:rsidRPr="00851ADD">
        <w:rPr>
          <w:i/>
        </w:rPr>
        <w:t>SCN1A</w:t>
      </w:r>
      <w:r w:rsidRPr="00851ADD">
        <w:t xml:space="preserve"> </w:t>
      </w:r>
      <w:r w:rsidR="00253E4B" w:rsidRPr="00851ADD">
        <w:rPr>
          <w:color w:val="000000"/>
        </w:rPr>
        <w:t xml:space="preserve">variants </w:t>
      </w:r>
      <w:r w:rsidRPr="00851ADD">
        <w:t>is available. The clinical sensitivity has been reported to be in the 70% to 80% range.</w:t>
      </w:r>
      <w:r w:rsidR="006C7E5E" w:rsidRPr="00851ADD">
        <w:fldChar w:fldCharType="begin">
          <w:fldData xml:space="preserve">PEVuZE5vdGU+PENpdGU+PEF1dGhvcj5IaXJvc2U8L0F1dGhvcj48WWVhcj4yMDEzPC9ZZWFyPjxS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==
</w:fldData>
        </w:fldChar>
      </w:r>
      <w:r w:rsidR="001872CB" w:rsidRPr="00851ADD">
        <w:instrText xml:space="preserve"> ADDIN EN.CITE </w:instrText>
      </w:r>
      <w:r w:rsidR="001872CB" w:rsidRPr="00851ADD">
        <w:fldChar w:fldCharType="begin">
          <w:fldData xml:space="preserve">PEVuZE5vdGU+PENpdGU+PEF1dGhvcj5IaXJvc2U8L0F1dGhvcj48WWVhcj4yMDEzPC9ZZWFyPjxS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==
</w:fldData>
        </w:fldChar>
      </w:r>
      <w:r w:rsidR="001872CB" w:rsidRPr="00851ADD">
        <w:instrText xml:space="preserve"> ADDIN EN.CITE.DATA </w:instrText>
      </w:r>
      <w:r w:rsidR="001872CB" w:rsidRPr="00851ADD">
        <w:fldChar w:fldCharType="end"/>
      </w:r>
      <w:r w:rsidR="006C7E5E" w:rsidRPr="00851ADD">
        <w:fldChar w:fldCharType="separate"/>
      </w:r>
      <w:hyperlink w:anchor="_ENREF_17" w:tooltip="Hirose, 2013 #16" w:history="1">
        <w:r w:rsidR="005A5C17" w:rsidRPr="00851ADD">
          <w:rPr>
            <w:noProof/>
            <w:vertAlign w:val="superscript"/>
          </w:rPr>
          <w:t>17</w:t>
        </w:r>
      </w:hyperlink>
      <w:r w:rsidR="001872CB" w:rsidRPr="00851ADD">
        <w:rPr>
          <w:noProof/>
          <w:vertAlign w:val="superscript"/>
        </w:rPr>
        <w:t>,</w:t>
      </w:r>
      <w:hyperlink w:anchor="_ENREF_18" w:tooltip="Mulley, 2006 #17" w:history="1">
        <w:r w:rsidR="005A5C17" w:rsidRPr="00851ADD">
          <w:rPr>
            <w:noProof/>
            <w:vertAlign w:val="superscript"/>
          </w:rPr>
          <w:t>18</w:t>
        </w:r>
      </w:hyperlink>
      <w:r w:rsidR="006C7E5E" w:rsidRPr="00851ADD">
        <w:fldChar w:fldCharType="end"/>
      </w:r>
      <w:r w:rsidRPr="00851ADD">
        <w:t xml:space="preserve"> In 1 series </w:t>
      </w:r>
      <w:r w:rsidR="00DA1B87" w:rsidRPr="00851ADD">
        <w:t>(20</w:t>
      </w:r>
      <w:r w:rsidR="0042705E" w:rsidRPr="00851ADD">
        <w:t>06</w:t>
      </w:r>
      <w:r w:rsidR="00DA1B87" w:rsidRPr="00851ADD">
        <w:t xml:space="preserve">) </w:t>
      </w:r>
      <w:r w:rsidRPr="00851ADD">
        <w:t xml:space="preserve">of 64 patients, 51 (79%) were found to have </w:t>
      </w:r>
      <w:r w:rsidRPr="00851ADD">
        <w:rPr>
          <w:i/>
        </w:rPr>
        <w:t>SCN1A</w:t>
      </w:r>
      <w:r w:rsidRPr="00851ADD">
        <w:t xml:space="preserve"> </w:t>
      </w:r>
      <w:r w:rsidR="00253E4B" w:rsidRPr="00851ADD">
        <w:t>pathogenic variants</w:t>
      </w:r>
      <w:r w:rsidRPr="00851ADD">
        <w:t>.</w:t>
      </w:r>
      <w:hyperlink w:anchor="_ENREF_18" w:tooltip="Mulley, 2006 #17" w:history="1">
        <w:r w:rsidR="005A5C17" w:rsidRPr="00851ADD">
          <w:fldChar w:fldCharType="begin">
            <w:fldData xml:space="preserve">PEVuZE5vdGU+PENpdGU+PEF1dGhvcj5NdWxsZXk8L0F1dGhvcj48WWVhcj4yMDA2PC9ZZWFyPjxS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</w:fldData>
          </w:fldChar>
        </w:r>
        <w:r w:rsidR="005A5C17" w:rsidRPr="00851ADD">
          <w:instrText xml:space="preserve"> ADDIN EN.CITE </w:instrText>
        </w:r>
        <w:r w:rsidR="005A5C17" w:rsidRPr="00851ADD">
          <w:fldChar w:fldCharType="begin">
            <w:fldData xml:space="preserve">PEVuZE5vdGU+PENpdGU+PEF1dGhvcj5NdWxsZXk8L0F1dGhvcj48WWVhcj4yMDA2PC9ZZWFyPjxS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18</w:t>
        </w:r>
        <w:r w:rsidR="005A5C17" w:rsidRPr="00851ADD">
          <w:fldChar w:fldCharType="end"/>
        </w:r>
      </w:hyperlink>
      <w:r w:rsidR="008A5EDE" w:rsidRPr="00851ADD">
        <w:t xml:space="preserve"> </w:t>
      </w:r>
      <w:r w:rsidR="008803B9" w:rsidRPr="00851ADD">
        <w:t xml:space="preserve">Among 8 infants who met clinical criteria for Dravet syndrome in a </w:t>
      </w:r>
      <w:r w:rsidR="000E5876" w:rsidRPr="00851ADD">
        <w:t xml:space="preserve">2015 </w:t>
      </w:r>
      <w:r w:rsidR="008803B9" w:rsidRPr="00851ADD">
        <w:t>population-based cohort</w:t>
      </w:r>
      <w:r w:rsidR="00275E18" w:rsidRPr="00851ADD">
        <w:t xml:space="preserve">, 6 had </w:t>
      </w:r>
      <w:r w:rsidR="00142963" w:rsidRPr="00851ADD">
        <w:t xml:space="preserve">a </w:t>
      </w:r>
      <w:r w:rsidR="00275E18" w:rsidRPr="00851ADD">
        <w:t xml:space="preserve">pathogenic </w:t>
      </w:r>
      <w:r w:rsidR="00275E18" w:rsidRPr="00851ADD">
        <w:rPr>
          <w:i/>
        </w:rPr>
        <w:t>SCN1A</w:t>
      </w:r>
      <w:r w:rsidR="008A5EDE" w:rsidRPr="00851ADD">
        <w:t xml:space="preserve"> </w:t>
      </w:r>
      <w:r w:rsidR="00253E4B" w:rsidRPr="00851ADD">
        <w:rPr>
          <w:color w:val="000000"/>
        </w:rPr>
        <w:t>variant</w:t>
      </w:r>
      <w:r w:rsidR="00275E18" w:rsidRPr="00851ADD">
        <w:t>, all of which were de novo.</w:t>
      </w:r>
      <w:hyperlink w:anchor="_ENREF_19" w:tooltip="Wu, 2015 #94" w:history="1">
        <w:r w:rsidR="005A5C17" w:rsidRPr="00851ADD">
          <w:fldChar w:fldCharType="begin">
            <w:fldData xml:space="preserve">PEVuZE5vdGU+PENpdGU+PEF1dGhvcj5XdTwvQXV0aG9yPjxZZWFyPjIwMTU8L1llYXI+PFJlY051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</w:fldData>
          </w:fldChar>
        </w:r>
        <w:r w:rsidR="005A5C17" w:rsidRPr="00851ADD">
          <w:instrText xml:space="preserve"> ADDIN EN.CITE </w:instrText>
        </w:r>
        <w:r w:rsidR="005A5C17" w:rsidRPr="00851ADD">
          <w:fldChar w:fldCharType="begin">
            <w:fldData xml:space="preserve">PEVuZE5vdGU+PENpdGU+PEF1dGhvcj5XdTwvQXV0aG9yPjxZZWFyPjIwMTU8L1llYXI+PFJlY051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19</w:t>
        </w:r>
        <w:r w:rsidR="005A5C17" w:rsidRPr="00851ADD">
          <w:fldChar w:fldCharType="end"/>
        </w:r>
      </w:hyperlink>
      <w:r w:rsidR="00275E18" w:rsidRPr="00851ADD">
        <w:t xml:space="preserve"> </w:t>
      </w:r>
    </w:p>
    <w:p w:rsidR="00803571" w:rsidRPr="00851ADD" w:rsidRDefault="00803571" w:rsidP="00CB106D">
      <w:pPr>
        <w:autoSpaceDE w:val="0"/>
        <w:autoSpaceDN w:val="0"/>
        <w:adjustRightInd w:val="0"/>
        <w:spacing w:after="120"/>
      </w:pPr>
      <w:r w:rsidRPr="00851ADD">
        <w:t xml:space="preserve">A number of studies have reported on the genetic testing </w:t>
      </w:r>
      <w:r w:rsidR="00BC7CC1" w:rsidRPr="00851ADD">
        <w:t xml:space="preserve">yield </w:t>
      </w:r>
      <w:r w:rsidRPr="00851ADD">
        <w:t>in cohorts of pediatric patients with epilepsy, typically in association with other related symptoms.</w:t>
      </w:r>
      <w:r w:rsidR="00DC37A5" w:rsidRPr="00851ADD">
        <w:t xml:space="preserve"> Table 6 summarizes results of recent studies and details are described </w:t>
      </w:r>
      <w:r w:rsidR="00FB67E9" w:rsidRPr="00851ADD">
        <w:t>hereinafter</w:t>
      </w:r>
      <w:r w:rsidR="00DC37A5" w:rsidRPr="00851ADD">
        <w:t>.</w:t>
      </w:r>
    </w:p>
    <w:p w:rsidR="00DC37A5" w:rsidRPr="00851ADD" w:rsidRDefault="00DC37A5" w:rsidP="00DC37A5">
      <w:pPr>
        <w:pStyle w:val="TblTitle"/>
      </w:pPr>
      <w:r w:rsidRPr="00851ADD">
        <w:lastRenderedPageBreak/>
        <w:t>Table 6</w:t>
      </w:r>
      <w:r w:rsidR="00CE5A51" w:rsidRPr="00851ADD">
        <w:t>.</w:t>
      </w:r>
      <w:r w:rsidRPr="00851ADD">
        <w:t xml:space="preserve"> </w:t>
      </w:r>
      <w:r w:rsidR="00CE5A51" w:rsidRPr="00851ADD">
        <w:t>G</w:t>
      </w:r>
      <w:r w:rsidRPr="00851ADD">
        <w:t xml:space="preserve">enetic </w:t>
      </w:r>
      <w:r w:rsidR="00CE5A51" w:rsidRPr="00851ADD">
        <w:t>T</w:t>
      </w:r>
      <w:r w:rsidRPr="00851ADD">
        <w:t xml:space="preserve">esting </w:t>
      </w:r>
      <w:r w:rsidR="00CE5A51" w:rsidRPr="00851ADD">
        <w:t xml:space="preserve">Yields </w:t>
      </w:r>
      <w:r w:rsidRPr="00851ADD">
        <w:t xml:space="preserve">in </w:t>
      </w:r>
      <w:r w:rsidR="00CE5A51" w:rsidRPr="00851ADD">
        <w:t>Pediatric Patients With Epilepsy</w:t>
      </w:r>
    </w:p>
    <w:tbl>
      <w:tblPr>
        <w:tblStyle w:val="LightShading-Accent1"/>
        <w:tblW w:w="0" w:type="auto"/>
        <w:tblLook w:val="04A0" w:firstRow="1" w:lastRow="0" w:firstColumn="1" w:lastColumn="0" w:noHBand="0" w:noVBand="1"/>
      </w:tblPr>
      <w:tblGrid>
        <w:gridCol w:w="1458"/>
        <w:gridCol w:w="2070"/>
        <w:gridCol w:w="1505"/>
        <w:gridCol w:w="4543"/>
      </w:tblGrid>
      <w:tr w:rsidR="00802A02" w:rsidRPr="00851ADD" w:rsidTr="00737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DC37A5" w:rsidRPr="00851ADD" w:rsidRDefault="00DC37A5" w:rsidP="003A3FD0">
            <w:pPr>
              <w:pStyle w:val="TblColHead"/>
              <w:rPr>
                <w:b/>
              </w:rPr>
            </w:pPr>
            <w:r w:rsidRPr="00851ADD">
              <w:rPr>
                <w:b/>
              </w:rPr>
              <w:t>Study (Year)</w:t>
            </w:r>
          </w:p>
        </w:tc>
        <w:tc>
          <w:tcPr>
            <w:tcW w:w="2070" w:type="dxa"/>
          </w:tcPr>
          <w:p w:rsidR="00DC37A5" w:rsidRPr="00851ADD" w:rsidRDefault="00DC37A5" w:rsidP="003A3FD0">
            <w:pPr>
              <w:pStyle w:val="TblColHead"/>
              <w:cnfStyle w:val="100000000000" w:firstRow="1" w:lastRow="0" w:firstColumn="0" w:lastColumn="0" w:oddVBand="0" w:evenVBand="0" w:oddHBand="0" w:evenHBand="0" w:firstRowFirstColumn="0" w:firstRowLastColumn="0" w:lastRowFirstColumn="0" w:lastRowLastColumn="0"/>
              <w:rPr>
                <w:b/>
              </w:rPr>
            </w:pPr>
            <w:r w:rsidRPr="00851ADD">
              <w:rPr>
                <w:b/>
              </w:rPr>
              <w:t>Population</w:t>
            </w:r>
          </w:p>
        </w:tc>
        <w:tc>
          <w:tcPr>
            <w:tcW w:w="1505" w:type="dxa"/>
          </w:tcPr>
          <w:p w:rsidR="00DC37A5" w:rsidRPr="00851ADD" w:rsidRDefault="00DC37A5" w:rsidP="00A41453">
            <w:pPr>
              <w:pStyle w:val="TblColHead"/>
              <w:cnfStyle w:val="100000000000" w:firstRow="1" w:lastRow="0" w:firstColumn="0" w:lastColumn="0" w:oddVBand="0" w:evenVBand="0" w:oddHBand="0" w:evenHBand="0" w:firstRowFirstColumn="0" w:firstRowLastColumn="0" w:lastRowFirstColumn="0" w:lastRowLastColumn="0"/>
              <w:rPr>
                <w:b/>
              </w:rPr>
            </w:pPr>
            <w:r w:rsidRPr="00851ADD">
              <w:rPr>
                <w:b/>
              </w:rPr>
              <w:t xml:space="preserve">Genetic </w:t>
            </w:r>
            <w:r w:rsidR="00A41453" w:rsidRPr="00851ADD">
              <w:rPr>
                <w:b/>
              </w:rPr>
              <w:t>T</w:t>
            </w:r>
            <w:r w:rsidRPr="00851ADD">
              <w:rPr>
                <w:b/>
              </w:rPr>
              <w:t>esting</w:t>
            </w:r>
          </w:p>
        </w:tc>
        <w:tc>
          <w:tcPr>
            <w:tcW w:w="4543" w:type="dxa"/>
          </w:tcPr>
          <w:p w:rsidR="00DC37A5" w:rsidRPr="00851ADD" w:rsidRDefault="00DC37A5" w:rsidP="003A3FD0">
            <w:pPr>
              <w:pStyle w:val="TblColHead"/>
              <w:cnfStyle w:val="100000000000" w:firstRow="1" w:lastRow="0" w:firstColumn="0" w:lastColumn="0" w:oddVBand="0" w:evenVBand="0" w:oddHBand="0" w:evenHBand="0" w:firstRowFirstColumn="0" w:firstRowLastColumn="0" w:lastRowFirstColumn="0" w:lastRowLastColumn="0"/>
              <w:rPr>
                <w:b/>
              </w:rPr>
            </w:pPr>
            <w:r w:rsidRPr="00851ADD">
              <w:rPr>
                <w:b/>
              </w:rPr>
              <w:t>Results</w:t>
            </w:r>
          </w:p>
        </w:tc>
      </w:tr>
      <w:tr w:rsidR="00802A02" w:rsidRPr="00851ADD" w:rsidTr="00737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DC37A5" w:rsidRPr="00851ADD" w:rsidRDefault="00DC37A5" w:rsidP="005A5C17">
            <w:pPr>
              <w:pStyle w:val="TblTxtLeft"/>
            </w:pPr>
            <w:r w:rsidRPr="00851ADD">
              <w:t xml:space="preserve">Moller </w:t>
            </w:r>
            <w:r w:rsidR="003A3FD0" w:rsidRPr="00851ADD">
              <w:t xml:space="preserve">et al </w:t>
            </w:r>
            <w:r w:rsidRPr="00851ADD">
              <w:t>(2016)</w:t>
            </w:r>
            <w:hyperlink w:anchor="_ENREF_20" w:tooltip="Moller, 2016 #151" w:history="1">
              <w:r w:rsidR="005A5C17" w:rsidRPr="00851ADD">
                <w:fldChar w:fldCharType="begin">
                  <w:fldData xml:space="preserve">PEVuZE5vdGU+PENpdGU+PEF1dGhvcj5Nb2xsZXI8L0F1dGhvcj48WWVhcj4yMDE2PC9ZZWFyPjxS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</w:fldData>
                </w:fldChar>
              </w:r>
              <w:r w:rsidR="005A5C17" w:rsidRPr="00851ADD">
                <w:instrText xml:space="preserve"> ADDIN EN.CITE </w:instrText>
              </w:r>
              <w:r w:rsidR="005A5C17" w:rsidRPr="00851ADD">
                <w:fldChar w:fldCharType="begin">
                  <w:fldData xml:space="preserve">PEVuZE5vdGU+PENpdGU+PEF1dGhvcj5Nb2xsZXI8L0F1dGhvcj48WWVhcj4yMDE2PC9ZZWFyPjxS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20</w:t>
              </w:r>
              <w:r w:rsidR="005A5C17" w:rsidRPr="00851ADD">
                <w:fldChar w:fldCharType="end"/>
              </w:r>
            </w:hyperlink>
          </w:p>
        </w:tc>
        <w:tc>
          <w:tcPr>
            <w:tcW w:w="2070" w:type="dxa"/>
          </w:tcPr>
          <w:p w:rsidR="00DC37A5" w:rsidRPr="00851ADD" w:rsidRDefault="00DC37A5" w:rsidP="00DC37A5">
            <w:pPr>
              <w:pStyle w:val="TblTxtLeft"/>
              <w:cnfStyle w:val="000000100000" w:firstRow="0" w:lastRow="0" w:firstColumn="0" w:lastColumn="0" w:oddVBand="0" w:evenVBand="0" w:oddHBand="1" w:evenHBand="0" w:firstRowFirstColumn="0" w:firstRowLastColumn="0" w:lastRowFirstColumn="0" w:lastRowLastColumn="0"/>
            </w:pPr>
            <w:r w:rsidRPr="00851ADD">
              <w:t>216 patients with epileptic encephalopathies phenotypes or familial epilepsy</w:t>
            </w:r>
          </w:p>
        </w:tc>
        <w:tc>
          <w:tcPr>
            <w:tcW w:w="1505" w:type="dxa"/>
          </w:tcPr>
          <w:p w:rsidR="00DC37A5" w:rsidRPr="00851ADD" w:rsidRDefault="00802A02" w:rsidP="00802A02">
            <w:pPr>
              <w:pStyle w:val="TblTxtLeft"/>
              <w:cnfStyle w:val="000000100000" w:firstRow="0" w:lastRow="0" w:firstColumn="0" w:lastColumn="0" w:oddVBand="0" w:evenVBand="0" w:oddHBand="1" w:evenHBand="0" w:firstRowFirstColumn="0" w:firstRowLastColumn="0" w:lastRowFirstColumn="0" w:lastRowLastColumn="0"/>
            </w:pPr>
            <w:r w:rsidRPr="00851ADD">
              <w:t>Epilepsy p</w:t>
            </w:r>
            <w:r w:rsidR="00DC37A5" w:rsidRPr="00851ADD">
              <w:t>anel of 46 genes</w:t>
            </w:r>
          </w:p>
        </w:tc>
        <w:tc>
          <w:tcPr>
            <w:tcW w:w="4543" w:type="dxa"/>
          </w:tcPr>
          <w:p w:rsidR="00DC37A5" w:rsidRPr="00851ADD" w:rsidRDefault="00802A02" w:rsidP="00DC37A5">
            <w:pPr>
              <w:pStyle w:val="TblTxtLeft"/>
              <w:cnfStyle w:val="000000100000" w:firstRow="0" w:lastRow="0" w:firstColumn="0" w:lastColumn="0" w:oddVBand="0" w:evenVBand="0" w:oddHBand="1" w:evenHBand="0" w:firstRowFirstColumn="0" w:firstRowLastColumn="0" w:lastRowFirstColumn="0" w:lastRowLastColumn="0"/>
            </w:pPr>
            <w:r w:rsidRPr="00851ADD">
              <w:t>Diagnostic yield</w:t>
            </w:r>
            <w:r w:rsidR="00DC37A5" w:rsidRPr="00851ADD">
              <w:t>:</w:t>
            </w:r>
          </w:p>
          <w:p w:rsidR="00DC37A5" w:rsidRPr="00851ADD" w:rsidRDefault="00DC37A5" w:rsidP="00737017">
            <w:pPr>
              <w:pStyle w:val="TblTxtLeft"/>
              <w:numPr>
                <w:ilvl w:val="0"/>
                <w:numId w:val="24"/>
              </w:numPr>
              <w:ind w:left="144" w:hanging="144"/>
              <w:cnfStyle w:val="000000100000" w:firstRow="0" w:lastRow="0" w:firstColumn="0" w:lastColumn="0" w:oddVBand="0" w:evenVBand="0" w:oddHBand="1" w:evenHBand="0" w:firstRowFirstColumn="0" w:firstRowLastColumn="0" w:lastRowFirstColumn="0" w:lastRowLastColumn="0"/>
            </w:pPr>
            <w:r w:rsidRPr="00851ADD">
              <w:t>23% patients overall</w:t>
            </w:r>
          </w:p>
          <w:p w:rsidR="00DC37A5" w:rsidRPr="00851ADD" w:rsidRDefault="00DC37A5" w:rsidP="00737017">
            <w:pPr>
              <w:pStyle w:val="TblTxtLeft"/>
              <w:numPr>
                <w:ilvl w:val="0"/>
                <w:numId w:val="24"/>
              </w:numPr>
              <w:ind w:left="144" w:hanging="144"/>
              <w:cnfStyle w:val="000000100000" w:firstRow="0" w:lastRow="0" w:firstColumn="0" w:lastColumn="0" w:oddVBand="0" w:evenVBand="0" w:oddHBand="1" w:evenHBand="0" w:firstRowFirstColumn="0" w:firstRowLastColumn="0" w:lastRowFirstColumn="0" w:lastRowLastColumn="0"/>
            </w:pPr>
            <w:r w:rsidRPr="00851ADD">
              <w:t>32% of patients with epileptic encephalopathies</w:t>
            </w:r>
          </w:p>
          <w:p w:rsidR="00DC37A5" w:rsidRPr="00851ADD" w:rsidRDefault="00DC37A5" w:rsidP="00737017">
            <w:pPr>
              <w:pStyle w:val="TblTxtLeft"/>
              <w:numPr>
                <w:ilvl w:val="0"/>
                <w:numId w:val="24"/>
              </w:numPr>
              <w:ind w:left="144" w:hanging="144"/>
              <w:cnfStyle w:val="000000100000" w:firstRow="0" w:lastRow="0" w:firstColumn="0" w:lastColumn="0" w:oddVBand="0" w:evenVBand="0" w:oddHBand="1" w:evenHBand="0" w:firstRowFirstColumn="0" w:firstRowLastColumn="0" w:lastRowFirstColumn="0" w:lastRowLastColumn="0"/>
            </w:pPr>
            <w:r w:rsidRPr="00851ADD">
              <w:t>57% of patients with neonatal</w:t>
            </w:r>
            <w:r w:rsidR="000A76EE" w:rsidRPr="00851ADD">
              <w:t>-</w:t>
            </w:r>
            <w:r w:rsidRPr="00851ADD">
              <w:t>onset epilepsies</w:t>
            </w:r>
          </w:p>
          <w:p w:rsidR="00DC37A5" w:rsidRPr="00851ADD" w:rsidRDefault="00DC37A5" w:rsidP="00B54763">
            <w:pPr>
              <w:pStyle w:val="TblTxtLeft"/>
              <w:cnfStyle w:val="000000100000" w:firstRow="0" w:lastRow="0" w:firstColumn="0" w:lastColumn="0" w:oddVBand="0" w:evenVBand="0" w:oddHBand="1" w:evenHBand="0" w:firstRowFirstColumn="0" w:firstRowLastColumn="0" w:lastRowFirstColumn="0" w:lastRowLastColumn="0"/>
            </w:pPr>
            <w:r w:rsidRPr="00851ADD">
              <w:t>Variant of un</w:t>
            </w:r>
            <w:r w:rsidR="000A76EE" w:rsidRPr="00851ADD">
              <w:t>certa</w:t>
            </w:r>
            <w:r w:rsidR="00B54763" w:rsidRPr="00851ADD">
              <w:t>i</w:t>
            </w:r>
            <w:r w:rsidR="000A76EE" w:rsidRPr="00851ADD">
              <w:t>n</w:t>
            </w:r>
            <w:r w:rsidRPr="00851ADD">
              <w:t xml:space="preserve"> significance found in 3% </w:t>
            </w:r>
          </w:p>
        </w:tc>
      </w:tr>
      <w:tr w:rsidR="00802A02" w:rsidRPr="00851ADD" w:rsidTr="00737017">
        <w:tc>
          <w:tcPr>
            <w:cnfStyle w:val="001000000000" w:firstRow="0" w:lastRow="0" w:firstColumn="1" w:lastColumn="0" w:oddVBand="0" w:evenVBand="0" w:oddHBand="0" w:evenHBand="0" w:firstRowFirstColumn="0" w:firstRowLastColumn="0" w:lastRowFirstColumn="0" w:lastRowLastColumn="0"/>
            <w:tcW w:w="1458" w:type="dxa"/>
          </w:tcPr>
          <w:p w:rsidR="00DC37A5" w:rsidRPr="00851ADD" w:rsidRDefault="00DC37A5" w:rsidP="005A5C17">
            <w:pPr>
              <w:pStyle w:val="TblTxtLeft"/>
            </w:pPr>
            <w:r w:rsidRPr="00851ADD">
              <w:t xml:space="preserve">Trump </w:t>
            </w:r>
            <w:r w:rsidR="003A3FD0" w:rsidRPr="00851ADD">
              <w:t xml:space="preserve">et al </w:t>
            </w:r>
            <w:r w:rsidRPr="00851ADD">
              <w:t>(2016)</w:t>
            </w:r>
            <w:hyperlink w:anchor="_ENREF_21" w:tooltip="Trump, 2016 #152" w:history="1">
              <w:r w:rsidR="005A5C17" w:rsidRPr="00851ADD">
                <w:fldChar w:fldCharType="begin">
                  <w:fldData xml:space="preserve">PEVuZE5vdGU+PENpdGU+PEF1dGhvcj5UcnVtcDwvQXV0aG9yPjxZZWFyPjIwMTY8L1llYXI+PFJl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</w:fldData>
                </w:fldChar>
              </w:r>
              <w:r w:rsidR="005A5C17" w:rsidRPr="00851ADD">
                <w:instrText xml:space="preserve"> ADDIN EN.CITE </w:instrText>
              </w:r>
              <w:r w:rsidR="005A5C17" w:rsidRPr="00851ADD">
                <w:fldChar w:fldCharType="begin">
                  <w:fldData xml:space="preserve">PEVuZE5vdGU+PENpdGU+PEF1dGhvcj5UcnVtcDwvQXV0aG9yPjxZZWFyPjIwMTY8L1llYXI+PFJl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21</w:t>
              </w:r>
              <w:r w:rsidR="005A5C17" w:rsidRPr="00851ADD">
                <w:fldChar w:fldCharType="end"/>
              </w:r>
            </w:hyperlink>
          </w:p>
        </w:tc>
        <w:tc>
          <w:tcPr>
            <w:tcW w:w="2070" w:type="dxa"/>
          </w:tcPr>
          <w:p w:rsidR="00DC37A5" w:rsidRPr="00851ADD" w:rsidRDefault="00DC37A5" w:rsidP="00DC37A5">
            <w:pPr>
              <w:pStyle w:val="TblTxtLeft"/>
              <w:cnfStyle w:val="000000000000" w:firstRow="0" w:lastRow="0" w:firstColumn="0" w:lastColumn="0" w:oddVBand="0" w:evenVBand="0" w:oddHBand="0" w:evenHBand="0" w:firstRowFirstColumn="0" w:firstRowLastColumn="0" w:lastRowFirstColumn="0" w:lastRowLastColumn="0"/>
            </w:pPr>
            <w:r w:rsidRPr="00851ADD">
              <w:t>400 patients with early-onset seizures and/or severe developmental delay</w:t>
            </w:r>
          </w:p>
        </w:tc>
        <w:tc>
          <w:tcPr>
            <w:tcW w:w="1505" w:type="dxa"/>
          </w:tcPr>
          <w:p w:rsidR="00DC37A5" w:rsidRPr="00851ADD" w:rsidRDefault="00802A02" w:rsidP="00DC37A5">
            <w:pPr>
              <w:pStyle w:val="TblTxtLeft"/>
              <w:cnfStyle w:val="000000000000" w:firstRow="0" w:lastRow="0" w:firstColumn="0" w:lastColumn="0" w:oddVBand="0" w:evenVBand="0" w:oddHBand="0" w:evenHBand="0" w:firstRowFirstColumn="0" w:firstRowLastColumn="0" w:lastRowFirstColumn="0" w:lastRowLastColumn="0"/>
            </w:pPr>
            <w:r w:rsidRPr="00851ADD">
              <w:t>Epilepsy and development delay p</w:t>
            </w:r>
            <w:r w:rsidR="00DC37A5" w:rsidRPr="00851ADD">
              <w:t>anel of 46 genes</w:t>
            </w:r>
          </w:p>
        </w:tc>
        <w:tc>
          <w:tcPr>
            <w:tcW w:w="4543" w:type="dxa"/>
          </w:tcPr>
          <w:p w:rsidR="00DC37A5" w:rsidRPr="00851ADD" w:rsidRDefault="00802A02" w:rsidP="00DC37A5">
            <w:pPr>
              <w:pStyle w:val="TblTxtLeft"/>
              <w:cnfStyle w:val="000000000000" w:firstRow="0" w:lastRow="0" w:firstColumn="0" w:lastColumn="0" w:oddVBand="0" w:evenVBand="0" w:oddHBand="0" w:evenHBand="0" w:firstRowFirstColumn="0" w:firstRowLastColumn="0" w:lastRowFirstColumn="0" w:lastRowLastColumn="0"/>
            </w:pPr>
            <w:r w:rsidRPr="00851ADD">
              <w:t>Diagnostic yield</w:t>
            </w:r>
            <w:r w:rsidR="00DC37A5" w:rsidRPr="00851ADD">
              <w:t>:</w:t>
            </w:r>
          </w:p>
          <w:p w:rsidR="00DC37A5" w:rsidRPr="00851ADD" w:rsidRDefault="00DC37A5" w:rsidP="00737017">
            <w:pPr>
              <w:pStyle w:val="BodyTxtFlushLeft"/>
              <w:numPr>
                <w:ilvl w:val="0"/>
                <w:numId w:val="25"/>
              </w:numPr>
              <w:spacing w:after="0"/>
              <w:ind w:left="144" w:hanging="144"/>
              <w:cnfStyle w:val="000000000000" w:firstRow="0" w:lastRow="0" w:firstColumn="0" w:lastColumn="0" w:oddVBand="0" w:evenVBand="0" w:oddHBand="0" w:evenHBand="0" w:firstRowFirstColumn="0" w:firstRowLastColumn="0" w:lastRowFirstColumn="0" w:lastRowLastColumn="0"/>
            </w:pPr>
            <w:r w:rsidRPr="00851ADD">
              <w:t>18% patients overall</w:t>
            </w:r>
          </w:p>
          <w:p w:rsidR="00DC37A5" w:rsidRPr="00851ADD" w:rsidRDefault="00DC37A5" w:rsidP="00737017">
            <w:pPr>
              <w:pStyle w:val="BodyTxtFlushLeft"/>
              <w:numPr>
                <w:ilvl w:val="0"/>
                <w:numId w:val="25"/>
              </w:numPr>
              <w:spacing w:after="0"/>
              <w:ind w:left="144" w:hanging="144"/>
              <w:cnfStyle w:val="000000000000" w:firstRow="0" w:lastRow="0" w:firstColumn="0" w:lastColumn="0" w:oddVBand="0" w:evenVBand="0" w:oddHBand="0" w:evenHBand="0" w:firstRowFirstColumn="0" w:firstRowLastColumn="0" w:lastRowFirstColumn="0" w:lastRowLastColumn="0"/>
            </w:pPr>
            <w:r w:rsidRPr="00851ADD">
              <w:t>39% in patients with seizure onset within first 2 mo of life</w:t>
            </w:r>
          </w:p>
        </w:tc>
      </w:tr>
      <w:tr w:rsidR="00802A02" w:rsidRPr="00851ADD" w:rsidTr="00737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802A02" w:rsidRPr="00851ADD" w:rsidRDefault="00802A02" w:rsidP="005A5C17">
            <w:pPr>
              <w:pStyle w:val="TblTxtLeft"/>
            </w:pPr>
            <w:r w:rsidRPr="00851ADD">
              <w:t xml:space="preserve">Wirrell </w:t>
            </w:r>
            <w:r w:rsidR="003A3FD0" w:rsidRPr="00851ADD">
              <w:t xml:space="preserve">et al </w:t>
            </w:r>
            <w:r w:rsidRPr="00851ADD">
              <w:t>(2015)</w:t>
            </w:r>
            <w:hyperlink w:anchor="_ENREF_22" w:tooltip="Wirrell, 2015 #119" w:history="1">
              <w:r w:rsidR="005A5C17" w:rsidRPr="00851ADD">
                <w:fldChar w:fldCharType="begin"/>
              </w:r>
              <w:r w:rsidR="005A5C17" w:rsidRPr="00851ADD">
                <w:instrText xml:space="preserve"> ADDIN EN.CITE &lt;EndNote&gt;&lt;Cite&gt;&lt;Author&gt;Wirrell&lt;/Author&gt;&lt;Year&gt;2015&lt;/Year&gt;&lt;RecNum&gt;119&lt;/RecNum&gt;&lt;DisplayText&gt;&lt;style face="superscript"&gt;22&lt;/style&gt;&lt;/DisplayText&gt;&lt;record&gt;&lt;rec-number&gt;119&lt;/rec-number&gt;&lt;foreign-keys&gt;&lt;key app="EN" db-id="5z9errp09fvf2fetfz0xfttvd5epdtzvp5tr"&gt;119&lt;/key&gt;&lt;/foreign-keys&gt;&lt;ref-type name="Journal Article"&gt;17&lt;/ref-type&gt;&lt;contributors&gt;&lt;authors&gt;&lt;author&gt;Wirrell, E. C.&lt;/author&gt;&lt;author&gt;Shellhaas, R. A.&lt;/author&gt;&lt;author&gt;Joshi, C.&lt;/author&gt;&lt;author&gt;Keator, C.&lt;/author&gt;&lt;author&gt;Kumar, S.&lt;/author&gt;&lt;author&gt;Mitchell, W. G.&lt;/author&gt;&lt;author&gt;Pediatric Epilepsy Research, Consortium&lt;/author&gt;&lt;/authors&gt;&lt;/contributors&gt;&lt;auth-address&gt;Child and Adolescent Neurology and Epilepsy, Mayo Clinic, Rochester, Minnesota, U.S.A.&lt;/auth-address&gt;&lt;titles&gt;&lt;title&gt;How should children with West syndrome be efficiently and accurately investigated? Results from the National Infantile Spasms Consortium&lt;/title&gt;&lt;secondary-title&gt;Epilepsia&lt;/secondary-title&gt;&lt;alt-title&gt;Epilepsia&lt;/alt-title&gt;&lt;/titles&gt;&lt;periodical&gt;&lt;full-title&gt;Epilepsia&lt;/full-title&gt;&lt;abbr-1&gt;Epilepsia&lt;/abbr-1&gt;&lt;/periodical&gt;&lt;alt-periodical&gt;&lt;full-title&gt;Epilepsia&lt;/full-title&gt;&lt;abbr-1&gt;Epilepsia&lt;/abbr-1&gt;&lt;/alt-periodical&gt;&lt;pages&gt;617-25&lt;/pages&gt;&lt;volume&gt;56&lt;/volume&gt;&lt;number&gt;4&lt;/number&gt;&lt;edition&gt;2015/03/18&lt;/edition&gt;&lt;keywords&gt;&lt;keyword&gt;Child&lt;/keyword&gt;&lt;keyword&gt;Follow-Up Studies&lt;/keyword&gt;&lt;keyword&gt;Humans&lt;/keyword&gt;&lt;keyword&gt;Infant&lt;/keyword&gt;&lt;keyword&gt;Infant, Newborn&lt;/keyword&gt;&lt;keyword&gt;Prospective Studies&lt;/keyword&gt;&lt;keyword&gt;Spasms, Infantile/ diagnosis/ epidemiology&lt;/keyword&gt;&lt;keyword&gt;Treatment Outcome&lt;/keyword&gt;&lt;keyword&gt;United States/epidemiology&lt;/keyword&gt;&lt;/keywords&gt;&lt;dates&gt;&lt;year&gt;2015&lt;/year&gt;&lt;pub-dates&gt;&lt;date&gt;Apr&lt;/date&gt;&lt;/pub-dates&gt;&lt;/dates&gt;&lt;isbn&gt;1528-1167 (Electronic)&amp;#xD;0013-9580 (Linking)&lt;/isbn&gt;&lt;accession-num&gt;25779538&lt;/accession-num&gt;&lt;urls&gt;&lt;/urls&gt;&lt;electronic-resource-num&gt;10.1111/epi.12951&lt;/electronic-resource-num&gt;&lt;remote-database-provider&gt;NLM&lt;/remote-database-provider&gt;&lt;language&gt;eng&lt;/language&gt;&lt;/record&gt;&lt;/Cite&gt;&lt;/EndNote&gt;</w:instrText>
              </w:r>
              <w:r w:rsidR="005A5C17" w:rsidRPr="00851ADD">
                <w:fldChar w:fldCharType="separate"/>
              </w:r>
              <w:r w:rsidR="005A5C17" w:rsidRPr="00851ADD">
                <w:rPr>
                  <w:noProof/>
                  <w:vertAlign w:val="superscript"/>
                </w:rPr>
                <w:t>22</w:t>
              </w:r>
              <w:r w:rsidR="005A5C17" w:rsidRPr="00851ADD">
                <w:fldChar w:fldCharType="end"/>
              </w:r>
            </w:hyperlink>
          </w:p>
        </w:tc>
        <w:tc>
          <w:tcPr>
            <w:tcW w:w="2070" w:type="dxa"/>
          </w:tcPr>
          <w:p w:rsidR="00802A02" w:rsidRPr="00851ADD" w:rsidRDefault="00802A02" w:rsidP="00DC37A5">
            <w:pPr>
              <w:pStyle w:val="TblTxtLeft"/>
              <w:cnfStyle w:val="000000100000" w:firstRow="0" w:lastRow="0" w:firstColumn="0" w:lastColumn="0" w:oddVBand="0" w:evenVBand="0" w:oddHBand="1" w:evenHBand="0" w:firstRowFirstColumn="0" w:firstRowLastColumn="0" w:lastRowFirstColumn="0" w:lastRowLastColumn="0"/>
            </w:pPr>
            <w:r w:rsidRPr="00851ADD">
              <w:t>81 patients with infantile spasms and no obvious cause at diagnosis</w:t>
            </w:r>
          </w:p>
        </w:tc>
        <w:tc>
          <w:tcPr>
            <w:tcW w:w="1505" w:type="dxa"/>
          </w:tcPr>
          <w:p w:rsidR="00802A02" w:rsidRPr="00851ADD" w:rsidRDefault="00802A02" w:rsidP="00737017">
            <w:pPr>
              <w:pStyle w:val="TblTxtLeft"/>
              <w:cnfStyle w:val="000000100000" w:firstRow="0" w:lastRow="0" w:firstColumn="0" w:lastColumn="0" w:oddVBand="0" w:evenVBand="0" w:oddHBand="1" w:evenHBand="0" w:firstRowFirstColumn="0" w:firstRowLastColumn="0" w:lastRowFirstColumn="0" w:lastRowLastColumn="0"/>
            </w:pPr>
            <w:r w:rsidRPr="00851ADD">
              <w:t>Karyotyping, aCGH, chromosomal SN</w:t>
            </w:r>
            <w:r w:rsidR="00737017" w:rsidRPr="00851ADD">
              <w:t>V</w:t>
            </w:r>
            <w:r w:rsidRPr="00851ADD">
              <w:t xml:space="preserve"> analysis, targeted single</w:t>
            </w:r>
            <w:r w:rsidR="00737017" w:rsidRPr="00851ADD">
              <w:t>-</w:t>
            </w:r>
            <w:r w:rsidRPr="00851ADD">
              <w:t>gene testing, gene panels</w:t>
            </w:r>
          </w:p>
        </w:tc>
        <w:tc>
          <w:tcPr>
            <w:tcW w:w="4543" w:type="dxa"/>
          </w:tcPr>
          <w:p w:rsidR="00802A02" w:rsidRPr="00851ADD" w:rsidRDefault="00802A02" w:rsidP="00737017">
            <w:pPr>
              <w:pStyle w:val="TblTxtLeft"/>
              <w:cnfStyle w:val="000000100000" w:firstRow="0" w:lastRow="0" w:firstColumn="0" w:lastColumn="0" w:oddVBand="0" w:evenVBand="0" w:oddHBand="1" w:evenHBand="0" w:firstRowFirstColumn="0" w:firstRowLastColumn="0" w:lastRowFirstColumn="0" w:lastRowLastColumn="0"/>
            </w:pPr>
            <w:r w:rsidRPr="00851ADD">
              <w:t>Diagnostic yield:</w:t>
            </w:r>
          </w:p>
          <w:p w:rsidR="00802A02" w:rsidRPr="00851ADD" w:rsidRDefault="00802A02" w:rsidP="00737017">
            <w:pPr>
              <w:pStyle w:val="TblTxtLeft"/>
              <w:numPr>
                <w:ilvl w:val="0"/>
                <w:numId w:val="30"/>
              </w:numPr>
              <w:ind w:left="144" w:hanging="144"/>
              <w:cnfStyle w:val="000000100000" w:firstRow="0" w:lastRow="0" w:firstColumn="0" w:lastColumn="0" w:oddVBand="0" w:evenVBand="0" w:oddHBand="1" w:evenHBand="0" w:firstRowFirstColumn="0" w:firstRowLastColumn="0" w:lastRowFirstColumn="0" w:lastRowLastColumn="0"/>
            </w:pPr>
            <w:r w:rsidRPr="00851ADD">
              <w:t>10 (0%) for karyotyping</w:t>
            </w:r>
          </w:p>
          <w:p w:rsidR="00802A02" w:rsidRPr="00851ADD" w:rsidRDefault="00802A02" w:rsidP="00737017">
            <w:pPr>
              <w:pStyle w:val="TblTxtLeft"/>
              <w:numPr>
                <w:ilvl w:val="0"/>
                <w:numId w:val="30"/>
              </w:numPr>
              <w:ind w:left="144" w:hanging="144"/>
              <w:cnfStyle w:val="000000100000" w:firstRow="0" w:lastRow="0" w:firstColumn="0" w:lastColumn="0" w:oddVBand="0" w:evenVBand="0" w:oddHBand="1" w:evenHBand="0" w:firstRowFirstColumn="0" w:firstRowLastColumn="0" w:lastRowFirstColumn="0" w:lastRowLastColumn="0"/>
            </w:pPr>
            <w:r w:rsidRPr="00851ADD">
              <w:t xml:space="preserve">7 (11.3%) </w:t>
            </w:r>
            <w:r w:rsidR="00737017" w:rsidRPr="00851ADD">
              <w:t xml:space="preserve">of 62 </w:t>
            </w:r>
            <w:r w:rsidRPr="00851ADD">
              <w:t>for aCGH</w:t>
            </w:r>
          </w:p>
          <w:p w:rsidR="00802A02" w:rsidRPr="00851ADD" w:rsidRDefault="00802A02" w:rsidP="00737017">
            <w:pPr>
              <w:pStyle w:val="TblTxtLeft"/>
              <w:numPr>
                <w:ilvl w:val="0"/>
                <w:numId w:val="30"/>
              </w:numPr>
              <w:ind w:left="144" w:hanging="144"/>
              <w:cnfStyle w:val="000000100000" w:firstRow="0" w:lastRow="0" w:firstColumn="0" w:lastColumn="0" w:oddVBand="0" w:evenVBand="0" w:oddHBand="1" w:evenHBand="0" w:firstRowFirstColumn="0" w:firstRowLastColumn="0" w:lastRowFirstColumn="0" w:lastRowLastColumn="0"/>
            </w:pPr>
            <w:r w:rsidRPr="00851ADD">
              <w:t xml:space="preserve">1 (33.3%) </w:t>
            </w:r>
            <w:r w:rsidR="00737017" w:rsidRPr="00851ADD">
              <w:t>of 3</w:t>
            </w:r>
            <w:r w:rsidR="009A433A" w:rsidRPr="00851ADD">
              <w:t xml:space="preserve"> </w:t>
            </w:r>
            <w:r w:rsidRPr="00851ADD">
              <w:t>for targeted chromosomal SN</w:t>
            </w:r>
            <w:r w:rsidR="00737017" w:rsidRPr="00851ADD">
              <w:t>V</w:t>
            </w:r>
            <w:r w:rsidRPr="00851ADD">
              <w:t xml:space="preserve"> analysis</w:t>
            </w:r>
          </w:p>
          <w:p w:rsidR="00802A02" w:rsidRPr="00851ADD" w:rsidRDefault="00802A02" w:rsidP="00737017">
            <w:pPr>
              <w:pStyle w:val="TblTxtLeft"/>
              <w:numPr>
                <w:ilvl w:val="0"/>
                <w:numId w:val="30"/>
              </w:numPr>
              <w:ind w:left="144" w:hanging="144"/>
              <w:cnfStyle w:val="000000100000" w:firstRow="0" w:lastRow="0" w:firstColumn="0" w:lastColumn="0" w:oddVBand="0" w:evenVBand="0" w:oddHBand="1" w:evenHBand="0" w:firstRowFirstColumn="0" w:firstRowLastColumn="0" w:lastRowFirstColumn="0" w:lastRowLastColumn="0"/>
            </w:pPr>
            <w:r w:rsidRPr="00851ADD">
              <w:t>1 (11.1%)</w:t>
            </w:r>
            <w:r w:rsidR="00737017" w:rsidRPr="00851ADD">
              <w:t xml:space="preserve"> of 9</w:t>
            </w:r>
            <w:r w:rsidR="00FB4BB2" w:rsidRPr="00851ADD">
              <w:t xml:space="preserve"> </w:t>
            </w:r>
            <w:r w:rsidRPr="00851ADD">
              <w:t>for targeted single-gene analysis</w:t>
            </w:r>
          </w:p>
          <w:p w:rsidR="00802A02" w:rsidRPr="00851ADD" w:rsidRDefault="00802A02" w:rsidP="00737017">
            <w:pPr>
              <w:pStyle w:val="TblTxtLeft"/>
              <w:numPr>
                <w:ilvl w:val="0"/>
                <w:numId w:val="30"/>
              </w:numPr>
              <w:ind w:left="144" w:hanging="144"/>
              <w:cnfStyle w:val="000000100000" w:firstRow="0" w:lastRow="0" w:firstColumn="0" w:lastColumn="0" w:oddVBand="0" w:evenVBand="0" w:oddHBand="1" w:evenHBand="0" w:firstRowFirstColumn="0" w:firstRowLastColumn="0" w:lastRowFirstColumn="0" w:lastRowLastColumn="0"/>
            </w:pPr>
            <w:r w:rsidRPr="00851ADD">
              <w:t xml:space="preserve">8 (30.8%) </w:t>
            </w:r>
            <w:r w:rsidR="00737017" w:rsidRPr="00851ADD">
              <w:t xml:space="preserve">of 26 </w:t>
            </w:r>
            <w:r w:rsidRPr="00851ADD">
              <w:t>for epilepsy gene panels</w:t>
            </w:r>
          </w:p>
        </w:tc>
      </w:tr>
      <w:tr w:rsidR="00802A02" w:rsidRPr="00851ADD" w:rsidTr="00737017">
        <w:tc>
          <w:tcPr>
            <w:cnfStyle w:val="001000000000" w:firstRow="0" w:lastRow="0" w:firstColumn="1" w:lastColumn="0" w:oddVBand="0" w:evenVBand="0" w:oddHBand="0" w:evenHBand="0" w:firstRowFirstColumn="0" w:firstRowLastColumn="0" w:lastRowFirstColumn="0" w:lastRowLastColumn="0"/>
            <w:tcW w:w="1458" w:type="dxa"/>
          </w:tcPr>
          <w:p w:rsidR="00802A02" w:rsidRPr="00851ADD" w:rsidRDefault="00802A02" w:rsidP="005A5C17">
            <w:pPr>
              <w:pStyle w:val="TblTxtLeft"/>
            </w:pPr>
            <w:r w:rsidRPr="00851ADD">
              <w:t xml:space="preserve">Mercimek-Mahmutoglu </w:t>
            </w:r>
            <w:r w:rsidR="003A3FD0" w:rsidRPr="00851ADD">
              <w:t xml:space="preserve">et al </w:t>
            </w:r>
            <w:r w:rsidRPr="00851ADD">
              <w:t>(2015)</w:t>
            </w:r>
            <w:hyperlink w:anchor="_ENREF_23" w:tooltip="Mercimek-Mahmutoglu, 2015 #117" w:history="1">
              <w:r w:rsidR="005A5C17" w:rsidRPr="00851ADD">
                <w:fldChar w:fldCharType="begin">
                  <w:fldData xml:space="preserve">PEVuZE5vdGU+PENpdGU+PEF1dGhvcj5NZXJjaW1lay1NYWhtdXRvZ2x1PC9BdXRob3I+PFllYXI+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</w:fldData>
                </w:fldChar>
              </w:r>
              <w:r w:rsidR="005A5C17" w:rsidRPr="00851ADD">
                <w:instrText xml:space="preserve"> ADDIN EN.CITE </w:instrText>
              </w:r>
              <w:r w:rsidR="005A5C17" w:rsidRPr="00851ADD">
                <w:fldChar w:fldCharType="begin">
                  <w:fldData xml:space="preserve">PEVuZE5vdGU+PENpdGU+PEF1dGhvcj5NZXJjaW1lay1NYWhtdXRvZ2x1PC9BdXRob3I+PFllYXI+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23</w:t>
              </w:r>
              <w:r w:rsidR="005A5C17" w:rsidRPr="00851ADD">
                <w:fldChar w:fldCharType="end"/>
              </w:r>
            </w:hyperlink>
          </w:p>
        </w:tc>
        <w:tc>
          <w:tcPr>
            <w:tcW w:w="2070" w:type="dxa"/>
          </w:tcPr>
          <w:p w:rsidR="00802A02" w:rsidRPr="00851ADD" w:rsidRDefault="00802A02" w:rsidP="00802A02">
            <w:pPr>
              <w:pStyle w:val="TblTxtLeft"/>
              <w:cnfStyle w:val="000000000000" w:firstRow="0" w:lastRow="0" w:firstColumn="0" w:lastColumn="0" w:oddVBand="0" w:evenVBand="0" w:oddHBand="0" w:evenHBand="0" w:firstRowFirstColumn="0" w:firstRowLastColumn="0" w:lastRowFirstColumn="0" w:lastRowLastColumn="0"/>
            </w:pPr>
            <w:r w:rsidRPr="00851ADD">
              <w:t>110 patients with epileptic encephalopathies</w:t>
            </w:r>
          </w:p>
        </w:tc>
        <w:tc>
          <w:tcPr>
            <w:tcW w:w="1505" w:type="dxa"/>
          </w:tcPr>
          <w:p w:rsidR="00802A02" w:rsidRPr="00851ADD" w:rsidRDefault="00802A02" w:rsidP="00802A02">
            <w:pPr>
              <w:pStyle w:val="TblTxtLeft"/>
              <w:cnfStyle w:val="000000000000" w:firstRow="0" w:lastRow="0" w:firstColumn="0" w:lastColumn="0" w:oddVBand="0" w:evenVBand="0" w:oddHBand="0" w:evenHBand="0" w:firstRowFirstColumn="0" w:firstRowLastColumn="0" w:lastRowFirstColumn="0" w:lastRowLastColumn="0"/>
            </w:pPr>
            <w:r w:rsidRPr="00851ADD">
              <w:t>aCGH, NGS</w:t>
            </w:r>
          </w:p>
        </w:tc>
        <w:tc>
          <w:tcPr>
            <w:tcW w:w="4543" w:type="dxa"/>
          </w:tcPr>
          <w:p w:rsidR="00802A02" w:rsidRPr="00851ADD" w:rsidRDefault="00802A02" w:rsidP="00802A02">
            <w:pPr>
              <w:pStyle w:val="TblTxtLeft"/>
              <w:cnfStyle w:val="000000000000" w:firstRow="0" w:lastRow="0" w:firstColumn="0" w:lastColumn="0" w:oddVBand="0" w:evenVBand="0" w:oddHBand="0" w:evenHBand="0" w:firstRowFirstColumn="0" w:firstRowLastColumn="0" w:lastRowFirstColumn="0" w:lastRowLastColumn="0"/>
            </w:pPr>
            <w:r w:rsidRPr="00851ADD">
              <w:t>Diagnostic yield:</w:t>
            </w:r>
          </w:p>
          <w:p w:rsidR="00802A02" w:rsidRPr="00851ADD" w:rsidRDefault="00802A02" w:rsidP="00737017">
            <w:pPr>
              <w:pStyle w:val="TblTxtLeft"/>
              <w:numPr>
                <w:ilvl w:val="0"/>
                <w:numId w:val="27"/>
              </w:numPr>
              <w:ind w:left="144" w:hanging="144"/>
              <w:cnfStyle w:val="000000000000" w:firstRow="0" w:lastRow="0" w:firstColumn="0" w:lastColumn="0" w:oddVBand="0" w:evenVBand="0" w:oddHBand="0" w:evenHBand="0" w:firstRowFirstColumn="0" w:firstRowLastColumn="0" w:lastRowFirstColumn="0" w:lastRowLastColumn="0"/>
            </w:pPr>
            <w:r w:rsidRPr="00851ADD">
              <w:t>2.7% for aCGH</w:t>
            </w:r>
          </w:p>
          <w:p w:rsidR="00802A02" w:rsidRPr="00851ADD" w:rsidRDefault="0005534C" w:rsidP="00737017">
            <w:pPr>
              <w:pStyle w:val="TblTxtLeft"/>
              <w:numPr>
                <w:ilvl w:val="0"/>
                <w:numId w:val="27"/>
              </w:numPr>
              <w:ind w:left="144" w:hanging="144"/>
              <w:cnfStyle w:val="000000000000" w:firstRow="0" w:lastRow="0" w:firstColumn="0" w:lastColumn="0" w:oddVBand="0" w:evenVBand="0" w:oddHBand="0" w:evenHBand="0" w:firstRowFirstColumn="0" w:firstRowLastColumn="0" w:lastRowFirstColumn="0" w:lastRowLastColumn="0"/>
            </w:pPr>
            <w:r w:rsidRPr="00851ADD">
              <w:t>1</w:t>
            </w:r>
            <w:r w:rsidR="00802A02" w:rsidRPr="00851ADD">
              <w:t>2.7%</w:t>
            </w:r>
            <w:r w:rsidRPr="00851ADD">
              <w:t xml:space="preserve"> for targeted NGS</w:t>
            </w:r>
          </w:p>
        </w:tc>
      </w:tr>
      <w:tr w:rsidR="00772045" w:rsidRPr="00851ADD" w:rsidTr="00737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772045" w:rsidRPr="00851ADD" w:rsidRDefault="00772045" w:rsidP="005A5C17">
            <w:pPr>
              <w:pStyle w:val="TblTxtLeft"/>
            </w:pPr>
            <w:r w:rsidRPr="00851ADD">
              <w:t xml:space="preserve">Hrabik </w:t>
            </w:r>
            <w:r w:rsidR="003A3FD0" w:rsidRPr="00851ADD">
              <w:t xml:space="preserve">et al </w:t>
            </w:r>
            <w:r w:rsidRPr="00851ADD">
              <w:t>(2015)</w:t>
            </w:r>
            <w:hyperlink w:anchor="_ENREF_24" w:tooltip="Hrabik, 2015 #115" w:history="1">
              <w:r w:rsidR="005A5C17" w:rsidRPr="00851ADD">
                <w:fldChar w:fldCharType="begin">
                  <w:fldData xml:space="preserve">PEVuZE5vdGU+PENpdGU+PEF1dGhvcj5IcmFiaWs8L0F1dGhvcj48WWVhcj4yMDE1PC9ZZWFyPjxS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</w:fldData>
                </w:fldChar>
              </w:r>
              <w:r w:rsidR="005A5C17" w:rsidRPr="00851ADD">
                <w:instrText xml:space="preserve"> ADDIN EN.CITE </w:instrText>
              </w:r>
              <w:r w:rsidR="005A5C17" w:rsidRPr="00851ADD">
                <w:fldChar w:fldCharType="begin">
                  <w:fldData xml:space="preserve">PEVuZE5vdGU+PENpdGU+PEF1dGhvcj5IcmFiaWs8L0F1dGhvcj48WWVhcj4yMDE1PC9ZZWFyPjxS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24</w:t>
              </w:r>
              <w:r w:rsidR="005A5C17" w:rsidRPr="00851ADD">
                <w:fldChar w:fldCharType="end"/>
              </w:r>
            </w:hyperlink>
          </w:p>
        </w:tc>
        <w:tc>
          <w:tcPr>
            <w:tcW w:w="2070" w:type="dxa"/>
          </w:tcPr>
          <w:p w:rsidR="00772045" w:rsidRPr="00851ADD" w:rsidRDefault="00772045" w:rsidP="00802A02">
            <w:pPr>
              <w:pStyle w:val="TblTxtLeft"/>
              <w:cnfStyle w:val="000000100000" w:firstRow="0" w:lastRow="0" w:firstColumn="0" w:lastColumn="0" w:oddVBand="0" w:evenVBand="0" w:oddHBand="1" w:evenHBand="0" w:firstRowFirstColumn="0" w:firstRowLastColumn="0" w:lastRowFirstColumn="0" w:lastRowLastColumn="0"/>
            </w:pPr>
            <w:r w:rsidRPr="00851ADD">
              <w:t>147 children with epilepsy</w:t>
            </w:r>
          </w:p>
        </w:tc>
        <w:tc>
          <w:tcPr>
            <w:tcW w:w="1505" w:type="dxa"/>
          </w:tcPr>
          <w:p w:rsidR="00772045" w:rsidRPr="00851ADD" w:rsidRDefault="00772045" w:rsidP="00737017">
            <w:pPr>
              <w:pStyle w:val="TblTxtLeft"/>
              <w:cnfStyle w:val="000000100000" w:firstRow="0" w:lastRow="0" w:firstColumn="0" w:lastColumn="0" w:oddVBand="0" w:evenVBand="0" w:oddHBand="1" w:evenHBand="0" w:firstRowFirstColumn="0" w:firstRowLastColumn="0" w:lastRowFirstColumn="0" w:lastRowLastColumn="0"/>
            </w:pPr>
            <w:r w:rsidRPr="00851ADD">
              <w:t>SN</w:t>
            </w:r>
            <w:r w:rsidR="00737017" w:rsidRPr="00851ADD">
              <w:t>V</w:t>
            </w:r>
            <w:r w:rsidRPr="00851ADD">
              <w:t xml:space="preserve"> microarray</w:t>
            </w:r>
          </w:p>
        </w:tc>
        <w:tc>
          <w:tcPr>
            <w:tcW w:w="4543" w:type="dxa"/>
          </w:tcPr>
          <w:p w:rsidR="00772045" w:rsidRPr="00851ADD" w:rsidRDefault="00772045" w:rsidP="00802A02">
            <w:pPr>
              <w:pStyle w:val="TblTxtLeft"/>
              <w:cnfStyle w:val="000000100000" w:firstRow="0" w:lastRow="0" w:firstColumn="0" w:lastColumn="0" w:oddVBand="0" w:evenVBand="0" w:oddHBand="1" w:evenHBand="0" w:firstRowFirstColumn="0" w:firstRowLastColumn="0" w:lastRowFirstColumn="0" w:lastRowLastColumn="0"/>
            </w:pPr>
            <w:r w:rsidRPr="00851ADD">
              <w:t>Diagnostic yield:</w:t>
            </w:r>
          </w:p>
          <w:p w:rsidR="00772045" w:rsidRPr="00851ADD" w:rsidRDefault="00772045" w:rsidP="00737017">
            <w:pPr>
              <w:pStyle w:val="TblTxtLeft"/>
              <w:numPr>
                <w:ilvl w:val="0"/>
                <w:numId w:val="29"/>
              </w:numPr>
              <w:ind w:left="144" w:hanging="144"/>
              <w:cnfStyle w:val="000000100000" w:firstRow="0" w:lastRow="0" w:firstColumn="0" w:lastColumn="0" w:oddVBand="0" w:evenVBand="0" w:oddHBand="1" w:evenHBand="0" w:firstRowFirstColumn="0" w:firstRowLastColumn="0" w:lastRowFirstColumn="0" w:lastRowLastColumn="0"/>
            </w:pPr>
            <w:r w:rsidRPr="00851ADD">
              <w:t>7.5% clinically significant abnormal results</w:t>
            </w:r>
          </w:p>
        </w:tc>
      </w:tr>
    </w:tbl>
    <w:p w:rsidR="00DC37A5" w:rsidRPr="00851ADD" w:rsidRDefault="00802A02" w:rsidP="00063B44">
      <w:pPr>
        <w:pStyle w:val="TblFN"/>
        <w:spacing w:after="180"/>
      </w:pPr>
      <w:r w:rsidRPr="00851ADD">
        <w:t>aCGH</w:t>
      </w:r>
      <w:r w:rsidR="003A3FD0" w:rsidRPr="00851ADD">
        <w:t>:</w:t>
      </w:r>
      <w:r w:rsidRPr="00851ADD">
        <w:t xml:space="preserve"> array comparative genomic hybridization; NGS</w:t>
      </w:r>
      <w:r w:rsidR="003A3FD0" w:rsidRPr="00851ADD">
        <w:t>:</w:t>
      </w:r>
      <w:r w:rsidRPr="00851ADD">
        <w:t xml:space="preserve"> next-generation sequencing</w:t>
      </w:r>
      <w:r w:rsidR="00772045" w:rsidRPr="00851ADD">
        <w:t>; SN</w:t>
      </w:r>
      <w:r w:rsidR="003A3FD0" w:rsidRPr="00851ADD">
        <w:t>V:</w:t>
      </w:r>
      <w:r w:rsidR="00772045" w:rsidRPr="00851ADD">
        <w:t xml:space="preserve"> single-nucleotide </w:t>
      </w:r>
      <w:r w:rsidR="003A3FD0" w:rsidRPr="00851ADD">
        <w:t>variant.</w:t>
      </w:r>
    </w:p>
    <w:p w:rsidR="00DC37A5" w:rsidRPr="00851ADD" w:rsidRDefault="00FD2B7E" w:rsidP="00CB106D">
      <w:pPr>
        <w:autoSpaceDE w:val="0"/>
        <w:autoSpaceDN w:val="0"/>
        <w:adjustRightInd w:val="0"/>
        <w:spacing w:after="120"/>
      </w:pPr>
      <w:r w:rsidRPr="00851ADD">
        <w:t xml:space="preserve">Moller et al (2016) reported the testing </w:t>
      </w:r>
      <w:r w:rsidR="001A1711" w:rsidRPr="00851ADD">
        <w:t xml:space="preserve">yield </w:t>
      </w:r>
      <w:r w:rsidRPr="00851ADD">
        <w:t>with a</w:t>
      </w:r>
      <w:r w:rsidR="0027060D" w:rsidRPr="00851ADD">
        <w:t>n</w:t>
      </w:r>
      <w:r w:rsidRPr="00851ADD">
        <w:t xml:space="preserve"> epilepsy gene panel including 46 genes in a cohort of 216 consecutive patients </w:t>
      </w:r>
      <w:r w:rsidR="0090491C" w:rsidRPr="00851ADD">
        <w:t xml:space="preserve">referred for genetic testing </w:t>
      </w:r>
      <w:r w:rsidRPr="00851ADD">
        <w:t xml:space="preserve">with </w:t>
      </w:r>
      <w:r w:rsidR="0090491C" w:rsidRPr="00851ADD">
        <w:t>epileptic encephalopathies phenotypes or familial epilepsy.</w:t>
      </w:r>
      <w:hyperlink w:anchor="_ENREF_20" w:tooltip="Moller, 2016 #151" w:history="1">
        <w:r w:rsidR="005A5C17" w:rsidRPr="00851ADD">
          <w:fldChar w:fldCharType="begin">
            <w:fldData xml:space="preserve">PEVuZE5vdGU+PENpdGU+PEF1dGhvcj5Nb2xsZXI8L0F1dGhvcj48WWVhcj4yMDE2PC9ZZWFyPjxS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</w:fldData>
          </w:fldChar>
        </w:r>
        <w:r w:rsidR="005A5C17" w:rsidRPr="00851ADD">
          <w:instrText xml:space="preserve"> ADDIN EN.CITE </w:instrText>
        </w:r>
        <w:r w:rsidR="005A5C17" w:rsidRPr="00851ADD">
          <w:fldChar w:fldCharType="begin">
            <w:fldData xml:space="preserve">PEVuZE5vdGU+PENpdGU+PEF1dGhvcj5Nb2xsZXI8L0F1dGhvcj48WWVhcj4yMDE2PC9ZZWFyPjxS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20</w:t>
        </w:r>
        <w:r w:rsidR="005A5C17" w:rsidRPr="00851ADD">
          <w:fldChar w:fldCharType="end"/>
        </w:r>
      </w:hyperlink>
      <w:r w:rsidR="0090491C" w:rsidRPr="00851ADD">
        <w:t xml:space="preserve"> The patients ranged in age from 2 weeks to 74 years; the majority (52%) had epileptic encephalopathies. The criterion for including a gene in the panel was that it had been reported more than once in patients with monogenic epilepsies as of January 2014. Overall, a presumed disease-causing variant was found in 49 (23%) patients</w:t>
      </w:r>
      <w:r w:rsidR="00F81BCB" w:rsidRPr="00851ADD">
        <w:t xml:space="preserve"> and a variant of </w:t>
      </w:r>
      <w:r w:rsidR="004C7A82" w:rsidRPr="00851ADD">
        <w:t>uncertain</w:t>
      </w:r>
      <w:r w:rsidR="00F81BCB" w:rsidRPr="00851ADD">
        <w:t xml:space="preserve"> significance</w:t>
      </w:r>
      <w:r w:rsidR="001A1711" w:rsidRPr="00851ADD">
        <w:t xml:space="preserve"> (VUS)</w:t>
      </w:r>
      <w:r w:rsidR="00F81BCB" w:rsidRPr="00851ADD">
        <w:t xml:space="preserve"> was found in 3%</w:t>
      </w:r>
      <w:r w:rsidR="0090491C" w:rsidRPr="00851ADD">
        <w:t>. The yield was highest in patients with epileptic encephalopathies (32%) and neonatal-onset epilepsies (57%). Variants were found in 19 genes</w:t>
      </w:r>
      <w:r w:rsidR="000D20D6" w:rsidRPr="00851ADD">
        <w:t>,</w:t>
      </w:r>
      <w:r w:rsidR="0090491C" w:rsidRPr="00851ADD">
        <w:t xml:space="preserve"> including </w:t>
      </w:r>
      <w:r w:rsidR="0090491C" w:rsidRPr="00851ADD">
        <w:rPr>
          <w:i/>
        </w:rPr>
        <w:t>SCN1A</w:t>
      </w:r>
      <w:r w:rsidR="0090491C" w:rsidRPr="00851ADD">
        <w:t xml:space="preserve">, </w:t>
      </w:r>
      <w:r w:rsidR="0090491C" w:rsidRPr="00851ADD">
        <w:rPr>
          <w:i/>
        </w:rPr>
        <w:t>STXBP1</w:t>
      </w:r>
      <w:r w:rsidR="0090491C" w:rsidRPr="00851ADD">
        <w:t xml:space="preserve">, </w:t>
      </w:r>
      <w:r w:rsidR="0090491C" w:rsidRPr="00851ADD">
        <w:rPr>
          <w:i/>
        </w:rPr>
        <w:t>CDKL5</w:t>
      </w:r>
      <w:r w:rsidR="0090491C" w:rsidRPr="00851ADD">
        <w:t xml:space="preserve">, </w:t>
      </w:r>
      <w:r w:rsidR="0090491C" w:rsidRPr="00851ADD">
        <w:rPr>
          <w:i/>
        </w:rPr>
        <w:t>SCN2A</w:t>
      </w:r>
      <w:r w:rsidR="0090491C" w:rsidRPr="00851ADD">
        <w:t xml:space="preserve">, </w:t>
      </w:r>
      <w:r w:rsidR="0090491C" w:rsidRPr="00851ADD">
        <w:rPr>
          <w:i/>
        </w:rPr>
        <w:t>SCN8A</w:t>
      </w:r>
      <w:r w:rsidR="0090491C" w:rsidRPr="00851ADD">
        <w:t xml:space="preserve">, </w:t>
      </w:r>
      <w:r w:rsidR="0090491C" w:rsidRPr="00851ADD">
        <w:rPr>
          <w:i/>
        </w:rPr>
        <w:t>GABRA1</w:t>
      </w:r>
      <w:r w:rsidR="0090491C" w:rsidRPr="00851ADD">
        <w:t xml:space="preserve">, </w:t>
      </w:r>
      <w:r w:rsidR="0090491C" w:rsidRPr="00851ADD">
        <w:rPr>
          <w:i/>
        </w:rPr>
        <w:t>KCNA2</w:t>
      </w:r>
      <w:r w:rsidR="0090491C" w:rsidRPr="00851ADD">
        <w:t xml:space="preserve">, and </w:t>
      </w:r>
      <w:r w:rsidR="0090491C" w:rsidRPr="00851ADD">
        <w:rPr>
          <w:i/>
        </w:rPr>
        <w:t>STX1B</w:t>
      </w:r>
      <w:r w:rsidR="0090491C" w:rsidRPr="00851ADD">
        <w:t>.</w:t>
      </w:r>
    </w:p>
    <w:p w:rsidR="00DC37A5" w:rsidRPr="00851ADD" w:rsidRDefault="00DC37A5" w:rsidP="00CB106D">
      <w:pPr>
        <w:autoSpaceDE w:val="0"/>
        <w:autoSpaceDN w:val="0"/>
        <w:adjustRightInd w:val="0"/>
        <w:spacing w:after="120"/>
      </w:pPr>
      <w:r w:rsidRPr="00851ADD">
        <w:t xml:space="preserve">Trump et al (2016) </w:t>
      </w:r>
      <w:r w:rsidR="005A3A89" w:rsidRPr="00851ADD">
        <w:t xml:space="preserve">also </w:t>
      </w:r>
      <w:r w:rsidRPr="00851ADD">
        <w:t xml:space="preserve">reported the yield of </w:t>
      </w:r>
      <w:r w:rsidR="005A3A89" w:rsidRPr="00851ADD">
        <w:t>a gene panel including 46 genes</w:t>
      </w:r>
      <w:r w:rsidR="000E7C41" w:rsidRPr="00851ADD">
        <w:t xml:space="preserve"> </w:t>
      </w:r>
      <w:r w:rsidR="005A3A89" w:rsidRPr="00851ADD">
        <w:t>in 400</w:t>
      </w:r>
      <w:r w:rsidR="000E7C41" w:rsidRPr="00851ADD">
        <w:t xml:space="preserve"> </w:t>
      </w:r>
      <w:r w:rsidR="005A3A89" w:rsidRPr="00851ADD">
        <w:t>patients with early-onset seizure disorders and/or severe developmental delay who were referred for gene panel testing in the U</w:t>
      </w:r>
      <w:r w:rsidR="00761AC6" w:rsidRPr="00851ADD">
        <w:t xml:space="preserve">nited </w:t>
      </w:r>
      <w:r w:rsidR="005A3A89" w:rsidRPr="00851ADD">
        <w:t>K</w:t>
      </w:r>
      <w:r w:rsidR="00761AC6" w:rsidRPr="00851ADD">
        <w:t>ingdom</w:t>
      </w:r>
      <w:r w:rsidR="005A3A89" w:rsidRPr="00851ADD">
        <w:t>.</w:t>
      </w:r>
      <w:hyperlink w:anchor="_ENREF_21" w:tooltip="Trump, 2016 #152" w:history="1">
        <w:r w:rsidR="005A5C17" w:rsidRPr="00851ADD">
          <w:fldChar w:fldCharType="begin">
            <w:fldData xml:space="preserve">PEVuZE5vdGU+PENpdGU+PEF1dGhvcj5UcnVtcDwvQXV0aG9yPjxZZWFyPjIwMTY8L1llYXI+PFJl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</w:fldData>
          </w:fldChar>
        </w:r>
        <w:r w:rsidR="005A5C17" w:rsidRPr="00851ADD">
          <w:instrText xml:space="preserve"> ADDIN EN.CITE </w:instrText>
        </w:r>
        <w:r w:rsidR="005A5C17" w:rsidRPr="00851ADD">
          <w:fldChar w:fldCharType="begin">
            <w:fldData xml:space="preserve">PEVuZE5vdGU+PENpdGU+PEF1dGhvcj5UcnVtcDwvQXV0aG9yPjxZZWFyPjIwMTY8L1llYXI+PFJl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21</w:t>
        </w:r>
        <w:r w:rsidR="005A5C17" w:rsidRPr="00851ADD">
          <w:fldChar w:fldCharType="end"/>
        </w:r>
      </w:hyperlink>
      <w:r w:rsidR="005A3A89" w:rsidRPr="00851ADD">
        <w:t xml:space="preserve"> Patients with major structural brain malformations or clinically significant copy number defects on microarray were not included. Authors reported that genes were included in the panel if they had been “established” as causes of early-onset seizures and/or severe developmental delay in patients without frequent major structural brain anomalies. </w:t>
      </w:r>
      <w:r w:rsidR="000E7C41" w:rsidRPr="00851ADD">
        <w:t xml:space="preserve">Approximately half of the included genes overlapped with genes on the panel from Moller et al. </w:t>
      </w:r>
      <w:r w:rsidR="005A3A89" w:rsidRPr="00851ADD">
        <w:t>Genes were added to the panel over time so that the original panel used in the first 48 patients included 29 genes, a second panel used in 94 patients included 39 genes</w:t>
      </w:r>
      <w:r w:rsidR="007D28AD" w:rsidRPr="00851ADD">
        <w:t>,</w:t>
      </w:r>
      <w:r w:rsidR="005A3A89" w:rsidRPr="00851ADD">
        <w:t xml:space="preserve"> and the final panel used in the remaining 258 patients included 46 genes. Variants were found in 21 genes, most commonly </w:t>
      </w:r>
      <w:r w:rsidR="005A3A89" w:rsidRPr="00851ADD">
        <w:rPr>
          <w:i/>
        </w:rPr>
        <w:t>SCN2A</w:t>
      </w:r>
      <w:r w:rsidR="005A3A89" w:rsidRPr="00851ADD">
        <w:t xml:space="preserve">, </w:t>
      </w:r>
      <w:r w:rsidR="005A3A89" w:rsidRPr="00851ADD">
        <w:rPr>
          <w:i/>
        </w:rPr>
        <w:t>CDKL5</w:t>
      </w:r>
      <w:r w:rsidR="005A3A89" w:rsidRPr="00851ADD">
        <w:t xml:space="preserve">, </w:t>
      </w:r>
      <w:r w:rsidR="005A3A89" w:rsidRPr="00851ADD">
        <w:rPr>
          <w:i/>
        </w:rPr>
        <w:t>KCNQ2</w:t>
      </w:r>
      <w:r w:rsidR="005A3A89" w:rsidRPr="00851ADD">
        <w:t xml:space="preserve">, </w:t>
      </w:r>
      <w:r w:rsidR="005A3A89" w:rsidRPr="00851ADD">
        <w:rPr>
          <w:i/>
        </w:rPr>
        <w:t>SCN8A</w:t>
      </w:r>
      <w:r w:rsidR="005A3A89" w:rsidRPr="00851ADD">
        <w:t xml:space="preserve">, </w:t>
      </w:r>
      <w:r w:rsidR="005A3A89" w:rsidRPr="00851ADD">
        <w:rPr>
          <w:i/>
        </w:rPr>
        <w:t>FOXG1</w:t>
      </w:r>
      <w:r w:rsidR="005A3A89" w:rsidRPr="00851ADD">
        <w:t xml:space="preserve">, </w:t>
      </w:r>
      <w:r w:rsidR="005A3A89" w:rsidRPr="00851ADD">
        <w:rPr>
          <w:i/>
        </w:rPr>
        <w:t>MECP2</w:t>
      </w:r>
      <w:r w:rsidR="005A3A89" w:rsidRPr="00851ADD">
        <w:t xml:space="preserve">, </w:t>
      </w:r>
      <w:r w:rsidR="005A3A89" w:rsidRPr="00851ADD">
        <w:rPr>
          <w:i/>
        </w:rPr>
        <w:t>SCNA1</w:t>
      </w:r>
      <w:r w:rsidR="005A3A89" w:rsidRPr="00851ADD">
        <w:t xml:space="preserve">, </w:t>
      </w:r>
      <w:r w:rsidR="005A3A89" w:rsidRPr="00851ADD">
        <w:rPr>
          <w:i/>
        </w:rPr>
        <w:t>STXBP1</w:t>
      </w:r>
      <w:r w:rsidR="005A3A89" w:rsidRPr="00851ADD">
        <w:t xml:space="preserve">, </w:t>
      </w:r>
      <w:r w:rsidR="005A3A89" w:rsidRPr="00851ADD">
        <w:rPr>
          <w:i/>
        </w:rPr>
        <w:t>KCNT1</w:t>
      </w:r>
      <w:r w:rsidR="005A3A89" w:rsidRPr="00851ADD">
        <w:t xml:space="preserve">, </w:t>
      </w:r>
      <w:r w:rsidR="005A3A89" w:rsidRPr="00851ADD">
        <w:rPr>
          <w:i/>
        </w:rPr>
        <w:t>PCDH19</w:t>
      </w:r>
      <w:r w:rsidR="005A3A89" w:rsidRPr="00851ADD">
        <w:t>,</w:t>
      </w:r>
      <w:r w:rsidR="00D36F35" w:rsidRPr="00851ADD">
        <w:t xml:space="preserve"> and</w:t>
      </w:r>
      <w:r w:rsidR="005A3A89" w:rsidRPr="00851ADD">
        <w:t xml:space="preserve"> </w:t>
      </w:r>
      <w:r w:rsidR="005A3A89" w:rsidRPr="00851ADD">
        <w:rPr>
          <w:i/>
        </w:rPr>
        <w:t>TCF4</w:t>
      </w:r>
      <w:r w:rsidR="005A3A89" w:rsidRPr="00851ADD">
        <w:t>.</w:t>
      </w:r>
    </w:p>
    <w:p w:rsidR="007F55C8" w:rsidRPr="00851ADD" w:rsidRDefault="0039223D" w:rsidP="00CB106D">
      <w:pPr>
        <w:autoSpaceDE w:val="0"/>
        <w:autoSpaceDN w:val="0"/>
        <w:adjustRightInd w:val="0"/>
        <w:spacing w:after="120"/>
      </w:pPr>
      <w:r w:rsidRPr="00851ADD">
        <w:t xml:space="preserve">Wirrell et al </w:t>
      </w:r>
      <w:r w:rsidR="00FD2B7E" w:rsidRPr="00851ADD">
        <w:t xml:space="preserve">(2015) </w:t>
      </w:r>
      <w:r w:rsidRPr="00851ADD">
        <w:t xml:space="preserve">reported </w:t>
      </w:r>
      <w:r w:rsidR="007D28AD" w:rsidRPr="00851ADD">
        <w:t xml:space="preserve">on </w:t>
      </w:r>
      <w:r w:rsidRPr="00851ADD">
        <w:t xml:space="preserve">the genetic and metabolic testing </w:t>
      </w:r>
      <w:r w:rsidR="007D28AD" w:rsidRPr="00851ADD">
        <w:t xml:space="preserve">yield </w:t>
      </w:r>
      <w:r w:rsidRPr="00851ADD">
        <w:t>among patients with newly</w:t>
      </w:r>
      <w:r w:rsidR="00927256" w:rsidRPr="00851ADD">
        <w:t xml:space="preserve"> </w:t>
      </w:r>
      <w:r w:rsidRPr="00851ADD">
        <w:t xml:space="preserve">diagnosed infantile spasms enrolled in a </w:t>
      </w:r>
      <w:r w:rsidR="00E75D6D" w:rsidRPr="00851ADD">
        <w:t xml:space="preserve">multicenter </w:t>
      </w:r>
      <w:r w:rsidRPr="00851ADD">
        <w:t xml:space="preserve">prospective cohort </w:t>
      </w:r>
      <w:r w:rsidR="00E75D6D" w:rsidRPr="00851ADD">
        <w:t>study.</w:t>
      </w:r>
      <w:hyperlink w:anchor="_ENREF_22" w:tooltip="Wirrell, 2015 #119" w:history="1">
        <w:r w:rsidR="005A5C17" w:rsidRPr="00851ADD">
          <w:fldChar w:fldCharType="begin"/>
        </w:r>
        <w:r w:rsidR="005A5C17" w:rsidRPr="00851ADD">
          <w:instrText xml:space="preserve"> ADDIN EN.CITE &lt;EndNote&gt;&lt;Cite&gt;&lt;Author&gt;Wirrell&lt;/Author&gt;&lt;Year&gt;2015&lt;/Year&gt;&lt;RecNum&gt;119&lt;/RecNum&gt;&lt;DisplayText&gt;&lt;style face="superscript"&gt;22&lt;/style&gt;&lt;/DisplayText&gt;&lt;record&gt;&lt;rec-number&gt;119&lt;/rec-number&gt;&lt;foreign-keys&gt;&lt;key app="EN" db-id="5z9errp09fvf2fetfz0xfttvd5epdtzvp5tr"&gt;119&lt;/key&gt;&lt;/foreign-keys&gt;&lt;ref-type name="Journal Article"&gt;17&lt;/ref-type&gt;&lt;contributors&gt;&lt;authors&gt;&lt;author&gt;Wirrell, E. C.&lt;/author&gt;&lt;author&gt;Shellhaas, R. A.&lt;/author&gt;&lt;author&gt;Joshi, C.&lt;/author&gt;&lt;author&gt;Keator, C.&lt;/author&gt;&lt;author&gt;Kumar, S.&lt;/author&gt;&lt;author&gt;Mitchell, W. G.&lt;/author&gt;&lt;author&gt;Pediatric Epilepsy Research, Consortium&lt;/author&gt;&lt;/authors&gt;&lt;/contributors&gt;&lt;auth-address&gt;Child and Adolescent Neurology and Epilepsy, Mayo Clinic, Rochester, Minnesota, U.S.A.&lt;/auth-address&gt;&lt;titles&gt;&lt;title&gt;How should children with West syndrome be efficiently and accurately investigated? Results from the National Infantile Spasms Consortium&lt;/title&gt;&lt;secondary-title&gt;Epilepsia&lt;/secondary-title&gt;&lt;alt-title&gt;Epilepsia&lt;/alt-title&gt;&lt;/titles&gt;&lt;periodical&gt;&lt;full-title&gt;Epilepsia&lt;/full-title&gt;&lt;abbr-1&gt;Epilepsia&lt;/abbr-1&gt;&lt;/periodical&gt;&lt;alt-periodical&gt;&lt;full-title&gt;Epilepsia&lt;/full-title&gt;&lt;abbr-1&gt;Epilepsia&lt;/abbr-1&gt;&lt;/alt-periodical&gt;&lt;pages&gt;617-25&lt;/pages&gt;&lt;volume&gt;56&lt;/volume&gt;&lt;number&gt;4&lt;/number&gt;&lt;edition&gt;2015/03/18&lt;/edition&gt;&lt;keywords&gt;&lt;keyword&gt;Child&lt;/keyword&gt;&lt;keyword&gt;Follow-Up Studies&lt;/keyword&gt;&lt;keyword&gt;Humans&lt;/keyword&gt;&lt;keyword&gt;Infant&lt;/keyword&gt;&lt;keyword&gt;Infant, Newborn&lt;/keyword&gt;&lt;keyword&gt;Prospective Studies&lt;/keyword&gt;&lt;keyword&gt;Spasms, Infantile/ diagnosis/ epidemiology&lt;/keyword&gt;&lt;keyword&gt;Treatment Outcome&lt;/keyword&gt;&lt;keyword&gt;United States/epidemiology&lt;/keyword&gt;&lt;/keywords&gt;&lt;dates&gt;&lt;year&gt;2015&lt;/year&gt;&lt;pub-dates&gt;&lt;date&gt;Apr&lt;/date&gt;&lt;/pub-dates&gt;&lt;/dates&gt;&lt;isbn&gt;1528-1167 (Electronic)&amp;#xD;0013-9580 (Linking)&lt;/isbn&gt;&lt;accession-num&gt;25779538&lt;/accession-num&gt;&lt;urls&gt;&lt;/urls&gt;&lt;electronic-resource-num&gt;10.1111/epi.12951&lt;/electronic-resource-num&gt;&lt;remote-database-provider&gt;NLM&lt;/remote-database-provider&gt;&lt;language&gt;eng&lt;/language&gt;&lt;/record&gt;&lt;/Cite&gt;&lt;/EndNote&gt;</w:instrText>
        </w:r>
        <w:r w:rsidR="005A5C17" w:rsidRPr="00851ADD">
          <w:fldChar w:fldCharType="separate"/>
        </w:r>
        <w:r w:rsidR="005A5C17" w:rsidRPr="00851ADD">
          <w:rPr>
            <w:noProof/>
            <w:vertAlign w:val="superscript"/>
          </w:rPr>
          <w:t>22</w:t>
        </w:r>
        <w:r w:rsidR="005A5C17" w:rsidRPr="00851ADD">
          <w:fldChar w:fldCharType="end"/>
        </w:r>
      </w:hyperlink>
      <w:r w:rsidR="00B644CB" w:rsidRPr="00851ADD">
        <w:t xml:space="preserve"> Among 251 patients enrolled, 112 had no obvious cause at diagnosis.</w:t>
      </w:r>
      <w:r w:rsidR="006428D5" w:rsidRPr="00851ADD">
        <w:t xml:space="preserve"> Of those without an obvious cause at diagnosis, 81 (72.3%) underwent genetic testing, which demonstrated a causal abnormality in 19 (23.5%) and a VUS in 12 (14.8%).</w:t>
      </w:r>
      <w:r w:rsidR="00043510" w:rsidRPr="00851ADD">
        <w:t xml:space="preserve"> The diagnostic yield was </w:t>
      </w:r>
      <w:r w:rsidR="0001599B" w:rsidRPr="00851ADD">
        <w:t>0</w:t>
      </w:r>
      <w:r w:rsidR="007749E0" w:rsidRPr="00851ADD">
        <w:t xml:space="preserve"> </w:t>
      </w:r>
      <w:r w:rsidR="0001599B" w:rsidRPr="00851ADD">
        <w:t>(0%)</w:t>
      </w:r>
      <w:r w:rsidR="00DE6FE4" w:rsidRPr="00851ADD">
        <w:t xml:space="preserve"> of 10</w:t>
      </w:r>
      <w:r w:rsidR="00FB4BB2" w:rsidRPr="00851ADD">
        <w:t xml:space="preserve"> </w:t>
      </w:r>
      <w:r w:rsidR="0001599B" w:rsidRPr="00851ADD">
        <w:t>for karyotyping, 7</w:t>
      </w:r>
      <w:r w:rsidR="00B5349B" w:rsidRPr="00851ADD">
        <w:t xml:space="preserve"> </w:t>
      </w:r>
      <w:r w:rsidR="0001599B" w:rsidRPr="00851ADD">
        <w:t xml:space="preserve">(11.3%) </w:t>
      </w:r>
      <w:r w:rsidR="00DE6FE4" w:rsidRPr="00851ADD">
        <w:t xml:space="preserve">of 62 </w:t>
      </w:r>
      <w:r w:rsidR="0001599B" w:rsidRPr="00851ADD">
        <w:t xml:space="preserve">for array comparative </w:t>
      </w:r>
      <w:r w:rsidR="002B00AC" w:rsidRPr="00851ADD">
        <w:t>genomic hybridization (aCGH), 1</w:t>
      </w:r>
      <w:r w:rsidR="00B5349B" w:rsidRPr="00851ADD">
        <w:t xml:space="preserve"> </w:t>
      </w:r>
      <w:r w:rsidR="002B00AC" w:rsidRPr="00851ADD">
        <w:t xml:space="preserve">(33.3%) </w:t>
      </w:r>
      <w:r w:rsidR="00DE6FE4" w:rsidRPr="00851ADD">
        <w:t xml:space="preserve">of 3 </w:t>
      </w:r>
      <w:r w:rsidR="002B00AC" w:rsidRPr="00851ADD">
        <w:t xml:space="preserve">for targeted chromosomal </w:t>
      </w:r>
      <w:r w:rsidR="008E0D2A" w:rsidRPr="00851ADD">
        <w:t>single-nucleotide variant (</w:t>
      </w:r>
      <w:r w:rsidR="002B00AC" w:rsidRPr="00851ADD">
        <w:t>SN</w:t>
      </w:r>
      <w:r w:rsidR="008E0D2A" w:rsidRPr="00851ADD">
        <w:t>V)</w:t>
      </w:r>
      <w:r w:rsidR="002B00AC" w:rsidRPr="00851ADD">
        <w:t xml:space="preserve"> </w:t>
      </w:r>
      <w:r w:rsidR="00C958E3" w:rsidRPr="00851ADD">
        <w:t>analysis</w:t>
      </w:r>
      <w:r w:rsidR="0030472E" w:rsidRPr="00851ADD">
        <w:t>, 1</w:t>
      </w:r>
      <w:r w:rsidR="00B5349B" w:rsidRPr="00851ADD">
        <w:t xml:space="preserve"> </w:t>
      </w:r>
      <w:r w:rsidR="0030472E" w:rsidRPr="00851ADD">
        <w:t xml:space="preserve">(11.1%) </w:t>
      </w:r>
      <w:r w:rsidR="008E0D2A" w:rsidRPr="00851ADD">
        <w:t>of 9</w:t>
      </w:r>
      <w:r w:rsidR="00531799" w:rsidRPr="00851ADD">
        <w:t xml:space="preserve"> </w:t>
      </w:r>
      <w:r w:rsidR="0030472E" w:rsidRPr="00851ADD">
        <w:t>for targeted single</w:t>
      </w:r>
      <w:r w:rsidR="00927256" w:rsidRPr="00851ADD">
        <w:t>-</w:t>
      </w:r>
      <w:r w:rsidR="0030472E" w:rsidRPr="00851ADD">
        <w:t>gene analysis, 8</w:t>
      </w:r>
      <w:r w:rsidR="00B5349B" w:rsidRPr="00851ADD">
        <w:t xml:space="preserve"> </w:t>
      </w:r>
      <w:r w:rsidR="0030472E" w:rsidRPr="00851ADD">
        <w:t xml:space="preserve">(30.8%) </w:t>
      </w:r>
      <w:r w:rsidR="00DE6FE4" w:rsidRPr="00851ADD">
        <w:t xml:space="preserve">of 26 </w:t>
      </w:r>
      <w:r w:rsidR="0030472E" w:rsidRPr="00851ADD">
        <w:t xml:space="preserve">for </w:t>
      </w:r>
      <w:r w:rsidR="00C958E3" w:rsidRPr="00851ADD">
        <w:t>epilepsy gene panels, 0</w:t>
      </w:r>
      <w:r w:rsidR="00B5349B" w:rsidRPr="00851ADD">
        <w:t xml:space="preserve"> </w:t>
      </w:r>
      <w:r w:rsidR="00C958E3" w:rsidRPr="00851ADD">
        <w:t xml:space="preserve">(0%) </w:t>
      </w:r>
      <w:r w:rsidR="00A373A6" w:rsidRPr="00851ADD">
        <w:t>of 3</w:t>
      </w:r>
      <w:r w:rsidR="00C16F9D" w:rsidRPr="00851ADD">
        <w:t xml:space="preserve"> </w:t>
      </w:r>
      <w:r w:rsidR="00C958E3" w:rsidRPr="00851ADD">
        <w:t>for whole exome or whole genome sequencing, 0</w:t>
      </w:r>
      <w:r w:rsidR="00B5349B" w:rsidRPr="00851ADD">
        <w:t xml:space="preserve"> </w:t>
      </w:r>
      <w:r w:rsidR="00C958E3" w:rsidRPr="00851ADD">
        <w:t xml:space="preserve">(0%) </w:t>
      </w:r>
      <w:r w:rsidR="00A373A6" w:rsidRPr="00851ADD">
        <w:t xml:space="preserve">of 2 </w:t>
      </w:r>
      <w:r w:rsidR="00C958E3" w:rsidRPr="00851ADD">
        <w:t>for mitochondrial SN</w:t>
      </w:r>
      <w:r w:rsidR="00C537D4" w:rsidRPr="00851ADD">
        <w:t>V</w:t>
      </w:r>
      <w:r w:rsidR="00C958E3" w:rsidRPr="00851ADD">
        <w:t xml:space="preserve"> panels, and 2</w:t>
      </w:r>
      <w:r w:rsidR="00B5349B" w:rsidRPr="00851ADD">
        <w:t xml:space="preserve"> </w:t>
      </w:r>
      <w:r w:rsidR="00C958E3" w:rsidRPr="00851ADD">
        <w:t xml:space="preserve">(28.6%) </w:t>
      </w:r>
      <w:r w:rsidR="00A373A6" w:rsidRPr="00851ADD">
        <w:t xml:space="preserve">of 7 </w:t>
      </w:r>
      <w:r w:rsidR="00C958E3" w:rsidRPr="00851ADD">
        <w:t xml:space="preserve">for </w:t>
      </w:r>
      <w:r w:rsidR="008A5EDE" w:rsidRPr="00851ADD">
        <w:t>mitochondrial</w:t>
      </w:r>
      <w:r w:rsidR="00C958E3" w:rsidRPr="00851ADD">
        <w:t xml:space="preserve"> gene panels. </w:t>
      </w:r>
    </w:p>
    <w:p w:rsidR="00072126" w:rsidRPr="00851ADD" w:rsidRDefault="002A0425" w:rsidP="00CB106D">
      <w:pPr>
        <w:autoSpaceDE w:val="0"/>
        <w:autoSpaceDN w:val="0"/>
        <w:adjustRightInd w:val="0"/>
        <w:spacing w:after="120"/>
      </w:pPr>
      <w:r w:rsidRPr="00851ADD">
        <w:lastRenderedPageBreak/>
        <w:t xml:space="preserve">Mercimek-Mahmutoglu et al </w:t>
      </w:r>
      <w:r w:rsidR="00FD2B7E" w:rsidRPr="00851ADD">
        <w:t xml:space="preserve">(2015) </w:t>
      </w:r>
      <w:r w:rsidR="00587FEF" w:rsidRPr="00851ADD">
        <w:t>reported on the genetic testing</w:t>
      </w:r>
      <w:r w:rsidR="00E31D7E" w:rsidRPr="00851ADD">
        <w:t xml:space="preserve"> yield</w:t>
      </w:r>
      <w:r w:rsidR="00587FEF" w:rsidRPr="00851ADD">
        <w:t xml:space="preserve"> in children with epileptic encephalopathies in a retrospective, single-center cohort study.</w:t>
      </w:r>
      <w:hyperlink w:anchor="_ENREF_23" w:tooltip="Mercimek-Mahmutoglu, 2015 #117" w:history="1">
        <w:r w:rsidR="005A5C17" w:rsidRPr="00851ADD">
          <w:fldChar w:fldCharType="begin">
            <w:fldData xml:space="preserve">PEVuZE5vdGU+PENpdGU+PEF1dGhvcj5NZXJjaW1lay1NYWhtdXRvZ2x1PC9BdXRob3I+PFllYXI+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</w:fldData>
          </w:fldChar>
        </w:r>
        <w:r w:rsidR="005A5C17" w:rsidRPr="00851ADD">
          <w:instrText xml:space="preserve"> ADDIN EN.CITE </w:instrText>
        </w:r>
        <w:r w:rsidR="005A5C17" w:rsidRPr="00851ADD">
          <w:fldChar w:fldCharType="begin">
            <w:fldData xml:space="preserve">PEVuZE5vdGU+PENpdGU+PEF1dGhvcj5NZXJjaW1lay1NYWhtdXRvZ2x1PC9BdXRob3I+PFllYXI+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23</w:t>
        </w:r>
        <w:r w:rsidR="005A5C17" w:rsidRPr="00851ADD">
          <w:fldChar w:fldCharType="end"/>
        </w:r>
      </w:hyperlink>
      <w:r w:rsidR="00BA7CAB" w:rsidRPr="00851ADD">
        <w:t xml:space="preserve"> </w:t>
      </w:r>
      <w:r w:rsidR="00927256" w:rsidRPr="00851ADD">
        <w:t>All s</w:t>
      </w:r>
      <w:r w:rsidR="00BA7CAB" w:rsidRPr="00851ADD">
        <w:t xml:space="preserve">ubjects included </w:t>
      </w:r>
      <w:r w:rsidR="00927256" w:rsidRPr="00851ADD">
        <w:t>had</w:t>
      </w:r>
      <w:r w:rsidR="00BA7CAB" w:rsidRPr="00851ADD">
        <w:t xml:space="preserve"> intractable epilepsy and global developmental delay and cognitive dysfunction</w:t>
      </w:r>
      <w:r w:rsidR="00F858D4" w:rsidRPr="00851ADD">
        <w:t>,</w:t>
      </w:r>
      <w:r w:rsidR="00BA7CAB" w:rsidRPr="00851ADD">
        <w:t xml:space="preserve"> </w:t>
      </w:r>
      <w:r w:rsidR="00927256" w:rsidRPr="00851ADD">
        <w:t xml:space="preserve">and were </w:t>
      </w:r>
      <w:r w:rsidR="00BA7CAB" w:rsidRPr="00851ADD">
        <w:t>seen at an epilepsy genetic</w:t>
      </w:r>
      <w:r w:rsidR="00115CAB" w:rsidRPr="00851ADD">
        <w:t>s</w:t>
      </w:r>
      <w:r w:rsidR="00BA7CAB" w:rsidRPr="00851ADD">
        <w:t xml:space="preserve"> </w:t>
      </w:r>
      <w:r w:rsidR="002305F5" w:rsidRPr="00851ADD">
        <w:t>clinic from January 2012 to June 2014</w:t>
      </w:r>
      <w:r w:rsidR="00442C09" w:rsidRPr="00851ADD">
        <w:t xml:space="preserve"> (</w:t>
      </w:r>
      <w:r w:rsidR="00C60333" w:rsidRPr="00851ADD">
        <w:t>N</w:t>
      </w:r>
      <w:r w:rsidR="00442C09" w:rsidRPr="00851ADD">
        <w:t>=110)</w:t>
      </w:r>
      <w:r w:rsidR="002305F5" w:rsidRPr="00851ADD">
        <w:t>.</w:t>
      </w:r>
      <w:r w:rsidR="008A5EDE" w:rsidRPr="00851ADD">
        <w:t xml:space="preserve"> </w:t>
      </w:r>
      <w:r w:rsidR="001146AF" w:rsidRPr="00851ADD">
        <w:t>Among all patients, 31 (28%) had an identifiable genetic disorder, including 8 with an inherited metabolic disorder leading to e</w:t>
      </w:r>
      <w:r w:rsidR="00804865" w:rsidRPr="00851ADD">
        <w:t>pileptic encephalopathy and 23 with other genetic causes of epileptic encephalopathy.</w:t>
      </w:r>
      <w:r w:rsidR="00072126" w:rsidRPr="00851ADD">
        <w:t xml:space="preserve"> </w:t>
      </w:r>
      <w:r w:rsidR="00C46364" w:rsidRPr="00851ADD">
        <w:t xml:space="preserve">Overall, a specific genetic cause was identified based on suggestive clinical features in 4.5%, pathogenic copy number variants on aCGH in 2.7%, brain </w:t>
      </w:r>
      <w:r w:rsidR="00C5437C" w:rsidRPr="00851ADD">
        <w:t xml:space="preserve">magnetic resonance imaging </w:t>
      </w:r>
      <w:r w:rsidR="00C46364" w:rsidRPr="00851ADD">
        <w:t>in 1.8%, metabolic studies</w:t>
      </w:r>
      <w:r w:rsidR="00E52975" w:rsidRPr="00851ADD">
        <w:t xml:space="preserve"> </w:t>
      </w:r>
      <w:r w:rsidR="00C46364" w:rsidRPr="00851ADD">
        <w:t xml:space="preserve">in 7%, and targeted next-generation sequencing (NGS) in 12.7%. </w:t>
      </w:r>
    </w:p>
    <w:p w:rsidR="00AE5862" w:rsidRPr="00851ADD" w:rsidRDefault="002B78A1" w:rsidP="00AE5862">
      <w:pPr>
        <w:pStyle w:val="BodyTxtFlushLeft"/>
      </w:pPr>
      <w:r w:rsidRPr="00851ADD">
        <w:t xml:space="preserve">Another single-center study reported on the yield of aCGH results among a group of 147 children with epilepsy, which, although </w:t>
      </w:r>
      <w:r w:rsidR="00E52975" w:rsidRPr="00851ADD">
        <w:t xml:space="preserve">not comprised exclusively of children with epileptic encephalopathies, had a high proportion </w:t>
      </w:r>
      <w:r w:rsidR="00CC5264" w:rsidRPr="00851ADD">
        <w:t xml:space="preserve">(79.9%) </w:t>
      </w:r>
      <w:r w:rsidR="00E52975" w:rsidRPr="00851ADD">
        <w:t>of patients with intellectual disability or developmental delay.</w:t>
      </w:r>
      <w:hyperlink w:anchor="_ENREF_24" w:tooltip="Hrabik, 2015 #115" w:history="1">
        <w:r w:rsidR="005A5C17" w:rsidRPr="00851ADD">
          <w:fldChar w:fldCharType="begin">
            <w:fldData xml:space="preserve">PEVuZE5vdGU+PENpdGU+PEF1dGhvcj5IcmFiaWs8L0F1dGhvcj48WWVhcj4yMDE1PC9ZZWFyPjxS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</w:fldData>
          </w:fldChar>
        </w:r>
        <w:r w:rsidR="005A5C17" w:rsidRPr="00851ADD">
          <w:instrText xml:space="preserve"> ADDIN EN.CITE </w:instrText>
        </w:r>
        <w:r w:rsidR="005A5C17" w:rsidRPr="00851ADD">
          <w:fldChar w:fldCharType="begin">
            <w:fldData xml:space="preserve">PEVuZE5vdGU+PENpdGU+PEF1dGhvcj5IcmFiaWs8L0F1dGhvcj48WWVhcj4yMDE1PC9ZZWFyPjxS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24</w:t>
        </w:r>
        <w:r w:rsidR="005A5C17" w:rsidRPr="00851ADD">
          <w:fldChar w:fldCharType="end"/>
        </w:r>
      </w:hyperlink>
      <w:r w:rsidR="009C59AA" w:rsidRPr="00851ADD">
        <w:t xml:space="preserve"> Overall</w:t>
      </w:r>
      <w:r w:rsidR="00A21E3F" w:rsidRPr="00851ADD">
        <w:t>, 17.7% (n=26) had abnormal microarray results, 11 (7.5% of the overall population) of which were considered to be clinically significant.</w:t>
      </w:r>
    </w:p>
    <w:p w:rsidR="00C207CB" w:rsidRPr="00851ADD" w:rsidRDefault="00C207CB" w:rsidP="00AE5862">
      <w:pPr>
        <w:pStyle w:val="BodyTxtFlushLeft"/>
      </w:pPr>
      <w:r w:rsidRPr="00851ADD">
        <w:t>The false</w:t>
      </w:r>
      <w:r w:rsidR="00221DC0" w:rsidRPr="00851ADD">
        <w:t>-</w:t>
      </w:r>
      <w:r w:rsidRPr="00851ADD">
        <w:t xml:space="preserve">positive rate and the </w:t>
      </w:r>
      <w:r w:rsidR="00C027EA" w:rsidRPr="00851ADD">
        <w:t>VUS</w:t>
      </w:r>
      <w:r w:rsidR="00C027EA" w:rsidRPr="00851ADD" w:rsidDel="00115CAB">
        <w:t xml:space="preserve"> </w:t>
      </w:r>
      <w:r w:rsidRPr="00851ADD">
        <w:t xml:space="preserve">frequency </w:t>
      </w:r>
      <w:r w:rsidR="002A42CD" w:rsidRPr="00851ADD">
        <w:t>in testing for genes associated with early-onset epileptic encephalopathies</w:t>
      </w:r>
      <w:r w:rsidRPr="00851ADD">
        <w:t xml:space="preserve"> </w:t>
      </w:r>
      <w:r w:rsidR="002A42CD" w:rsidRPr="00851ADD">
        <w:t>are</w:t>
      </w:r>
      <w:r w:rsidRPr="00851ADD">
        <w:t xml:space="preserve"> not well</w:t>
      </w:r>
      <w:r w:rsidR="00C027EA" w:rsidRPr="00851ADD">
        <w:t>-</w:t>
      </w:r>
      <w:r w:rsidRPr="00851ADD">
        <w:t xml:space="preserve">characterized. </w:t>
      </w:r>
    </w:p>
    <w:p w:rsidR="00DD367A" w:rsidRPr="00851ADD" w:rsidRDefault="00E71550" w:rsidP="00E71550">
      <w:pPr>
        <w:pStyle w:val="Head3"/>
      </w:pPr>
      <w:r w:rsidRPr="00851ADD">
        <w:t>Clinical Utility</w:t>
      </w:r>
    </w:p>
    <w:p w:rsidR="003C1B72" w:rsidRPr="00851ADD" w:rsidRDefault="003C1B72" w:rsidP="003C1B72">
      <w:pPr>
        <w:pStyle w:val="BodyTxtFlushLeft"/>
      </w:pPr>
      <w:r w:rsidRPr="00851ADD">
        <w:t xml:space="preserve">For the early-onset epilepsies that may have a genetic component, interventions to reduce the risk of having an affected offspring may be a potential area for clinical utility. Genetic counseling and consideration of preimplantation genetic testing combined with in vitro fertilization are available options. For Dravet syndrome, most </w:t>
      </w:r>
      <w:r w:rsidRPr="00851ADD">
        <w:rPr>
          <w:color w:val="000000"/>
        </w:rPr>
        <w:t>pathogenic variant</w:t>
      </w:r>
      <w:r w:rsidRPr="00851ADD">
        <w:t xml:space="preserve">s are sporadic, making the clinical utility of testing for the purposes of counseling parents and intervening in future pregnancies low. However, when there is familial disease with a pathogenic </w:t>
      </w:r>
      <w:r w:rsidRPr="00851ADD">
        <w:rPr>
          <w:color w:val="000000"/>
        </w:rPr>
        <w:t>variant</w:t>
      </w:r>
      <w:r w:rsidRPr="00851ADD">
        <w:t xml:space="preserve"> present in 1 parent, then preimplantation genetic testing may reduce the likelihood of having an affected offspring. For other syndromes, the risk in subsequent pregnancies for families with 1 affected child may be higher, but the utility of genetic counseling is not well-established in the literature.</w:t>
      </w:r>
    </w:p>
    <w:p w:rsidR="00C207CB" w:rsidRPr="00851ADD" w:rsidRDefault="003C1B72" w:rsidP="00C207CB">
      <w:pPr>
        <w:pStyle w:val="BodyTxtFlushLeft"/>
        <w:rPr>
          <w:strike/>
        </w:rPr>
      </w:pPr>
      <w:r w:rsidRPr="00851ADD">
        <w:t xml:space="preserve">Another </w:t>
      </w:r>
      <w:r w:rsidR="00C207CB" w:rsidRPr="00851ADD">
        <w:t>potential area of clinical utility for genetic testing may be in making a definitive diagnosis and avoiding further testing. For most of these syndromes, the diagnosis is made by clinical criteria. However, there may be significant overlap across syndromes in terms of seizure types. It is not known how often genetic testing leads to a definitive diagnosis when the diagnosis cannot be made by clinical criteria.</w:t>
      </w:r>
    </w:p>
    <w:p w:rsidR="00C207CB" w:rsidRPr="00851ADD" w:rsidRDefault="00217C80" w:rsidP="00C207CB">
      <w:pPr>
        <w:pStyle w:val="BodyTxtFlushLeft"/>
      </w:pPr>
      <w:r w:rsidRPr="00851ADD">
        <w:t xml:space="preserve">There is no direct evidence of utility, ie, there are no studies that report on whether the efficacy of treatment directed by genetic testing is superior to efficacy of treatment without genetic testing. However, a chain of evidence might be constructed to demonstrate the utility of genetic testing for epileptic encephalopathies. As mentioned above, the differential diagnosis for infants presenting with clinical features of </w:t>
      </w:r>
      <w:r w:rsidRPr="00851ADD">
        <w:rPr>
          <w:rFonts w:eastAsia="Times New Roman"/>
        </w:rPr>
        <w:t>epileptic encephalopathies</w:t>
      </w:r>
      <w:r w:rsidRPr="00851ADD">
        <w:t xml:space="preserve"> cannot always be </w:t>
      </w:r>
      <w:r w:rsidR="004B0EAE" w:rsidRPr="00851ADD">
        <w:t>made</w:t>
      </w:r>
      <w:r w:rsidRPr="00851ADD">
        <w:t xml:space="preserve"> by phenotype alone</w:t>
      </w:r>
      <w:r w:rsidR="004B0EAE" w:rsidRPr="00851ADD">
        <w:t>; however, treatment may differ depending on the diagnosis</w:t>
      </w:r>
      <w:r w:rsidRPr="00851ADD">
        <w:t xml:space="preserve">. </w:t>
      </w:r>
      <w:r w:rsidR="00C207CB" w:rsidRPr="00851ADD">
        <w:t>For Dravet syndrome, the seizures are often refractory to common medications. Some experts have suggested that diagnosis of Dravet syndrome may therefore prompt more aggressive treatment, and/or avoidance of certain medications known to be less effective</w:t>
      </w:r>
      <w:r w:rsidR="006B24DE" w:rsidRPr="00851ADD">
        <w:t xml:space="preserve"> (eg</w:t>
      </w:r>
      <w:r w:rsidR="00C207CB" w:rsidRPr="00851ADD">
        <w:t>, carbamazepine</w:t>
      </w:r>
      <w:r w:rsidR="006B24DE" w:rsidRPr="00851ADD">
        <w:t>)</w:t>
      </w:r>
      <w:r w:rsidR="00C207CB" w:rsidRPr="00851ADD">
        <w:t>.</w:t>
      </w:r>
      <w:r w:rsidR="006C7E5E" w:rsidRPr="00851ADD">
        <w:fldChar w:fldCharType="begin">
          <w:fldData xml:space="preserve">PEVuZE5vdGU+PENpdGU+PEF1dGhvcj5NdWxsZXk8L0F1dGhvcj48WWVhcj4yMDA2PC9ZZWFyPjxS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</w:fldData>
        </w:fldChar>
      </w:r>
      <w:r w:rsidR="001872CB" w:rsidRPr="00851ADD">
        <w:instrText xml:space="preserve"> ADDIN EN.CITE </w:instrText>
      </w:r>
      <w:r w:rsidR="001872CB" w:rsidRPr="00851ADD">
        <w:fldChar w:fldCharType="begin">
          <w:fldData xml:space="preserve">PEVuZE5vdGU+PENpdGU+PEF1dGhvcj5NdWxsZXk8L0F1dGhvcj48WWVhcj4yMDA2PC9ZZWFyPjxS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</w:fldData>
        </w:fldChar>
      </w:r>
      <w:r w:rsidR="001872CB" w:rsidRPr="00851ADD">
        <w:instrText xml:space="preserve"> ADDIN EN.CITE.DATA </w:instrText>
      </w:r>
      <w:r w:rsidR="001872CB" w:rsidRPr="00851ADD">
        <w:fldChar w:fldCharType="end"/>
      </w:r>
      <w:r w:rsidR="006C7E5E" w:rsidRPr="00851ADD">
        <w:fldChar w:fldCharType="separate"/>
      </w:r>
      <w:hyperlink w:anchor="_ENREF_18" w:tooltip="Mulley, 2006 #17" w:history="1">
        <w:r w:rsidR="005A5C17" w:rsidRPr="00851ADD">
          <w:rPr>
            <w:noProof/>
            <w:vertAlign w:val="superscript"/>
          </w:rPr>
          <w:t>18</w:t>
        </w:r>
      </w:hyperlink>
      <w:r w:rsidR="001872CB" w:rsidRPr="00851ADD">
        <w:rPr>
          <w:noProof/>
          <w:vertAlign w:val="superscript"/>
        </w:rPr>
        <w:t>,</w:t>
      </w:r>
      <w:hyperlink w:anchor="_ENREF_25" w:tooltip="Ottman, 2010 #18" w:history="1">
        <w:r w:rsidR="005A5C17" w:rsidRPr="00851ADD">
          <w:rPr>
            <w:noProof/>
            <w:vertAlign w:val="superscript"/>
          </w:rPr>
          <w:t>25</w:t>
        </w:r>
      </w:hyperlink>
      <w:r w:rsidR="006C7E5E" w:rsidRPr="00851ADD">
        <w:fldChar w:fldCharType="end"/>
      </w:r>
      <w:r w:rsidR="00C207CB" w:rsidRPr="00851ADD">
        <w:t xml:space="preserve"> In addition, some experts suggest that patients with Dravet syndrome may be more susceptible to particular </w:t>
      </w:r>
      <w:r w:rsidR="0086670B" w:rsidRPr="00851ADD">
        <w:t>AEDs</w:t>
      </w:r>
      <w:r w:rsidR="00C207CB" w:rsidRPr="00851ADD">
        <w:t>, including clobazam and stiripentol.</w:t>
      </w:r>
      <w:hyperlink w:anchor="_ENREF_5" w:tooltip="Miller, 2007 (updated 2014) #88" w:history="1">
        <w:r w:rsidR="005A5C17" w:rsidRPr="00851ADD">
          <w:fldChar w:fldCharType="begin"/>
        </w:r>
        <w:r w:rsidR="005A5C17" w:rsidRPr="00851ADD">
          <w:instrText xml:space="preserve"> ADDIN EN.CITE &lt;EndNote&gt;&lt;Cite ExcludeYear="1"&gt;&lt;Author&gt;Miller&lt;/Author&gt;&lt;RecNum&gt;88&lt;/RecNum&gt;&lt;DisplayText&gt;&lt;style face="superscript"&gt;5&lt;/style&gt;&lt;/DisplayText&gt;&lt;record&gt;&lt;rec-number&gt;88&lt;/rec-number&gt;&lt;foreign-keys&gt;&lt;key app="EN" db-id="5z9errp09fvf2fetfz0xfttvd5epdtzvp5tr"&gt;88&lt;/key&gt;&lt;/foreign-keys&gt;&lt;ref-type name="Journal Article"&gt;17&lt;/ref-type&gt;&lt;contributors&gt;&lt;authors&gt;&lt;author&gt;Miller, I.O.&lt;/author&gt;&lt;author&gt;Sotero de Menezes, M.A.&lt;/author&gt;&lt;/authors&gt;&lt;/contributors&gt;&lt;titles&gt;&lt;title&gt;SCN1A-Related Seizure Disorders&lt;/title&gt;&lt;secondary-title&gt;GeneReviews&lt;/secondary-title&gt;&lt;/titles&gt;&lt;dates&gt;&lt;year&gt;2007 (updated 2014)&lt;/year&gt;&lt;/dates&gt;&lt;accession-num&gt;20301494&lt;/accession-num&gt;&lt;urls&gt;&lt;related-urls&gt;&lt;url&gt;http://www.ncbi.nlm.nih.gov/books/NBK1318/&lt;/url&gt;&lt;/related-urls&gt;&lt;/urls&gt;&lt;/record&gt;&lt;/Cite&gt;&lt;/EndNote&gt;</w:instrText>
        </w:r>
        <w:r w:rsidR="005A5C17" w:rsidRPr="00851ADD">
          <w:fldChar w:fldCharType="separate"/>
        </w:r>
        <w:r w:rsidR="005A5C17" w:rsidRPr="00851ADD">
          <w:rPr>
            <w:noProof/>
            <w:vertAlign w:val="superscript"/>
          </w:rPr>
          <w:t>5</w:t>
        </w:r>
        <w:r w:rsidR="005A5C17" w:rsidRPr="00851ADD">
          <w:fldChar w:fldCharType="end"/>
        </w:r>
      </w:hyperlink>
      <w:r w:rsidR="00C207CB" w:rsidRPr="00851ADD">
        <w:t xml:space="preserve"> </w:t>
      </w:r>
      <w:r w:rsidR="008B048F" w:rsidRPr="00851ADD">
        <w:t xml:space="preserve">In contrast, the usual medical treatment of </w:t>
      </w:r>
      <w:r w:rsidRPr="00851ADD">
        <w:t>infantile spasms</w:t>
      </w:r>
      <w:r w:rsidR="008B048F" w:rsidRPr="00851ADD">
        <w:t xml:space="preserve"> is hormonal therapy with corticotropin (</w:t>
      </w:r>
      <w:r w:rsidR="00C17C2A" w:rsidRPr="00851ADD">
        <w:t>adrenocorticotropic hormone</w:t>
      </w:r>
      <w:r w:rsidR="008B048F" w:rsidRPr="00851ADD">
        <w:t>)</w:t>
      </w:r>
      <w:r w:rsidR="00C4611B" w:rsidRPr="00851ADD">
        <w:t>,</w:t>
      </w:r>
      <w:hyperlink w:anchor="_ENREF_26" w:tooltip="Go, 2012 #167" w:history="1">
        <w:r w:rsidR="005A5C17" w:rsidRPr="00851ADD">
          <w:fldChar w:fldCharType="begin">
            <w:fldData xml:space="preserve">PEVuZE5vdGU+PENpdGU+PEF1dGhvcj5HbzwvQXV0aG9yPjxZZWFyPjIwMTI8L1llYXI+PFJlY051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=
</w:fldData>
          </w:fldChar>
        </w:r>
        <w:r w:rsidR="005A5C17" w:rsidRPr="00851ADD">
          <w:instrText xml:space="preserve"> ADDIN EN.CITE </w:instrText>
        </w:r>
        <w:r w:rsidR="005A5C17" w:rsidRPr="00851ADD">
          <w:fldChar w:fldCharType="begin">
            <w:fldData xml:space="preserve">PEVuZE5vdGU+PENpdGU+PEF1dGhvcj5HbzwvQXV0aG9yPjxZZWFyPjIwMTI8L1llYXI+PFJlY051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=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26-28</w:t>
        </w:r>
        <w:r w:rsidR="005A5C17" w:rsidRPr="00851ADD">
          <w:fldChar w:fldCharType="end"/>
        </w:r>
      </w:hyperlink>
      <w:r w:rsidR="00C4611B" w:rsidRPr="00851ADD">
        <w:t xml:space="preserve"> and usual first</w:t>
      </w:r>
      <w:r w:rsidR="00E404F4" w:rsidRPr="00851ADD">
        <w:t>-</w:t>
      </w:r>
      <w:r w:rsidR="00C4611B" w:rsidRPr="00851ADD">
        <w:t>line treatment of Lennox-Gastaut is sodium valproate.</w:t>
      </w:r>
      <w:hyperlink w:anchor="_ENREF_29" w:tooltip=", 2012 #169" w:history="1">
        <w:r w:rsidR="005A5C17" w:rsidRPr="00851ADD">
          <w:fldChar w:fldCharType="begin"/>
        </w:r>
        <w:r w:rsidR="005A5C17" w:rsidRPr="00851ADD">
          <w:instrText xml:space="preserve"> ADDIN EN.CITE &lt;EndNote&gt;&lt;Cite ExcludeAuth="1"&gt;&lt;Year&gt;2012&lt;/Year&gt;&lt;RecNum&gt;169&lt;/RecNum&gt;&lt;DisplayText&gt;&lt;style face="superscript"&gt;29&lt;/style&gt;&lt;/DisplayText&gt;&lt;record&gt;&lt;rec-number&gt;169&lt;/rec-number&gt;&lt;foreign-keys&gt;&lt;key app="EN" db-id="5z9errp09fvf2fetfz0xfttvd5epdtzvp5tr"&gt;169&lt;/key&gt;&lt;/foreign-keys&gt;&lt;ref-type name="Web Page"&gt;12&lt;/ref-type&gt;&lt;contributors&gt;&lt;/contributors&gt;&lt;titles&gt;&lt;title&gt;Epilepsies: diagnosis and management&lt;/title&gt;&lt;secondary-title&gt;Clinical guideline&lt;/secondary-title&gt;&lt;/titles&gt;&lt;volume&gt;2016&lt;/volume&gt;&lt;number&gt;January 26&lt;/number&gt;&lt;edition&gt;CG137&lt;/edition&gt;&lt;dates&gt;&lt;year&gt;2012&lt;/year&gt;&lt;/dates&gt;&lt;publisher&gt;National Institute for Health and Care Excellence&lt;/publisher&gt;&lt;urls&gt;&lt;related-urls&gt;&lt;url&gt;https://www.nice.org.uk/guidance/cg137/resources/epilepsies-diagnosis-and-management-35109515407813&lt;/url&gt;&lt;/related-urls&gt;&lt;/urls&gt;&lt;/record&gt;&lt;/Cite&gt;&lt;/EndNote&gt;</w:instrText>
        </w:r>
        <w:r w:rsidR="005A5C17" w:rsidRPr="00851ADD">
          <w:fldChar w:fldCharType="separate"/>
        </w:r>
        <w:r w:rsidR="005A5C17" w:rsidRPr="00851ADD">
          <w:rPr>
            <w:noProof/>
            <w:vertAlign w:val="superscript"/>
          </w:rPr>
          <w:t>29</w:t>
        </w:r>
        <w:r w:rsidR="005A5C17" w:rsidRPr="00851ADD">
          <w:fldChar w:fldCharType="end"/>
        </w:r>
      </w:hyperlink>
      <w:r w:rsidR="00C4611B" w:rsidRPr="00851ADD">
        <w:t xml:space="preserve"> Therefore, confirming the specific diagnosis leads to changes in therapy expected to improve outcomes. </w:t>
      </w:r>
    </w:p>
    <w:p w:rsidR="00C43077" w:rsidRPr="00851ADD" w:rsidRDefault="00C43077" w:rsidP="007424F9">
      <w:pPr>
        <w:pStyle w:val="BodyTxtFlushLeft"/>
      </w:pPr>
      <w:r w:rsidRPr="00851ADD">
        <w:t xml:space="preserve">Ream et al </w:t>
      </w:r>
      <w:r w:rsidR="00EF2DE0" w:rsidRPr="00851ADD">
        <w:t xml:space="preserve">(2014) </w:t>
      </w:r>
      <w:r w:rsidRPr="00851ADD">
        <w:t>retrospective</w:t>
      </w:r>
      <w:r w:rsidR="007B5FB5" w:rsidRPr="00851ADD">
        <w:t>ly</w:t>
      </w:r>
      <w:r w:rsidRPr="00851ADD">
        <w:t xml:space="preserve"> review</w:t>
      </w:r>
      <w:r w:rsidR="007B5FB5" w:rsidRPr="00851ADD">
        <w:t>ed</w:t>
      </w:r>
      <w:r w:rsidRPr="00851ADD">
        <w:t xml:space="preserve"> a single center’s use of clinically available genetic tests in the management of pediatric drug-resistant epilepsy.</w:t>
      </w:r>
      <w:hyperlink w:anchor="_ENREF_30" w:tooltip="Ream, 2014 #32" w:history="1">
        <w:r w:rsidR="005A5C17" w:rsidRPr="00851ADD">
          <w:fldChar w:fldCharType="begin"/>
        </w:r>
        <w:r w:rsidR="005A5C17" w:rsidRPr="00851ADD">
          <w:instrText xml:space="preserve"> ADDIN EN.CITE &lt;EndNote&gt;&lt;Cite&gt;&lt;Author&gt;Ream&lt;/Author&gt;&lt;Year&gt;2014&lt;/Year&gt;&lt;RecNum&gt;32&lt;/RecNum&gt;&lt;DisplayText&gt;&lt;style face="superscript"&gt;30&lt;/style&gt;&lt;/DisplayText&gt;&lt;record&gt;&lt;rec-number&gt;32&lt;/rec-number&gt;&lt;foreign-keys&gt;&lt;key app="EN" db-id="5z9errp09fvf2fetfz0xfttvd5epdtzvp5tr"&gt;32&lt;/key&gt;&lt;/foreign-keys&gt;&lt;ref-type name="Journal Article"&gt;17&lt;/ref-type&gt;&lt;contributors&gt;&lt;authors&gt;&lt;author&gt;Ream, M. A.&lt;/author&gt;&lt;author&gt;Mikati, M. A.&lt;/author&gt;&lt;/authors&gt;&lt;/contributors&gt;&lt;auth-address&gt;Duke University Medical Center, Department of Pediatrics, Division of Pediatric Neurology, USA.&amp;#xD;Duke University Medical Center, Department of Pediatrics, Division of Pediatric Neurology, USA. Electronic address: mohamad.mikati@duke.edu.&lt;/auth-address&gt;&lt;titles&gt;&lt;title&gt;Clinical utility of genetic testing in pediatric drug-resistant epilepsy: A pilot study&lt;/title&gt;&lt;secondary-title&gt;Epilepsy Behav&lt;/secondary-title&gt;&lt;alt-title&gt;Epilepsy &amp;amp; behavior : E&amp;amp;B&lt;/alt-title&gt;&lt;/titles&gt;&lt;periodical&gt;&lt;full-title&gt;Epilepsy Behav&lt;/full-title&gt;&lt;abbr-1&gt;Epilepsy &amp;amp; behavior : E&amp;amp;B&lt;/abbr-1&gt;&lt;/periodical&gt;&lt;alt-periodical&gt;&lt;full-title&gt;Epilepsy Behav&lt;/full-title&gt;&lt;abbr-1&gt;Epilepsy &amp;amp; behavior : E&amp;amp;B&lt;/abbr-1&gt;&lt;/alt-periodical&gt;&lt;pages&gt;241-8&lt;/pages&gt;&lt;volume&gt;37&lt;/volume&gt;&lt;edition&gt;2014/08/12&lt;/edition&gt;&lt;dates&gt;&lt;year&gt;2014&lt;/year&gt;&lt;pub-dates&gt;&lt;date&gt;Aug&lt;/date&gt;&lt;/pub-dates&gt;&lt;/dates&gt;&lt;isbn&gt;1525-5069 (Electronic)&amp;#xD;1525-5050 (Linking)&lt;/isbn&gt;&lt;accession-num&gt;25108116&lt;/accession-num&gt;&lt;urls&gt;&lt;/urls&gt;&lt;electronic-resource-num&gt;10.1016/j.yebeh.2014.06.018&lt;/electronic-resource-num&gt;&lt;remote-database-provider&gt;NLM&lt;/remote-database-provider&gt;&lt;language&gt;eng&lt;/language&gt;&lt;/record&gt;&lt;/Cite&gt;&lt;/EndNote&gt;</w:instrText>
        </w:r>
        <w:r w:rsidR="005A5C17" w:rsidRPr="00851ADD">
          <w:fldChar w:fldCharType="separate"/>
        </w:r>
        <w:r w:rsidR="005A5C17" w:rsidRPr="00851ADD">
          <w:rPr>
            <w:noProof/>
            <w:vertAlign w:val="superscript"/>
          </w:rPr>
          <w:t>30</w:t>
        </w:r>
        <w:r w:rsidR="005A5C17" w:rsidRPr="00851ADD">
          <w:fldChar w:fldCharType="end"/>
        </w:r>
      </w:hyperlink>
      <w:r w:rsidRPr="00851ADD">
        <w:t xml:space="preserve"> The study included 25 newly evaluated patients with pediatric drug-resistant epilepsy</w:t>
      </w:r>
      <w:r w:rsidR="00DA2970" w:rsidRPr="00851ADD">
        <w:t>.</w:t>
      </w:r>
      <w:r w:rsidRPr="00851ADD">
        <w:t xml:space="preserve"> Fourteen (56%) of tested patients had epileptic encephalopathies; 17 (68%) had generalized epilepsy syndromes. Of the 25 patients in the newly evaluated group, 15 had positive findings on genetic testing (defined as a “potentially significant” result), </w:t>
      </w:r>
      <w:r w:rsidR="00A015AF" w:rsidRPr="00851ADD">
        <w:t xml:space="preserve">with </w:t>
      </w:r>
      <w:r w:rsidRPr="00851ADD">
        <w:t xml:space="preserve">10 of </w:t>
      </w:r>
      <w:r w:rsidR="00A015AF" w:rsidRPr="00851ADD">
        <w:t xml:space="preserve">the 15 </w:t>
      </w:r>
      <w:r w:rsidRPr="00851ADD">
        <w:t xml:space="preserve">considered to be diagnostic (consisting of </w:t>
      </w:r>
      <w:r w:rsidR="00253E4B" w:rsidRPr="00851ADD">
        <w:rPr>
          <w:color w:val="000000"/>
        </w:rPr>
        <w:t>variant</w:t>
      </w:r>
      <w:r w:rsidRPr="00851ADD">
        <w:t xml:space="preserve">s previously described to be disease-causing for epilepsy syndromes or variants predicted to be disease-causing.) The genetic testing </w:t>
      </w:r>
      <w:r w:rsidR="00151B43" w:rsidRPr="00851ADD">
        <w:t xml:space="preserve">yield </w:t>
      </w:r>
      <w:r w:rsidRPr="00851ADD">
        <w:t xml:space="preserve">was higher in patients with epileptic encephalopathies (p=0.005) and generalized epilepsy (p=0.028). Patients with a </w:t>
      </w:r>
      <w:r w:rsidRPr="00851ADD">
        <w:lastRenderedPageBreak/>
        <w:t xml:space="preserve">clinical phenotype suggestive of an epilepsy syndrome were more likely to have positive results on testing: </w:t>
      </w:r>
      <w:r w:rsidR="00677563" w:rsidRPr="00851ADD">
        <w:t>both</w:t>
      </w:r>
      <w:r w:rsidRPr="00851ADD">
        <w:t xml:space="preserve"> patients with Dravet syndrome phenotype</w:t>
      </w:r>
      <w:r w:rsidR="009C3513" w:rsidRPr="00851ADD">
        <w:t>s</w:t>
      </w:r>
      <w:r w:rsidRPr="00851ADD">
        <w:t xml:space="preserve"> had pathologic </w:t>
      </w:r>
      <w:r w:rsidR="00253E4B" w:rsidRPr="00851ADD">
        <w:rPr>
          <w:color w:val="000000"/>
        </w:rPr>
        <w:t>variant</w:t>
      </w:r>
      <w:r w:rsidRPr="00851ADD">
        <w:t xml:space="preserve">s in </w:t>
      </w:r>
      <w:r w:rsidRPr="00851ADD">
        <w:rPr>
          <w:i/>
        </w:rPr>
        <w:t>SCN1A</w:t>
      </w:r>
      <w:r w:rsidRPr="00851ADD">
        <w:t xml:space="preserve">; 3 of 9 patients with Lennox-Gastaut syndrome had identified </w:t>
      </w:r>
      <w:r w:rsidR="00253E4B" w:rsidRPr="00851ADD">
        <w:rPr>
          <w:color w:val="000000"/>
        </w:rPr>
        <w:t>variant</w:t>
      </w:r>
      <w:r w:rsidRPr="00851ADD">
        <w:t xml:space="preserve">s (1 with a </w:t>
      </w:r>
      <w:r w:rsidRPr="00851ADD">
        <w:rPr>
          <w:i/>
        </w:rPr>
        <w:t>CDKL5</w:t>
      </w:r>
      <w:r w:rsidRPr="00851ADD">
        <w:t xml:space="preserve"> </w:t>
      </w:r>
      <w:r w:rsidR="00253E4B" w:rsidRPr="00851ADD">
        <w:rPr>
          <w:color w:val="000000"/>
        </w:rPr>
        <w:t>variant</w:t>
      </w:r>
      <w:r w:rsidRPr="00851ADD">
        <w:t xml:space="preserve">, 1 with an </w:t>
      </w:r>
      <w:r w:rsidRPr="00851ADD">
        <w:rPr>
          <w:i/>
        </w:rPr>
        <w:t>SCL9A6</w:t>
      </w:r>
      <w:r w:rsidRPr="00851ADD">
        <w:t xml:space="preserve"> </w:t>
      </w:r>
      <w:r w:rsidR="00253E4B" w:rsidRPr="00851ADD">
        <w:rPr>
          <w:color w:val="000000"/>
        </w:rPr>
        <w:t>variant</w:t>
      </w:r>
      <w:r w:rsidRPr="00851ADD">
        <w:t xml:space="preserve">, 1 with both </w:t>
      </w:r>
      <w:r w:rsidRPr="00851ADD">
        <w:rPr>
          <w:i/>
        </w:rPr>
        <w:t>SCN1A</w:t>
      </w:r>
      <w:r w:rsidRPr="00851ADD">
        <w:t xml:space="preserve"> and </w:t>
      </w:r>
      <w:r w:rsidRPr="00851ADD">
        <w:rPr>
          <w:i/>
        </w:rPr>
        <w:t>EFHC1</w:t>
      </w:r>
      <w:r w:rsidRPr="00851ADD">
        <w:t xml:space="preserve"> </w:t>
      </w:r>
      <w:r w:rsidR="00253E4B" w:rsidRPr="00851ADD">
        <w:rPr>
          <w:color w:val="000000"/>
        </w:rPr>
        <w:t>variant</w:t>
      </w:r>
      <w:r w:rsidRPr="00851ADD">
        <w:t>s).</w:t>
      </w:r>
      <w:r w:rsidR="00974031" w:rsidRPr="00851ADD">
        <w:t xml:space="preserve"> Two (6.9%) </w:t>
      </w:r>
      <w:r w:rsidR="00B17F84" w:rsidRPr="00851ADD">
        <w:t xml:space="preserve">patients </w:t>
      </w:r>
      <w:r w:rsidR="00974031" w:rsidRPr="00851ADD">
        <w:t xml:space="preserve">had diagnostic </w:t>
      </w:r>
      <w:r w:rsidR="00253E4B" w:rsidRPr="00851ADD">
        <w:rPr>
          <w:color w:val="000000"/>
        </w:rPr>
        <w:t>variant</w:t>
      </w:r>
      <w:r w:rsidR="00974031" w:rsidRPr="00851ADD">
        <w:t>s not suspected based on their clinical phenotypes.</w:t>
      </w:r>
      <w:r w:rsidR="008A5EDE" w:rsidRPr="00851ADD">
        <w:t xml:space="preserve"> </w:t>
      </w:r>
      <w:r w:rsidR="00974031" w:rsidRPr="00851ADD">
        <w:t>In 8 (27.6%)</w:t>
      </w:r>
      <w:r w:rsidR="00C234C5" w:rsidRPr="00851ADD">
        <w:t xml:space="preserve"> patients</w:t>
      </w:r>
      <w:r w:rsidR="00974031" w:rsidRPr="00851ADD">
        <w:t>, genetic test results had potential therapeutic implications.</w:t>
      </w:r>
      <w:r w:rsidR="008A5EDE" w:rsidRPr="00851ADD">
        <w:t xml:space="preserve"> </w:t>
      </w:r>
      <w:r w:rsidR="00974031" w:rsidRPr="00851ADD">
        <w:t xml:space="preserve">However, only 1 patient </w:t>
      </w:r>
      <w:r w:rsidR="000D4341" w:rsidRPr="00851ADD">
        <w:t xml:space="preserve">had </w:t>
      </w:r>
      <w:r w:rsidR="00974031" w:rsidRPr="00851ADD">
        <w:t>significant</w:t>
      </w:r>
      <w:r w:rsidR="000D4341" w:rsidRPr="00851ADD">
        <w:t>ly reduced</w:t>
      </w:r>
      <w:r w:rsidR="00974031" w:rsidRPr="00851ADD">
        <w:t xml:space="preserve"> seizure frequency</w:t>
      </w:r>
      <w:r w:rsidR="009C3513" w:rsidRPr="00851ADD">
        <w:t xml:space="preserve">; the </w:t>
      </w:r>
      <w:r w:rsidR="00974031" w:rsidRPr="00851ADD">
        <w:t xml:space="preserve">patient received stiripentol following a positive </w:t>
      </w:r>
      <w:r w:rsidR="00974031" w:rsidRPr="00851ADD">
        <w:rPr>
          <w:i/>
        </w:rPr>
        <w:t>SCN1A</w:t>
      </w:r>
      <w:r w:rsidR="00974031" w:rsidRPr="00851ADD">
        <w:t xml:space="preserve"> </w:t>
      </w:r>
      <w:r w:rsidR="00253E4B" w:rsidRPr="00851ADD">
        <w:rPr>
          <w:color w:val="000000"/>
        </w:rPr>
        <w:t>variant</w:t>
      </w:r>
      <w:r w:rsidR="00974031" w:rsidRPr="00851ADD">
        <w:t xml:space="preserve"> test.</w:t>
      </w:r>
    </w:p>
    <w:p w:rsidR="00C207CB" w:rsidRPr="00851ADD" w:rsidRDefault="00C207CB" w:rsidP="00C207CB">
      <w:pPr>
        <w:pStyle w:val="Head3"/>
      </w:pPr>
      <w:r w:rsidRPr="00851ADD">
        <w:t>Section Summary</w:t>
      </w:r>
      <w:r w:rsidR="00FE0512" w:rsidRPr="00851ADD">
        <w:t xml:space="preserve">: Early-Onset Epilepsy Syndromes </w:t>
      </w:r>
      <w:r w:rsidR="00EF10EA" w:rsidRPr="00851ADD">
        <w:t xml:space="preserve">and Epileptic Encephalopathies </w:t>
      </w:r>
    </w:p>
    <w:p w:rsidR="003C1B72" w:rsidRPr="00851ADD" w:rsidRDefault="003C1B72" w:rsidP="00C207CB">
      <w:pPr>
        <w:pStyle w:val="BodyTxtFlushLeft"/>
      </w:pPr>
      <w:r w:rsidRPr="00851ADD">
        <w:t>For early-onset epilepsy syndromes and epileptic encephalopathies, the diagnostic yield is highest for Dravet syndrome</w:t>
      </w:r>
      <w:r w:rsidR="009C3513" w:rsidRPr="00851ADD">
        <w:t xml:space="preserve"> (</w:t>
      </w:r>
      <w:r w:rsidR="00EF10EA" w:rsidRPr="00851ADD">
        <w:t>70%</w:t>
      </w:r>
      <w:r w:rsidR="009C3513" w:rsidRPr="00851ADD">
        <w:t>-</w:t>
      </w:r>
      <w:r w:rsidR="00EF10EA" w:rsidRPr="00851ADD">
        <w:t>80%</w:t>
      </w:r>
      <w:r w:rsidR="009C3513" w:rsidRPr="00851ADD">
        <w:t>)</w:t>
      </w:r>
      <w:r w:rsidR="00EF10EA" w:rsidRPr="00851ADD">
        <w:t>. The yield in epileptic encephalopathies and early infancy onset is between 30% and 60% in the studies report</w:t>
      </w:r>
      <w:r w:rsidR="00FC2BF4" w:rsidRPr="00851ADD">
        <w:t>ing</w:t>
      </w:r>
      <w:r w:rsidR="00EF10EA" w:rsidRPr="00851ADD">
        <w:t xml:space="preserve"> in those subsets. There is no direct evidence of clinical utility of genetic testing. However, a chain of evidence </w:t>
      </w:r>
      <w:r w:rsidR="00FC2BF4" w:rsidRPr="00851ADD">
        <w:t xml:space="preserve">can </w:t>
      </w:r>
      <w:r w:rsidR="00EF10EA" w:rsidRPr="00851ADD">
        <w:t xml:space="preserve">be constructed to demonstrate the utility of genetic testing for early-onset epilepsy syndromes and epileptic encephalopathies. The differential diagnosis for infants presenting with clinical features of </w:t>
      </w:r>
      <w:r w:rsidR="00EF10EA" w:rsidRPr="00851ADD">
        <w:rPr>
          <w:rFonts w:eastAsia="Times New Roman"/>
        </w:rPr>
        <w:t>epileptic encephalopathies</w:t>
      </w:r>
      <w:r w:rsidR="00EF10EA" w:rsidRPr="00851ADD">
        <w:t xml:space="preserve"> cannot always be made by phenotype alone and genetic testing can yield a diagnosis in some cases. Management differs depending on the differential diagnosis so correct diagnosis is expected to improve outcomes.</w:t>
      </w:r>
    </w:p>
    <w:p w:rsidR="00C207CB" w:rsidRPr="00851ADD" w:rsidRDefault="00396D7D" w:rsidP="00C207CB">
      <w:pPr>
        <w:pStyle w:val="Head2"/>
      </w:pPr>
      <w:r w:rsidRPr="00851ADD">
        <w:t xml:space="preserve">Presumed Genetic </w:t>
      </w:r>
      <w:r w:rsidR="00C207CB" w:rsidRPr="00851ADD">
        <w:t>Epileps</w:t>
      </w:r>
      <w:r w:rsidR="00B22C15" w:rsidRPr="00851ADD">
        <w:t>y</w:t>
      </w:r>
    </w:p>
    <w:p w:rsidR="00396A90" w:rsidRPr="00851ADD" w:rsidRDefault="00396A90" w:rsidP="00D122B4">
      <w:pPr>
        <w:pStyle w:val="Head3"/>
      </w:pPr>
      <w:r w:rsidRPr="00851ADD">
        <w:t>Clinical Context and Test Purpose</w:t>
      </w:r>
    </w:p>
    <w:p w:rsidR="00467714" w:rsidRPr="00851ADD" w:rsidRDefault="00467714" w:rsidP="00467714">
      <w:pPr>
        <w:pStyle w:val="BodyTxtFlushLeft"/>
      </w:pPr>
      <w:r w:rsidRPr="00851ADD">
        <w:t>Most genetic epilepsy syndromes present in childhood, adolescence</w:t>
      </w:r>
      <w:r w:rsidR="00AF7EC7" w:rsidRPr="00851ADD">
        <w:t>,</w:t>
      </w:r>
      <w:r w:rsidRPr="00851ADD">
        <w:t xml:space="preserve"> or early adulthood. They include generalized or focal in nature and may be convulsant (grand mal) or absence type. They are generally thought to have a multifactorial genetic component. </w:t>
      </w:r>
    </w:p>
    <w:p w:rsidR="00467714" w:rsidRPr="00851ADD" w:rsidRDefault="00467714" w:rsidP="0090154F">
      <w:pPr>
        <w:pStyle w:val="BodyTxtFlushLeft"/>
        <w:rPr>
          <w:rFonts w:eastAsia="Times New Roman"/>
        </w:rPr>
      </w:pPr>
      <w:r w:rsidRPr="00851ADD">
        <w:rPr>
          <w:rFonts w:eastAsia="Times New Roman"/>
        </w:rPr>
        <w:t>The purpose of genetic testing in patients who are presumed to have a genetic epilepsy is to determine etiology of the epilepsy syndrome and thereby possibly limiting further invasive investigation</w:t>
      </w:r>
      <w:r w:rsidR="00BF2BEC" w:rsidRPr="00851ADD">
        <w:rPr>
          <w:rFonts w:eastAsia="Times New Roman"/>
        </w:rPr>
        <w:t xml:space="preserve"> (</w:t>
      </w:r>
      <w:r w:rsidR="00791695" w:rsidRPr="00851ADD">
        <w:rPr>
          <w:rFonts w:eastAsia="Times New Roman"/>
        </w:rPr>
        <w:t>eg,</w:t>
      </w:r>
      <w:r w:rsidRPr="00851ADD">
        <w:rPr>
          <w:rFonts w:eastAsia="Times New Roman"/>
        </w:rPr>
        <w:t xml:space="preserve"> epilepsy surgery</w:t>
      </w:r>
      <w:r w:rsidR="00BF2BEC" w:rsidRPr="00851ADD">
        <w:rPr>
          <w:rFonts w:eastAsia="Times New Roman"/>
        </w:rPr>
        <w:t>),</w:t>
      </w:r>
      <w:r w:rsidRPr="00851ADD">
        <w:rPr>
          <w:rFonts w:eastAsia="Times New Roman"/>
        </w:rPr>
        <w:t xml:space="preserve"> </w:t>
      </w:r>
      <w:r w:rsidR="00D122B4">
        <w:rPr>
          <w:rFonts w:eastAsia="Times New Roman"/>
        </w:rPr>
        <w:t>define</w:t>
      </w:r>
      <w:r w:rsidR="00D122B4" w:rsidRPr="00851ADD">
        <w:rPr>
          <w:rFonts w:eastAsia="Times New Roman"/>
        </w:rPr>
        <w:t xml:space="preserve"> </w:t>
      </w:r>
      <w:r w:rsidRPr="00851ADD">
        <w:rPr>
          <w:rFonts w:eastAsia="Times New Roman"/>
        </w:rPr>
        <w:t>prognosis</w:t>
      </w:r>
      <w:r w:rsidR="00BF2BEC" w:rsidRPr="00851ADD">
        <w:rPr>
          <w:rFonts w:eastAsia="Times New Roman"/>
        </w:rPr>
        <w:t>,</w:t>
      </w:r>
      <w:r w:rsidRPr="00851ADD">
        <w:rPr>
          <w:rFonts w:eastAsia="Times New Roman"/>
        </w:rPr>
        <w:t xml:space="preserve"> </w:t>
      </w:r>
      <w:r w:rsidR="00F82566" w:rsidRPr="00851ADD">
        <w:rPr>
          <w:rFonts w:eastAsia="Times New Roman"/>
        </w:rPr>
        <w:t xml:space="preserve">and </w:t>
      </w:r>
      <w:r w:rsidRPr="00851ADD">
        <w:rPr>
          <w:rFonts w:eastAsia="Times New Roman"/>
        </w:rPr>
        <w:t xml:space="preserve">help guide therapy. </w:t>
      </w:r>
    </w:p>
    <w:p w:rsidR="00467714" w:rsidRPr="00851ADD" w:rsidRDefault="00467714" w:rsidP="0090154F">
      <w:pPr>
        <w:pStyle w:val="BodyTxtFlushLeft"/>
        <w:rPr>
          <w:rFonts w:eastAsia="Times New Roman"/>
        </w:rPr>
      </w:pPr>
      <w:r w:rsidRPr="00851ADD">
        <w:rPr>
          <w:rFonts w:eastAsia="Times New Roman"/>
        </w:rPr>
        <w:t xml:space="preserve">The question addressed in this evidence review is: </w:t>
      </w:r>
      <w:r w:rsidR="0090154F" w:rsidRPr="00851ADD">
        <w:rPr>
          <w:rFonts w:eastAsia="Times New Roman"/>
        </w:rPr>
        <w:t>D</w:t>
      </w:r>
      <w:r w:rsidRPr="00851ADD">
        <w:rPr>
          <w:rFonts w:eastAsia="Times New Roman"/>
        </w:rPr>
        <w:t>oes</w:t>
      </w:r>
      <w:r w:rsidRPr="00851ADD">
        <w:t xml:space="preserve"> </w:t>
      </w:r>
      <w:r w:rsidRPr="00851ADD">
        <w:rPr>
          <w:rFonts w:eastAsia="Times New Roman"/>
        </w:rPr>
        <w:t>genetic testing improve health outcomes in individuals with presumed genetic epilepsy?</w:t>
      </w:r>
    </w:p>
    <w:p w:rsidR="00396D7D" w:rsidRPr="00851ADD" w:rsidRDefault="00396D7D" w:rsidP="0090154F">
      <w:pPr>
        <w:pStyle w:val="BodyTxtFlushLeft"/>
        <w:rPr>
          <w:rFonts w:eastAsia="Times New Roman"/>
        </w:rPr>
      </w:pPr>
      <w:r w:rsidRPr="00851ADD">
        <w:rPr>
          <w:rFonts w:eastAsia="Times New Roman"/>
        </w:rPr>
        <w:t>The following PICOTS were used to select literature to inform this review.</w:t>
      </w:r>
    </w:p>
    <w:p w:rsidR="00396D7D" w:rsidRPr="00851ADD" w:rsidRDefault="00396D7D" w:rsidP="00D122B4">
      <w:pPr>
        <w:pStyle w:val="Head4"/>
      </w:pPr>
      <w:r w:rsidRPr="00851ADD">
        <w:t>Patients</w:t>
      </w:r>
      <w:r w:rsidR="00FB4BB2" w:rsidRPr="00851ADD">
        <w:t xml:space="preserve"> </w:t>
      </w:r>
    </w:p>
    <w:p w:rsidR="00396D7D" w:rsidRPr="00851ADD" w:rsidRDefault="00713CB3" w:rsidP="00396D7D">
      <w:pPr>
        <w:pStyle w:val="BodyTxtFlushLeft"/>
      </w:pPr>
      <w:r w:rsidRPr="00851ADD">
        <w:rPr>
          <w:rFonts w:eastAsia="Times New Roman"/>
        </w:rPr>
        <w:t xml:space="preserve">The relevant population of interest is patients with clinical features (age of onset, seizure semiology, EEG features) consistent with genetic epilepsies, such as </w:t>
      </w:r>
      <w:r w:rsidR="00467714" w:rsidRPr="00851ADD">
        <w:rPr>
          <w:rFonts w:eastAsia="Times New Roman"/>
        </w:rPr>
        <w:t xml:space="preserve">generalized epilepsy, </w:t>
      </w:r>
      <w:r w:rsidRPr="00851ADD">
        <w:rPr>
          <w:rFonts w:eastAsia="Times New Roman"/>
        </w:rPr>
        <w:t xml:space="preserve">childhood absence epilepsy, juvenile absence epilepsy, juvenile myoclonic epilepsy, and epilepsy with tonic-clonic seizures alone, who do not have evidence of a </w:t>
      </w:r>
      <w:r w:rsidRPr="00851ADD">
        <w:t>structural or metabolic condition that increases the likelihood of seizures and for whom seizures are the primary clinical manifestation</w:t>
      </w:r>
      <w:r w:rsidRPr="00851ADD">
        <w:rPr>
          <w:rFonts w:eastAsia="Times New Roman"/>
        </w:rPr>
        <w:t>.</w:t>
      </w:r>
    </w:p>
    <w:p w:rsidR="00396D7D" w:rsidRPr="00851ADD" w:rsidRDefault="00396D7D" w:rsidP="00D122B4">
      <w:pPr>
        <w:pStyle w:val="Head4"/>
      </w:pPr>
      <w:r w:rsidRPr="00851ADD">
        <w:t>Intervention</w:t>
      </w:r>
      <w:r w:rsidR="00E274F4" w:rsidRPr="00851ADD">
        <w:t>s</w:t>
      </w:r>
    </w:p>
    <w:p w:rsidR="00396D7D" w:rsidRPr="00851ADD" w:rsidRDefault="00053C31" w:rsidP="00396D7D">
      <w:pPr>
        <w:pStyle w:val="BodyTxtFlushLeft"/>
      </w:pPr>
      <w:r w:rsidRPr="00851ADD">
        <w:rPr>
          <w:rFonts w:eastAsia="Times New Roman"/>
        </w:rPr>
        <w:t xml:space="preserve">As mentioned above, commercial tests are available from many companies. </w:t>
      </w:r>
      <w:r w:rsidRPr="00851ADD">
        <w:t xml:space="preserve">Examples are listed in Table </w:t>
      </w:r>
      <w:r w:rsidR="00713138" w:rsidRPr="00851ADD">
        <w:t>7</w:t>
      </w:r>
      <w:r w:rsidRPr="00851ADD">
        <w:t>.</w:t>
      </w:r>
      <w:r w:rsidR="00A7108F" w:rsidRPr="00851ADD">
        <w:t xml:space="preserve"> Testing using </w:t>
      </w:r>
      <w:r w:rsidR="00CE7E2C" w:rsidRPr="00851ADD">
        <w:t xml:space="preserve">whole exome sequencing </w:t>
      </w:r>
      <w:r w:rsidR="00A7108F" w:rsidRPr="00851ADD">
        <w:t>is reviewed in 2.04.102 (</w:t>
      </w:r>
      <w:r w:rsidR="005E2B80" w:rsidRPr="00851ADD">
        <w:t>whole exome and whole genome sequencing for diagnosis of genetic disorders</w:t>
      </w:r>
      <w:r w:rsidR="00A7108F" w:rsidRPr="00851ADD">
        <w:t>).</w:t>
      </w:r>
    </w:p>
    <w:p w:rsidR="00053C31" w:rsidRPr="00851ADD" w:rsidRDefault="00053C31" w:rsidP="00053C31">
      <w:pPr>
        <w:pStyle w:val="TblTitle"/>
      </w:pPr>
      <w:r w:rsidRPr="00851ADD">
        <w:t xml:space="preserve">Table </w:t>
      </w:r>
      <w:r w:rsidR="00713138" w:rsidRPr="00851ADD">
        <w:t>7</w:t>
      </w:r>
      <w:r w:rsidRPr="00851ADD">
        <w:t>. Commercially Available Comprehensive Genetic Panels for Epilepsy</w:t>
      </w:r>
    </w:p>
    <w:tbl>
      <w:tblPr>
        <w:tblStyle w:val="LightShading-Accent1"/>
        <w:tblW w:w="0" w:type="auto"/>
        <w:tblLook w:val="04A0" w:firstRow="1" w:lastRow="0" w:firstColumn="1" w:lastColumn="0" w:noHBand="0" w:noVBand="1"/>
      </w:tblPr>
      <w:tblGrid>
        <w:gridCol w:w="3438"/>
        <w:gridCol w:w="4140"/>
        <w:gridCol w:w="1980"/>
      </w:tblGrid>
      <w:tr w:rsidR="00053C31" w:rsidRPr="00851ADD" w:rsidTr="005E2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53C31" w:rsidRPr="001837EC" w:rsidRDefault="00053C31" w:rsidP="001837EC">
            <w:pPr>
              <w:pStyle w:val="TblColHead"/>
              <w:rPr>
                <w:b/>
              </w:rPr>
            </w:pPr>
            <w:r w:rsidRPr="001837EC">
              <w:rPr>
                <w:b/>
              </w:rPr>
              <w:t>Laboratory</w:t>
            </w:r>
          </w:p>
        </w:tc>
        <w:tc>
          <w:tcPr>
            <w:tcW w:w="4140" w:type="dxa"/>
          </w:tcPr>
          <w:p w:rsidR="00053C31" w:rsidRPr="001837EC" w:rsidRDefault="00053C31" w:rsidP="001837EC">
            <w:pPr>
              <w:pStyle w:val="TblColHead"/>
              <w:cnfStyle w:val="100000000000" w:firstRow="1" w:lastRow="0" w:firstColumn="0" w:lastColumn="0" w:oddVBand="0" w:evenVBand="0" w:oddHBand="0" w:evenHBand="0" w:firstRowFirstColumn="0" w:firstRowLastColumn="0" w:lastRowFirstColumn="0" w:lastRowLastColumn="0"/>
              <w:rPr>
                <w:b/>
              </w:rPr>
            </w:pPr>
            <w:r w:rsidRPr="001837EC">
              <w:rPr>
                <w:b/>
              </w:rPr>
              <w:t>Panel Name</w:t>
            </w:r>
          </w:p>
        </w:tc>
        <w:tc>
          <w:tcPr>
            <w:tcW w:w="1980" w:type="dxa"/>
          </w:tcPr>
          <w:p w:rsidR="00053C31" w:rsidRPr="001837EC" w:rsidRDefault="00053C31" w:rsidP="001837EC">
            <w:pPr>
              <w:pStyle w:val="TblColHead"/>
              <w:cnfStyle w:val="100000000000" w:firstRow="1" w:lastRow="0" w:firstColumn="0" w:lastColumn="0" w:oddVBand="0" w:evenVBand="0" w:oddHBand="0" w:evenHBand="0" w:firstRowFirstColumn="0" w:firstRowLastColumn="0" w:lastRowFirstColumn="0" w:lastRowLastColumn="0"/>
              <w:rPr>
                <w:b/>
              </w:rPr>
            </w:pPr>
            <w:r w:rsidRPr="001837EC">
              <w:rPr>
                <w:b/>
              </w:rPr>
              <w:t>No. of Genes Tested</w:t>
            </w:r>
          </w:p>
        </w:tc>
      </w:tr>
      <w:tr w:rsidR="00053C31" w:rsidRPr="00851ADD" w:rsidTr="005E2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53C31" w:rsidRPr="00851ADD" w:rsidRDefault="00053C31" w:rsidP="0089523E">
            <w:pPr>
              <w:pStyle w:val="TblTxtLeft"/>
              <w:rPr>
                <w:b/>
              </w:rPr>
            </w:pPr>
            <w:r w:rsidRPr="00851ADD">
              <w:t>GeneDx</w:t>
            </w:r>
          </w:p>
        </w:tc>
        <w:tc>
          <w:tcPr>
            <w:tcW w:w="4140" w:type="dxa"/>
          </w:tcPr>
          <w:p w:rsidR="00053C31" w:rsidRPr="00851ADD" w:rsidRDefault="00053C31" w:rsidP="0089523E">
            <w:pPr>
              <w:pStyle w:val="TblTxtLeft"/>
              <w:cnfStyle w:val="000000100000" w:firstRow="0" w:lastRow="0" w:firstColumn="0" w:lastColumn="0" w:oddVBand="0" w:evenVBand="0" w:oddHBand="1" w:evenHBand="0" w:firstRowFirstColumn="0" w:firstRowLastColumn="0" w:lastRowFirstColumn="0" w:lastRowLastColumn="0"/>
            </w:pPr>
            <w:r w:rsidRPr="00851ADD">
              <w:t>Comprehensive Epilepsy Panel</w:t>
            </w:r>
          </w:p>
        </w:tc>
        <w:tc>
          <w:tcPr>
            <w:tcW w:w="1980" w:type="dxa"/>
          </w:tcPr>
          <w:p w:rsidR="00053C31" w:rsidRPr="00851ADD" w:rsidRDefault="00053C31" w:rsidP="0089523E">
            <w:pPr>
              <w:pStyle w:val="TblTxtCtr"/>
              <w:cnfStyle w:val="000000100000" w:firstRow="0" w:lastRow="0" w:firstColumn="0" w:lastColumn="0" w:oddVBand="0" w:evenVBand="0" w:oddHBand="1" w:evenHBand="0" w:firstRowFirstColumn="0" w:firstRowLastColumn="0" w:lastRowFirstColumn="0" w:lastRowLastColumn="0"/>
            </w:pPr>
            <w:r w:rsidRPr="00851ADD">
              <w:t>87</w:t>
            </w:r>
          </w:p>
        </w:tc>
      </w:tr>
      <w:tr w:rsidR="00053C31" w:rsidRPr="00851ADD" w:rsidTr="005E2B80">
        <w:tc>
          <w:tcPr>
            <w:cnfStyle w:val="001000000000" w:firstRow="0" w:lastRow="0" w:firstColumn="1" w:lastColumn="0" w:oddVBand="0" w:evenVBand="0" w:oddHBand="0" w:evenHBand="0" w:firstRowFirstColumn="0" w:firstRowLastColumn="0" w:lastRowFirstColumn="0" w:lastRowLastColumn="0"/>
            <w:tcW w:w="3438" w:type="dxa"/>
          </w:tcPr>
          <w:p w:rsidR="00053C31" w:rsidRPr="00851ADD" w:rsidRDefault="00053C31" w:rsidP="0089523E">
            <w:pPr>
              <w:pStyle w:val="TblTxtLeft"/>
            </w:pPr>
            <w:r w:rsidRPr="00851ADD">
              <w:t>GeneDx</w:t>
            </w:r>
          </w:p>
        </w:tc>
        <w:tc>
          <w:tcPr>
            <w:tcW w:w="4140" w:type="dxa"/>
          </w:tcPr>
          <w:p w:rsidR="00053C31" w:rsidRPr="00851ADD" w:rsidRDefault="00053C31" w:rsidP="0089523E">
            <w:pPr>
              <w:pStyle w:val="TblTxtLeft"/>
              <w:cnfStyle w:val="000000000000" w:firstRow="0" w:lastRow="0" w:firstColumn="0" w:lastColumn="0" w:oddVBand="0" w:evenVBand="0" w:oddHBand="0" w:evenHBand="0" w:firstRowFirstColumn="0" w:firstRowLastColumn="0" w:lastRowFirstColumn="0" w:lastRowLastColumn="0"/>
            </w:pPr>
            <w:r w:rsidRPr="00851ADD">
              <w:t>Childhood Onset Epilepsy</w:t>
            </w:r>
          </w:p>
        </w:tc>
        <w:tc>
          <w:tcPr>
            <w:tcW w:w="1980" w:type="dxa"/>
          </w:tcPr>
          <w:p w:rsidR="00053C31" w:rsidRPr="00851ADD" w:rsidRDefault="00053C31" w:rsidP="0089523E">
            <w:pPr>
              <w:pStyle w:val="TblTxtCtr"/>
              <w:cnfStyle w:val="000000000000" w:firstRow="0" w:lastRow="0" w:firstColumn="0" w:lastColumn="0" w:oddVBand="0" w:evenVBand="0" w:oddHBand="0" w:evenHBand="0" w:firstRowFirstColumn="0" w:firstRowLastColumn="0" w:lastRowFirstColumn="0" w:lastRowLastColumn="0"/>
            </w:pPr>
            <w:r w:rsidRPr="00851ADD">
              <w:t>58</w:t>
            </w:r>
          </w:p>
        </w:tc>
      </w:tr>
      <w:tr w:rsidR="00053C31" w:rsidRPr="00851ADD" w:rsidTr="005E2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53C31" w:rsidRPr="00851ADD" w:rsidRDefault="00053C31" w:rsidP="0089523E">
            <w:pPr>
              <w:pStyle w:val="TblTxtLeft"/>
            </w:pPr>
            <w:r w:rsidRPr="00851ADD">
              <w:t>MNG</w:t>
            </w:r>
          </w:p>
        </w:tc>
        <w:tc>
          <w:tcPr>
            <w:tcW w:w="4140" w:type="dxa"/>
          </w:tcPr>
          <w:p w:rsidR="00053C31" w:rsidRPr="00851ADD" w:rsidRDefault="00053C31" w:rsidP="0089523E">
            <w:pPr>
              <w:pStyle w:val="TblTxtLeft"/>
              <w:cnfStyle w:val="000000100000" w:firstRow="0" w:lastRow="0" w:firstColumn="0" w:lastColumn="0" w:oddVBand="0" w:evenVBand="0" w:oddHBand="1" w:evenHBand="0" w:firstRowFirstColumn="0" w:firstRowLastColumn="0" w:lastRowFirstColumn="0" w:lastRowLastColumn="0"/>
            </w:pPr>
            <w:r w:rsidRPr="00851ADD">
              <w:t>Comprehensive Epilepsy</w:t>
            </w:r>
          </w:p>
        </w:tc>
        <w:tc>
          <w:tcPr>
            <w:tcW w:w="1980" w:type="dxa"/>
          </w:tcPr>
          <w:p w:rsidR="00053C31" w:rsidRPr="00851ADD" w:rsidRDefault="00053C31" w:rsidP="0089523E">
            <w:pPr>
              <w:pStyle w:val="TblTxtCtr"/>
              <w:cnfStyle w:val="000000100000" w:firstRow="0" w:lastRow="0" w:firstColumn="0" w:lastColumn="0" w:oddVBand="0" w:evenVBand="0" w:oddHBand="1" w:evenHBand="0" w:firstRowFirstColumn="0" w:firstRowLastColumn="0" w:lastRowFirstColumn="0" w:lastRowLastColumn="0"/>
            </w:pPr>
            <w:r w:rsidRPr="00851ADD">
              <w:t>165</w:t>
            </w:r>
          </w:p>
        </w:tc>
      </w:tr>
      <w:tr w:rsidR="00053C31" w:rsidRPr="00851ADD" w:rsidTr="005E2B80">
        <w:tc>
          <w:tcPr>
            <w:cnfStyle w:val="001000000000" w:firstRow="0" w:lastRow="0" w:firstColumn="1" w:lastColumn="0" w:oddVBand="0" w:evenVBand="0" w:oddHBand="0" w:evenHBand="0" w:firstRowFirstColumn="0" w:firstRowLastColumn="0" w:lastRowFirstColumn="0" w:lastRowLastColumn="0"/>
            <w:tcW w:w="3438" w:type="dxa"/>
          </w:tcPr>
          <w:p w:rsidR="00053C31" w:rsidRPr="00851ADD" w:rsidRDefault="00053C31" w:rsidP="0089523E">
            <w:pPr>
              <w:pStyle w:val="TblTxtLeft"/>
            </w:pPr>
            <w:r w:rsidRPr="00851ADD">
              <w:t>Athena Diagnostics</w:t>
            </w:r>
          </w:p>
        </w:tc>
        <w:tc>
          <w:tcPr>
            <w:tcW w:w="4140" w:type="dxa"/>
          </w:tcPr>
          <w:p w:rsidR="00053C31" w:rsidRPr="00851ADD" w:rsidRDefault="00053C31" w:rsidP="0089523E">
            <w:pPr>
              <w:pStyle w:val="TblTxtLeft"/>
              <w:cnfStyle w:val="000000000000" w:firstRow="0" w:lastRow="0" w:firstColumn="0" w:lastColumn="0" w:oddVBand="0" w:evenVBand="0" w:oddHBand="0" w:evenHBand="0" w:firstRowFirstColumn="0" w:firstRowLastColumn="0" w:lastRowFirstColumn="0" w:lastRowLastColumn="0"/>
            </w:pPr>
            <w:r w:rsidRPr="00851ADD">
              <w:t>Epilepsy Advanced Sequencing Evaluation</w:t>
            </w:r>
          </w:p>
        </w:tc>
        <w:tc>
          <w:tcPr>
            <w:tcW w:w="1980" w:type="dxa"/>
          </w:tcPr>
          <w:p w:rsidR="00053C31" w:rsidRPr="00851ADD" w:rsidRDefault="00053C31" w:rsidP="0089523E">
            <w:pPr>
              <w:pStyle w:val="TblTxtCtr"/>
              <w:cnfStyle w:val="000000000000" w:firstRow="0" w:lastRow="0" w:firstColumn="0" w:lastColumn="0" w:oddVBand="0" w:evenVBand="0" w:oddHBand="0" w:evenHBand="0" w:firstRowFirstColumn="0" w:firstRowLastColumn="0" w:lastRowFirstColumn="0" w:lastRowLastColumn="0"/>
            </w:pPr>
            <w:r w:rsidRPr="00851ADD">
              <w:t>141</w:t>
            </w:r>
          </w:p>
        </w:tc>
      </w:tr>
      <w:tr w:rsidR="0074455C" w:rsidRPr="00851ADD" w:rsidTr="005E2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74455C" w:rsidRPr="00851ADD" w:rsidRDefault="0074455C" w:rsidP="005E2B80">
            <w:pPr>
              <w:pStyle w:val="TblTxtLeft"/>
            </w:pPr>
            <w:r w:rsidRPr="00851ADD">
              <w:t xml:space="preserve">University of Chicago Genetic </w:t>
            </w:r>
            <w:r w:rsidR="005E2B80" w:rsidRPr="00851ADD">
              <w:t>S</w:t>
            </w:r>
            <w:r w:rsidRPr="00851ADD">
              <w:t>ervices</w:t>
            </w:r>
          </w:p>
        </w:tc>
        <w:tc>
          <w:tcPr>
            <w:tcW w:w="4140" w:type="dxa"/>
          </w:tcPr>
          <w:p w:rsidR="0074455C" w:rsidRPr="00851ADD" w:rsidRDefault="0074455C" w:rsidP="0089523E">
            <w:pPr>
              <w:pStyle w:val="TblTxtLeft"/>
              <w:cnfStyle w:val="000000100000" w:firstRow="0" w:lastRow="0" w:firstColumn="0" w:lastColumn="0" w:oddVBand="0" w:evenVBand="0" w:oddHBand="1" w:evenHBand="0" w:firstRowFirstColumn="0" w:firstRowLastColumn="0" w:lastRowFirstColumn="0" w:lastRowLastColumn="0"/>
            </w:pPr>
            <w:r w:rsidRPr="00851ADD">
              <w:t>Infantile and Childhood Epilepsy sequencing</w:t>
            </w:r>
          </w:p>
        </w:tc>
        <w:tc>
          <w:tcPr>
            <w:tcW w:w="1980" w:type="dxa"/>
          </w:tcPr>
          <w:p w:rsidR="0074455C" w:rsidRPr="00851ADD" w:rsidRDefault="0074455C" w:rsidP="0089523E">
            <w:pPr>
              <w:pStyle w:val="TblTxtCtr"/>
              <w:cnfStyle w:val="000000100000" w:firstRow="0" w:lastRow="0" w:firstColumn="0" w:lastColumn="0" w:oddVBand="0" w:evenVBand="0" w:oddHBand="1" w:evenHBand="0" w:firstRowFirstColumn="0" w:firstRowLastColumn="0" w:lastRowFirstColumn="0" w:lastRowLastColumn="0"/>
            </w:pPr>
            <w:r w:rsidRPr="00851ADD">
              <w:t>75</w:t>
            </w:r>
          </w:p>
        </w:tc>
      </w:tr>
      <w:tr w:rsidR="0074455C" w:rsidRPr="00851ADD" w:rsidTr="005E2B80">
        <w:tc>
          <w:tcPr>
            <w:cnfStyle w:val="001000000000" w:firstRow="0" w:lastRow="0" w:firstColumn="1" w:lastColumn="0" w:oddVBand="0" w:evenVBand="0" w:oddHBand="0" w:evenHBand="0" w:firstRowFirstColumn="0" w:firstRowLastColumn="0" w:lastRowFirstColumn="0" w:lastRowLastColumn="0"/>
            <w:tcW w:w="3438" w:type="dxa"/>
          </w:tcPr>
          <w:p w:rsidR="0074455C" w:rsidRPr="00851ADD" w:rsidRDefault="0074455C" w:rsidP="0089523E">
            <w:pPr>
              <w:pStyle w:val="TblTxtLeft"/>
            </w:pPr>
            <w:r w:rsidRPr="00851ADD">
              <w:t>Courtagen</w:t>
            </w:r>
          </w:p>
        </w:tc>
        <w:tc>
          <w:tcPr>
            <w:tcW w:w="4140" w:type="dxa"/>
          </w:tcPr>
          <w:p w:rsidR="0074455C" w:rsidRPr="00851ADD" w:rsidRDefault="0074455C" w:rsidP="0089523E">
            <w:pPr>
              <w:pStyle w:val="TblTxtLeft"/>
              <w:cnfStyle w:val="000000000000" w:firstRow="0" w:lastRow="0" w:firstColumn="0" w:lastColumn="0" w:oddVBand="0" w:evenVBand="0" w:oddHBand="0" w:evenHBand="0" w:firstRowFirstColumn="0" w:firstRowLastColumn="0" w:lastRowFirstColumn="0" w:lastRowLastColumn="0"/>
            </w:pPr>
            <w:r w:rsidRPr="00851ADD">
              <w:t>epiSEEK Comprehensive</w:t>
            </w:r>
          </w:p>
        </w:tc>
        <w:tc>
          <w:tcPr>
            <w:tcW w:w="1980" w:type="dxa"/>
          </w:tcPr>
          <w:p w:rsidR="0074455C" w:rsidRPr="00851ADD" w:rsidRDefault="0074455C" w:rsidP="0089523E">
            <w:pPr>
              <w:pStyle w:val="TblTxtCtr"/>
              <w:cnfStyle w:val="000000000000" w:firstRow="0" w:lastRow="0" w:firstColumn="0" w:lastColumn="0" w:oddVBand="0" w:evenVBand="0" w:oddHBand="0" w:evenHBand="0" w:firstRowFirstColumn="0" w:firstRowLastColumn="0" w:lastRowFirstColumn="0" w:lastRowLastColumn="0"/>
            </w:pPr>
            <w:r w:rsidRPr="00851ADD">
              <w:t>471</w:t>
            </w:r>
          </w:p>
        </w:tc>
      </w:tr>
      <w:tr w:rsidR="0074455C" w:rsidRPr="00851ADD" w:rsidTr="005E2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74455C" w:rsidRPr="00851ADD" w:rsidRDefault="0074455C" w:rsidP="0089523E">
            <w:pPr>
              <w:pStyle w:val="TblTxtLeft"/>
            </w:pPr>
            <w:r w:rsidRPr="00851ADD">
              <w:t>Courtagen</w:t>
            </w:r>
          </w:p>
        </w:tc>
        <w:tc>
          <w:tcPr>
            <w:tcW w:w="4140" w:type="dxa"/>
          </w:tcPr>
          <w:p w:rsidR="0074455C" w:rsidRPr="00851ADD" w:rsidRDefault="0074455C" w:rsidP="0089523E">
            <w:pPr>
              <w:pStyle w:val="TblTxtLeft"/>
              <w:cnfStyle w:val="000000100000" w:firstRow="0" w:lastRow="0" w:firstColumn="0" w:lastColumn="0" w:oddVBand="0" w:evenVBand="0" w:oddHBand="1" w:evenHBand="0" w:firstRowFirstColumn="0" w:firstRowLastColumn="0" w:lastRowFirstColumn="0" w:lastRowLastColumn="0"/>
            </w:pPr>
            <w:r w:rsidRPr="00851ADD">
              <w:t>epiSEEK Focus</w:t>
            </w:r>
          </w:p>
        </w:tc>
        <w:tc>
          <w:tcPr>
            <w:tcW w:w="1980" w:type="dxa"/>
          </w:tcPr>
          <w:p w:rsidR="0074455C" w:rsidRPr="00851ADD" w:rsidRDefault="0074455C" w:rsidP="0089523E">
            <w:pPr>
              <w:pStyle w:val="TblTxtCtr"/>
              <w:cnfStyle w:val="000000100000" w:firstRow="0" w:lastRow="0" w:firstColumn="0" w:lastColumn="0" w:oddVBand="0" w:evenVBand="0" w:oddHBand="1" w:evenHBand="0" w:firstRowFirstColumn="0" w:firstRowLastColumn="0" w:lastRowFirstColumn="0" w:lastRowLastColumn="0"/>
            </w:pPr>
            <w:r w:rsidRPr="00851ADD">
              <w:t>76</w:t>
            </w:r>
          </w:p>
        </w:tc>
      </w:tr>
    </w:tbl>
    <w:p w:rsidR="00C07C16" w:rsidRPr="00851ADD" w:rsidRDefault="00C07C16" w:rsidP="00D122B4">
      <w:pPr>
        <w:pStyle w:val="Head4"/>
      </w:pPr>
      <w:r w:rsidRPr="00851ADD">
        <w:lastRenderedPageBreak/>
        <w:t>Comparator</w:t>
      </w:r>
      <w:r w:rsidR="00E274F4" w:rsidRPr="00851ADD">
        <w:t>s</w:t>
      </w:r>
      <w:r w:rsidRPr="00851ADD">
        <w:t xml:space="preserve"> </w:t>
      </w:r>
    </w:p>
    <w:p w:rsidR="00C07C16" w:rsidRPr="00851ADD" w:rsidRDefault="00C07C16" w:rsidP="00C07C16">
      <w:pPr>
        <w:pStyle w:val="BodyTxtFlushLeft"/>
      </w:pPr>
      <w:r w:rsidRPr="00851ADD">
        <w:rPr>
          <w:rFonts w:eastAsia="Times New Roman"/>
        </w:rPr>
        <w:t>The comparator of interest is standard clinical care without genetic testing.</w:t>
      </w:r>
      <w:r w:rsidRPr="00851ADD">
        <w:t xml:space="preserve"> </w:t>
      </w:r>
    </w:p>
    <w:p w:rsidR="00C07C16" w:rsidRPr="00851ADD" w:rsidRDefault="00C07C16" w:rsidP="00D122B4">
      <w:pPr>
        <w:pStyle w:val="Head4"/>
      </w:pPr>
      <w:r w:rsidRPr="00851ADD">
        <w:t xml:space="preserve">Outcomes </w:t>
      </w:r>
    </w:p>
    <w:p w:rsidR="00C07C16" w:rsidRPr="00851ADD" w:rsidRDefault="00C07C16" w:rsidP="00C07C16">
      <w:pPr>
        <w:pStyle w:val="BodyTxtFlushLeft"/>
      </w:pPr>
      <w:r w:rsidRPr="00851ADD">
        <w:rPr>
          <w:rFonts w:eastAsia="Times New Roman"/>
        </w:rPr>
        <w:t>The outcomes of interest are similar to those described in the previous section. Sp</w:t>
      </w:r>
      <w:r w:rsidR="00C11491" w:rsidRPr="00851ADD">
        <w:rPr>
          <w:rFonts w:eastAsia="Times New Roman"/>
        </w:rPr>
        <w:t xml:space="preserve">ecific outcomes are listed in </w:t>
      </w:r>
      <w:r w:rsidR="00FF36AF" w:rsidRPr="00851ADD">
        <w:rPr>
          <w:rFonts w:eastAsia="Times New Roman"/>
        </w:rPr>
        <w:t>T</w:t>
      </w:r>
      <w:r w:rsidR="00C11491" w:rsidRPr="00851ADD">
        <w:rPr>
          <w:rFonts w:eastAsia="Times New Roman"/>
        </w:rPr>
        <w:t xml:space="preserve">able </w:t>
      </w:r>
      <w:r w:rsidR="00713138" w:rsidRPr="00851ADD">
        <w:rPr>
          <w:rFonts w:eastAsia="Times New Roman"/>
        </w:rPr>
        <w:t>8</w:t>
      </w:r>
      <w:r w:rsidRPr="00851ADD">
        <w:t>.</w:t>
      </w:r>
      <w:r w:rsidR="00F7315C" w:rsidRPr="00851ADD">
        <w:t xml:space="preserve"> The National Institute of Neurological Disorders and Stroke Common Data Elements for Epilepsy describes</w:t>
      </w:r>
      <w:r w:rsidR="00125BB8" w:rsidRPr="00851ADD">
        <w:t xml:space="preserve"> a minimum set of</w:t>
      </w:r>
      <w:r w:rsidR="00F7315C" w:rsidRPr="00851ADD">
        <w:t xml:space="preserve"> data</w:t>
      </w:r>
      <w:r w:rsidR="007F3C68" w:rsidRPr="00851ADD">
        <w:t xml:space="preserve"> elements</w:t>
      </w:r>
      <w:r w:rsidR="00F7315C" w:rsidRPr="00851ADD">
        <w:t xml:space="preserve">, including outcome measures, that should </w:t>
      </w:r>
      <w:r w:rsidR="00125BB8" w:rsidRPr="00851ADD">
        <w:t xml:space="preserve">ideally </w:t>
      </w:r>
      <w:r w:rsidR="00F7315C" w:rsidRPr="00851ADD">
        <w:t>be collected in research of epilepsy.</w:t>
      </w:r>
      <w:hyperlink w:anchor="_ENREF_31" w:tooltip="National Institute of Neurological Disorders and Stroke (NINDS), 2017, January 31 #166" w:history="1">
        <w:r w:rsidR="005A5C17" w:rsidRPr="00851ADD">
          <w:fldChar w:fldCharType="begin"/>
        </w:r>
        <w:r w:rsidR="005A5C17" w:rsidRPr="00851ADD">
          <w:instrText xml:space="preserve"> ADDIN EN.CITE &lt;EndNote&gt;&lt;Cite ExcludeAuth="1" ExcludeYear="1"&gt;&lt;RecNum&gt;166&lt;/RecNum&gt;&lt;DisplayText&gt;&lt;style face="superscript"&gt;31&lt;/style&gt;&lt;/DisplayText&gt;&lt;record&gt;&lt;rec-number&gt;166&lt;/rec-number&gt;&lt;foreign-keys&gt;&lt;key app="EN" db-id="5z9errp09fvf2fetfz0xfttvd5epdtzvp5tr"&gt;166&lt;/key&gt;&lt;/foreign-keys&gt;&lt;ref-type name="Web Page"&gt;12&lt;/ref-type&gt;&lt;contributors&gt;&lt;authors&gt;&lt;author&gt;National Institute of Neurological Disorders and Stroke (NINDS),&lt;/author&gt;&lt;/authors&gt;&lt;/contributors&gt;&lt;titles&gt;&lt;title&gt;NINDS Common Data Elements. Epilepsy&lt;/title&gt;&lt;/titles&gt;&lt;volume&gt;2017&lt;/volume&gt;&lt;number&gt;February 7&lt;/number&gt;&lt;dates&gt;&lt;year&gt;2017, January 31&lt;/year&gt;&lt;/dates&gt;&lt;urls&gt;&lt;related-urls&gt;&lt;url&gt;https://www.commondataelements.ninds.nih.gov/Epilepsy.aspx#tab=Data_Standards&lt;/url&gt;&lt;/related-urls&gt;&lt;/urls&gt;&lt;/record&gt;&lt;/Cite&gt;&lt;/EndNote&gt;</w:instrText>
        </w:r>
        <w:r w:rsidR="005A5C17" w:rsidRPr="00851ADD">
          <w:fldChar w:fldCharType="separate"/>
        </w:r>
        <w:r w:rsidR="005A5C17" w:rsidRPr="00851ADD">
          <w:rPr>
            <w:noProof/>
            <w:vertAlign w:val="superscript"/>
          </w:rPr>
          <w:t>31</w:t>
        </w:r>
        <w:r w:rsidR="005A5C17" w:rsidRPr="00851ADD">
          <w:fldChar w:fldCharType="end"/>
        </w:r>
      </w:hyperlink>
    </w:p>
    <w:p w:rsidR="00C07C16" w:rsidRPr="00851ADD" w:rsidRDefault="00C07C16" w:rsidP="00C07C16">
      <w:pPr>
        <w:pStyle w:val="TblTitle"/>
      </w:pPr>
      <w:r w:rsidRPr="00851ADD">
        <w:t xml:space="preserve">Table </w:t>
      </w:r>
      <w:r w:rsidR="00713138" w:rsidRPr="00851ADD">
        <w:t>8</w:t>
      </w:r>
      <w:r w:rsidRPr="00851ADD">
        <w:t xml:space="preserve">. Outcomes of </w:t>
      </w:r>
      <w:r w:rsidR="003961FD" w:rsidRPr="00851ADD">
        <w:t>I</w:t>
      </w:r>
      <w:r w:rsidRPr="00851ADD">
        <w:t xml:space="preserve">nterest for </w:t>
      </w:r>
      <w:r w:rsidR="003961FD" w:rsidRPr="00851ADD">
        <w:t xml:space="preserve">Individuals With Symptomatic </w:t>
      </w:r>
      <w:r w:rsidR="00FF36AF" w:rsidRPr="00851ADD">
        <w:t>Epilepsy</w:t>
      </w:r>
    </w:p>
    <w:tbl>
      <w:tblPr>
        <w:tblStyle w:val="LightShading-Accent1"/>
        <w:tblW w:w="9558" w:type="dxa"/>
        <w:tblLook w:val="04A0" w:firstRow="1" w:lastRow="0" w:firstColumn="1" w:lastColumn="0" w:noHBand="0" w:noVBand="1"/>
      </w:tblPr>
      <w:tblGrid>
        <w:gridCol w:w="2538"/>
        <w:gridCol w:w="7020"/>
      </w:tblGrid>
      <w:tr w:rsidR="00C07C16" w:rsidRPr="00851ADD" w:rsidTr="003961FD">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538" w:type="dxa"/>
            <w:noWrap/>
            <w:hideMark/>
          </w:tcPr>
          <w:p w:rsidR="00C07C16" w:rsidRPr="001837EC" w:rsidRDefault="00C07C16" w:rsidP="001837EC">
            <w:pPr>
              <w:pStyle w:val="TblColHead"/>
              <w:rPr>
                <w:b/>
              </w:rPr>
            </w:pPr>
            <w:r w:rsidRPr="001837EC">
              <w:rPr>
                <w:b/>
              </w:rPr>
              <w:t>Outcome</w:t>
            </w:r>
          </w:p>
        </w:tc>
        <w:tc>
          <w:tcPr>
            <w:tcW w:w="7020" w:type="dxa"/>
            <w:noWrap/>
            <w:hideMark/>
          </w:tcPr>
          <w:p w:rsidR="00C07C16" w:rsidRPr="001837EC" w:rsidRDefault="00C07C16" w:rsidP="001837EC">
            <w:pPr>
              <w:pStyle w:val="TblColHead"/>
              <w:cnfStyle w:val="100000000000" w:firstRow="1" w:lastRow="0" w:firstColumn="0" w:lastColumn="0" w:oddVBand="0" w:evenVBand="0" w:oddHBand="0" w:evenHBand="0" w:firstRowFirstColumn="0" w:firstRowLastColumn="0" w:lastRowFirstColumn="0" w:lastRowLastColumn="0"/>
              <w:rPr>
                <w:b/>
                <w:vertAlign w:val="superscript"/>
              </w:rPr>
            </w:pPr>
            <w:r w:rsidRPr="001837EC">
              <w:rPr>
                <w:b/>
              </w:rPr>
              <w:t>Details</w:t>
            </w:r>
          </w:p>
        </w:tc>
      </w:tr>
      <w:tr w:rsidR="00C07C16" w:rsidRPr="00851ADD" w:rsidTr="003961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538" w:type="dxa"/>
            <w:noWrap/>
          </w:tcPr>
          <w:p w:rsidR="00C07C16" w:rsidRPr="00851ADD" w:rsidRDefault="00C07C16" w:rsidP="0089523E">
            <w:pPr>
              <w:rPr>
                <w:rFonts w:eastAsia="Times New Roman" w:cs="Arial"/>
                <w:color w:val="000000"/>
                <w:sz w:val="18"/>
                <w:szCs w:val="18"/>
              </w:rPr>
            </w:pPr>
            <w:r w:rsidRPr="00851ADD">
              <w:rPr>
                <w:rFonts w:eastAsia="Times New Roman" w:cs="Arial"/>
                <w:color w:val="000000"/>
                <w:sz w:val="18"/>
                <w:szCs w:val="18"/>
              </w:rPr>
              <w:t>Symptoms</w:t>
            </w:r>
          </w:p>
        </w:tc>
        <w:tc>
          <w:tcPr>
            <w:tcW w:w="7020" w:type="dxa"/>
          </w:tcPr>
          <w:p w:rsidR="00C07C16" w:rsidRPr="00851ADD" w:rsidRDefault="00C07C16" w:rsidP="0089523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rPr>
            </w:pPr>
            <w:r w:rsidRPr="00851ADD">
              <w:rPr>
                <w:rFonts w:eastAsia="Times New Roman" w:cs="Arial"/>
                <w:color w:val="000000"/>
                <w:szCs w:val="18"/>
              </w:rPr>
              <w:t>Seizure frequency; reduction in seizure frequency by 50%; proportion seizure-free</w:t>
            </w:r>
            <w:r w:rsidR="00F7315C" w:rsidRPr="00851ADD">
              <w:rPr>
                <w:rFonts w:eastAsia="Times New Roman" w:cs="Arial"/>
                <w:color w:val="000000"/>
                <w:szCs w:val="18"/>
              </w:rPr>
              <w:t>; Child Symptom Inventory, Adolescent Symptom Inventory</w:t>
            </w:r>
          </w:p>
        </w:tc>
      </w:tr>
      <w:tr w:rsidR="00C07C16" w:rsidRPr="00851ADD" w:rsidTr="003961FD">
        <w:trPr>
          <w:trHeight w:val="216"/>
        </w:trPr>
        <w:tc>
          <w:tcPr>
            <w:cnfStyle w:val="001000000000" w:firstRow="0" w:lastRow="0" w:firstColumn="1" w:lastColumn="0" w:oddVBand="0" w:evenVBand="0" w:oddHBand="0" w:evenHBand="0" w:firstRowFirstColumn="0" w:firstRowLastColumn="0" w:lastRowFirstColumn="0" w:lastRowLastColumn="0"/>
            <w:tcW w:w="2538" w:type="dxa"/>
            <w:noWrap/>
          </w:tcPr>
          <w:p w:rsidR="00C07C16" w:rsidRPr="00851ADD" w:rsidRDefault="00C07C16" w:rsidP="0089523E">
            <w:pPr>
              <w:rPr>
                <w:rFonts w:eastAsia="Times New Roman" w:cs="Arial"/>
                <w:color w:val="000000"/>
                <w:sz w:val="18"/>
                <w:szCs w:val="18"/>
              </w:rPr>
            </w:pPr>
            <w:r w:rsidRPr="00851ADD">
              <w:rPr>
                <w:rFonts w:eastAsia="Times New Roman" w:cs="Arial"/>
                <w:color w:val="000000"/>
                <w:sz w:val="18"/>
                <w:szCs w:val="18"/>
              </w:rPr>
              <w:t>Functional outcomes</w:t>
            </w:r>
          </w:p>
        </w:tc>
        <w:tc>
          <w:tcPr>
            <w:tcW w:w="7020" w:type="dxa"/>
          </w:tcPr>
          <w:p w:rsidR="00C07C16" w:rsidRPr="00851ADD" w:rsidRDefault="00F7315C" w:rsidP="00BD18E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rPr>
            </w:pPr>
            <w:r w:rsidRPr="00851ADD">
              <w:rPr>
                <w:rFonts w:eastAsia="Times New Roman" w:cs="Arial"/>
                <w:color w:val="000000"/>
                <w:szCs w:val="18"/>
              </w:rPr>
              <w:t xml:space="preserve">Validated measures of cognitive functioning </w:t>
            </w:r>
            <w:r w:rsidR="00BD18ED" w:rsidRPr="00851ADD">
              <w:rPr>
                <w:rFonts w:eastAsia="Times New Roman" w:cs="Arial"/>
                <w:color w:val="000000"/>
                <w:szCs w:val="18"/>
              </w:rPr>
              <w:t>(eg,</w:t>
            </w:r>
            <w:r w:rsidR="003A02BA" w:rsidRPr="00851ADD">
              <w:rPr>
                <w:rFonts w:eastAsia="Times New Roman" w:cs="Arial"/>
                <w:color w:val="000000"/>
                <w:szCs w:val="18"/>
              </w:rPr>
              <w:t xml:space="preserve"> Wechsler scales</w:t>
            </w:r>
            <w:r w:rsidR="00BD18ED" w:rsidRPr="00851ADD">
              <w:rPr>
                <w:rFonts w:eastAsia="Times New Roman" w:cs="Arial"/>
                <w:color w:val="000000"/>
                <w:szCs w:val="18"/>
              </w:rPr>
              <w:t>,</w:t>
            </w:r>
            <w:r w:rsidR="003A02BA" w:rsidRPr="00851ADD">
              <w:rPr>
                <w:rFonts w:eastAsia="Times New Roman" w:cs="Arial"/>
                <w:color w:val="000000"/>
                <w:szCs w:val="18"/>
              </w:rPr>
              <w:t xml:space="preserve"> California Verbal Learning Test</w:t>
            </w:r>
            <w:r w:rsidR="00BD18ED" w:rsidRPr="00851ADD">
              <w:rPr>
                <w:rFonts w:eastAsia="Times New Roman" w:cs="Arial"/>
                <w:color w:val="000000"/>
                <w:szCs w:val="18"/>
              </w:rPr>
              <w:t>)</w:t>
            </w:r>
          </w:p>
        </w:tc>
      </w:tr>
      <w:tr w:rsidR="00C07C16" w:rsidRPr="00851ADD" w:rsidTr="003961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538" w:type="dxa"/>
            <w:noWrap/>
          </w:tcPr>
          <w:p w:rsidR="00C07C16" w:rsidRPr="00851ADD" w:rsidRDefault="00C07C16" w:rsidP="0089523E">
            <w:pPr>
              <w:rPr>
                <w:rFonts w:eastAsia="Times New Roman" w:cs="Arial"/>
                <w:color w:val="000000"/>
                <w:sz w:val="18"/>
                <w:szCs w:val="18"/>
              </w:rPr>
            </w:pPr>
            <w:r w:rsidRPr="00851ADD">
              <w:rPr>
                <w:rFonts w:eastAsia="Times New Roman" w:cs="Arial"/>
                <w:color w:val="000000"/>
                <w:sz w:val="18"/>
                <w:szCs w:val="18"/>
              </w:rPr>
              <w:t>Quality of life</w:t>
            </w:r>
          </w:p>
        </w:tc>
        <w:tc>
          <w:tcPr>
            <w:tcW w:w="7020" w:type="dxa"/>
          </w:tcPr>
          <w:p w:rsidR="00C07C16" w:rsidRPr="00851ADD" w:rsidRDefault="003A02BA" w:rsidP="001A13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rPr>
            </w:pPr>
            <w:r w:rsidRPr="00851ADD">
              <w:rPr>
                <w:rFonts w:eastAsia="Times New Roman" w:cs="Arial"/>
                <w:color w:val="000000"/>
                <w:szCs w:val="18"/>
              </w:rPr>
              <w:t xml:space="preserve">Validated measure of quality of life </w:t>
            </w:r>
            <w:r w:rsidR="001A1334" w:rsidRPr="00851ADD">
              <w:rPr>
                <w:rFonts w:eastAsia="Times New Roman" w:cs="Arial"/>
                <w:color w:val="000000"/>
                <w:szCs w:val="18"/>
              </w:rPr>
              <w:t>(eg,</w:t>
            </w:r>
            <w:r w:rsidRPr="00851ADD">
              <w:rPr>
                <w:rFonts w:eastAsia="Times New Roman" w:cs="Arial"/>
                <w:color w:val="000000"/>
                <w:szCs w:val="18"/>
              </w:rPr>
              <w:t xml:space="preserve"> Quality of Life in Epilepsy Inventory for Adolescents</w:t>
            </w:r>
            <w:r w:rsidR="001A1334" w:rsidRPr="00851ADD">
              <w:rPr>
                <w:rFonts w:eastAsia="Times New Roman" w:cs="Arial"/>
                <w:color w:val="000000"/>
                <w:szCs w:val="18"/>
              </w:rPr>
              <w:t>,</w:t>
            </w:r>
            <w:r w:rsidR="00D459B3" w:rsidRPr="00851ADD">
              <w:rPr>
                <w:rFonts w:eastAsia="Times New Roman" w:cs="Arial"/>
                <w:color w:val="000000"/>
                <w:szCs w:val="18"/>
              </w:rPr>
              <w:t xml:space="preserve"> </w:t>
            </w:r>
            <w:r w:rsidRPr="00851ADD">
              <w:rPr>
                <w:rFonts w:eastAsia="Times New Roman" w:cs="Arial"/>
                <w:color w:val="000000"/>
                <w:szCs w:val="18"/>
              </w:rPr>
              <w:t>Quality of Life in Childhood Epilepsy)</w:t>
            </w:r>
          </w:p>
        </w:tc>
      </w:tr>
      <w:tr w:rsidR="00C07C16" w:rsidRPr="00851ADD" w:rsidTr="003961FD">
        <w:trPr>
          <w:trHeight w:val="216"/>
        </w:trPr>
        <w:tc>
          <w:tcPr>
            <w:cnfStyle w:val="001000000000" w:firstRow="0" w:lastRow="0" w:firstColumn="1" w:lastColumn="0" w:oddVBand="0" w:evenVBand="0" w:oddHBand="0" w:evenHBand="0" w:firstRowFirstColumn="0" w:firstRowLastColumn="0" w:lastRowFirstColumn="0" w:lastRowLastColumn="0"/>
            <w:tcW w:w="2538" w:type="dxa"/>
            <w:noWrap/>
          </w:tcPr>
          <w:p w:rsidR="00C07C16" w:rsidRPr="00851ADD" w:rsidRDefault="00C07C16" w:rsidP="0089523E">
            <w:pPr>
              <w:rPr>
                <w:rFonts w:eastAsia="Times New Roman" w:cs="Arial"/>
                <w:color w:val="000000"/>
                <w:sz w:val="18"/>
                <w:szCs w:val="18"/>
              </w:rPr>
            </w:pPr>
            <w:r w:rsidRPr="00851ADD">
              <w:rPr>
                <w:rFonts w:eastAsia="Times New Roman" w:cs="Arial"/>
                <w:color w:val="000000"/>
                <w:sz w:val="18"/>
                <w:szCs w:val="18"/>
              </w:rPr>
              <w:t>Medication use</w:t>
            </w:r>
          </w:p>
        </w:tc>
        <w:tc>
          <w:tcPr>
            <w:tcW w:w="7020" w:type="dxa"/>
          </w:tcPr>
          <w:p w:rsidR="00C07C16" w:rsidRPr="00851ADD" w:rsidRDefault="00C07C16" w:rsidP="0089523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rPr>
            </w:pPr>
            <w:r w:rsidRPr="00851ADD">
              <w:rPr>
                <w:rFonts w:eastAsia="Times New Roman" w:cs="Arial"/>
                <w:color w:val="000000"/>
                <w:szCs w:val="18"/>
              </w:rPr>
              <w:t>Number of unsuccessful medication trials, number of medications needed</w:t>
            </w:r>
          </w:p>
        </w:tc>
      </w:tr>
      <w:tr w:rsidR="00C07C16" w:rsidRPr="00851ADD" w:rsidTr="003961FD">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538" w:type="dxa"/>
            <w:noWrap/>
          </w:tcPr>
          <w:p w:rsidR="00C07C16" w:rsidRPr="00851ADD" w:rsidRDefault="00C07C16" w:rsidP="0089523E">
            <w:pPr>
              <w:rPr>
                <w:rFonts w:eastAsia="Times New Roman" w:cs="Arial"/>
                <w:color w:val="000000"/>
                <w:sz w:val="18"/>
                <w:szCs w:val="18"/>
              </w:rPr>
            </w:pPr>
            <w:r w:rsidRPr="00851ADD">
              <w:rPr>
                <w:rFonts w:eastAsia="Times New Roman" w:cs="Arial"/>
                <w:color w:val="000000"/>
                <w:sz w:val="18"/>
                <w:szCs w:val="18"/>
              </w:rPr>
              <w:t>Resource utilization</w:t>
            </w:r>
          </w:p>
        </w:tc>
        <w:tc>
          <w:tcPr>
            <w:tcW w:w="7020" w:type="dxa"/>
          </w:tcPr>
          <w:p w:rsidR="00C07C16" w:rsidRPr="00851ADD" w:rsidRDefault="00C07C16" w:rsidP="0089523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18"/>
              </w:rPr>
            </w:pPr>
            <w:r w:rsidRPr="00851ADD">
              <w:rPr>
                <w:rFonts w:eastAsia="Times New Roman" w:cs="Arial"/>
                <w:color w:val="000000"/>
                <w:szCs w:val="18"/>
              </w:rPr>
              <w:t>Number of surgeries</w:t>
            </w:r>
          </w:p>
        </w:tc>
      </w:tr>
      <w:tr w:rsidR="00C07C16" w:rsidRPr="00851ADD" w:rsidTr="003961FD">
        <w:trPr>
          <w:trHeight w:val="216"/>
        </w:trPr>
        <w:tc>
          <w:tcPr>
            <w:cnfStyle w:val="001000000000" w:firstRow="0" w:lastRow="0" w:firstColumn="1" w:lastColumn="0" w:oddVBand="0" w:evenVBand="0" w:oddHBand="0" w:evenHBand="0" w:firstRowFirstColumn="0" w:firstRowLastColumn="0" w:lastRowFirstColumn="0" w:lastRowLastColumn="0"/>
            <w:tcW w:w="2538" w:type="dxa"/>
            <w:noWrap/>
          </w:tcPr>
          <w:p w:rsidR="00C07C16" w:rsidRPr="00851ADD" w:rsidRDefault="00C07C16" w:rsidP="0089523E">
            <w:pPr>
              <w:rPr>
                <w:rFonts w:eastAsia="Times New Roman" w:cs="Arial"/>
                <w:color w:val="000000"/>
                <w:sz w:val="18"/>
                <w:szCs w:val="18"/>
              </w:rPr>
            </w:pPr>
            <w:r w:rsidRPr="00851ADD">
              <w:rPr>
                <w:rFonts w:eastAsia="Times New Roman" w:cs="Arial"/>
                <w:color w:val="000000"/>
                <w:sz w:val="18"/>
                <w:szCs w:val="18"/>
              </w:rPr>
              <w:t>Treatment-related morbidity</w:t>
            </w:r>
          </w:p>
        </w:tc>
        <w:tc>
          <w:tcPr>
            <w:tcW w:w="7020" w:type="dxa"/>
          </w:tcPr>
          <w:p w:rsidR="00C07C16" w:rsidRPr="00851ADD" w:rsidRDefault="00C07C16" w:rsidP="0089523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18"/>
              </w:rPr>
            </w:pPr>
            <w:r w:rsidRPr="00851ADD">
              <w:rPr>
                <w:rFonts w:eastAsia="Times New Roman" w:cs="Arial"/>
                <w:color w:val="000000"/>
                <w:szCs w:val="18"/>
              </w:rPr>
              <w:t>Adverse effects of epilepsy medication and surgery</w:t>
            </w:r>
          </w:p>
        </w:tc>
      </w:tr>
    </w:tbl>
    <w:p w:rsidR="00396D7D" w:rsidRPr="00851ADD" w:rsidRDefault="00396D7D" w:rsidP="00D122B4">
      <w:pPr>
        <w:pStyle w:val="Head4"/>
      </w:pPr>
      <w:r w:rsidRPr="00851ADD">
        <w:t xml:space="preserve">Time </w:t>
      </w:r>
    </w:p>
    <w:p w:rsidR="00396D7D" w:rsidRPr="00851ADD" w:rsidRDefault="00C07C16" w:rsidP="00396D7D">
      <w:pPr>
        <w:pStyle w:val="BodyTxtFlushLeft"/>
      </w:pPr>
      <w:r w:rsidRPr="00851ADD">
        <w:rPr>
          <w:rFonts w:eastAsia="Times New Roman"/>
        </w:rPr>
        <w:t>As described in the previous section.</w:t>
      </w:r>
    </w:p>
    <w:p w:rsidR="00396D7D" w:rsidRPr="00851ADD" w:rsidRDefault="00396D7D" w:rsidP="00D122B4">
      <w:pPr>
        <w:pStyle w:val="Head4"/>
      </w:pPr>
      <w:r w:rsidRPr="00851ADD">
        <w:t xml:space="preserve">Setting </w:t>
      </w:r>
    </w:p>
    <w:p w:rsidR="00C07C16" w:rsidRPr="00851ADD" w:rsidRDefault="00C07C16" w:rsidP="00C07C16">
      <w:pPr>
        <w:pStyle w:val="BodyTxtFlushLeft"/>
      </w:pPr>
      <w:r w:rsidRPr="00851ADD">
        <w:rPr>
          <w:rFonts w:eastAsia="Times New Roman"/>
        </w:rPr>
        <w:t>As described in the previous section.</w:t>
      </w:r>
    </w:p>
    <w:p w:rsidR="00C207CB" w:rsidRPr="00851ADD" w:rsidRDefault="00C207CB" w:rsidP="00C207CB">
      <w:pPr>
        <w:pStyle w:val="Head3"/>
      </w:pPr>
      <w:r w:rsidRPr="00851ADD">
        <w:t>Analytic Validity</w:t>
      </w:r>
    </w:p>
    <w:p w:rsidR="00C207CB" w:rsidRPr="00851ADD" w:rsidRDefault="00C207CB" w:rsidP="00C207CB">
      <w:pPr>
        <w:pStyle w:val="BodyTxtFlushLeft"/>
      </w:pPr>
      <w:r w:rsidRPr="00851ADD">
        <w:t xml:space="preserve">The </w:t>
      </w:r>
      <w:r w:rsidR="003F0FDA" w:rsidRPr="00851ADD">
        <w:t xml:space="preserve">genetic </w:t>
      </w:r>
      <w:r w:rsidRPr="00851ADD">
        <w:t xml:space="preserve">epilepsies are generally evaluated by genetic panel testing. The larger, commercially available panels that include many </w:t>
      </w:r>
      <w:r w:rsidR="00253E4B" w:rsidRPr="00851ADD">
        <w:rPr>
          <w:color w:val="000000"/>
        </w:rPr>
        <w:t>variant</w:t>
      </w:r>
      <w:r w:rsidRPr="00851ADD">
        <w:t>s are generally performed by next-generation sequencing. This method has a lower analytic validity compared with direct sequencing but is still considered to be very accurate, in the range of 95% to 99%. Less commonly, deletion/duplication analysis may be performed; this method is also considered to have an analytic validity of greater than 95%.</w:t>
      </w:r>
    </w:p>
    <w:p w:rsidR="00C207CB" w:rsidRPr="00851ADD" w:rsidRDefault="00C207CB" w:rsidP="00C207CB">
      <w:pPr>
        <w:pStyle w:val="Head3"/>
      </w:pPr>
      <w:r w:rsidRPr="00851ADD">
        <w:t>Clinical Validity</w:t>
      </w:r>
    </w:p>
    <w:p w:rsidR="00C207CB" w:rsidRPr="00851ADD" w:rsidRDefault="00C207CB" w:rsidP="00C207CB">
      <w:pPr>
        <w:pStyle w:val="BodyTxtFlushLeft"/>
      </w:pPr>
      <w:r w:rsidRPr="00851ADD">
        <w:t xml:space="preserve">The literature on clinical validity includes many studies that </w:t>
      </w:r>
      <w:r w:rsidR="002A1C0E" w:rsidRPr="00851ADD">
        <w:t xml:space="preserve">have </w:t>
      </w:r>
      <w:r w:rsidRPr="00851ADD">
        <w:t>report</w:t>
      </w:r>
      <w:r w:rsidR="002A1C0E" w:rsidRPr="00851ADD">
        <w:t>ed on</w:t>
      </w:r>
      <w:r w:rsidRPr="00851ADD">
        <w:t xml:space="preserve"> the association </w:t>
      </w:r>
      <w:r w:rsidR="002A1C0E" w:rsidRPr="00851ADD">
        <w:t>bet</w:t>
      </w:r>
      <w:r w:rsidR="008B461A" w:rsidRPr="00851ADD">
        <w:t>w</w:t>
      </w:r>
      <w:r w:rsidR="002A1C0E" w:rsidRPr="00851ADD">
        <w:t xml:space="preserve">een </w:t>
      </w:r>
      <w:r w:rsidRPr="00851ADD">
        <w:t xml:space="preserve">various genetic variants </w:t>
      </w:r>
      <w:r w:rsidR="00423C61" w:rsidRPr="00851ADD">
        <w:t xml:space="preserve">and </w:t>
      </w:r>
      <w:r w:rsidR="003F0FDA" w:rsidRPr="00851ADD">
        <w:t>epilepsy</w:t>
      </w:r>
      <w:r w:rsidRPr="00851ADD">
        <w:t xml:space="preserve">. </w:t>
      </w:r>
      <w:r w:rsidR="000548A9" w:rsidRPr="00851ADD">
        <w:t>A</w:t>
      </w:r>
      <w:r w:rsidRPr="00851ADD">
        <w:t xml:space="preserve"> large number of case-control studies </w:t>
      </w:r>
      <w:r w:rsidR="004E73D8" w:rsidRPr="00851ADD">
        <w:t xml:space="preserve">have </w:t>
      </w:r>
      <w:r w:rsidRPr="00851ADD">
        <w:t>compare</w:t>
      </w:r>
      <w:r w:rsidR="004E73D8" w:rsidRPr="00851ADD">
        <w:t>d</w:t>
      </w:r>
      <w:r w:rsidRPr="00851ADD">
        <w:t xml:space="preserve"> the frequency of genetic variants in patients with epilepsy with the frequency in patients without epilepsy. There is a smaller number of genome-wide association studies (GWAS) that evaluate the presence of SN</w:t>
      </w:r>
      <w:r w:rsidR="001C041C" w:rsidRPr="00851ADD">
        <w:t>V</w:t>
      </w:r>
      <w:r w:rsidRPr="00851ADD">
        <w:t xml:space="preserve">s associated with epilepsy across the entire genome. No studies were identified that reported the clinical sensitivity and specificity of genetic </w:t>
      </w:r>
      <w:r w:rsidR="00253E4B" w:rsidRPr="00851ADD">
        <w:rPr>
          <w:color w:val="000000"/>
        </w:rPr>
        <w:t>variant</w:t>
      </w:r>
      <w:r w:rsidRPr="00851ADD">
        <w:t xml:space="preserve">s in various clinically defined groups of patients with epilepsy. In addition to these studies on the association of genetic variants with the diagnosis of epilepsy, numerous other studies </w:t>
      </w:r>
      <w:r w:rsidR="000142CD" w:rsidRPr="00851ADD">
        <w:t xml:space="preserve">have </w:t>
      </w:r>
      <w:r w:rsidRPr="00851ADD">
        <w:t>evaluate</w:t>
      </w:r>
      <w:r w:rsidR="000142CD" w:rsidRPr="00851ADD">
        <w:t>d</w:t>
      </w:r>
      <w:r w:rsidRPr="00851ADD">
        <w:t xml:space="preserve"> the association </w:t>
      </w:r>
      <w:r w:rsidR="00F631D7" w:rsidRPr="00851ADD">
        <w:t xml:space="preserve">between </w:t>
      </w:r>
      <w:r w:rsidRPr="00851ADD">
        <w:t xml:space="preserve">genetic variants </w:t>
      </w:r>
      <w:r w:rsidR="00025362" w:rsidRPr="00851ADD">
        <w:t xml:space="preserve">and </w:t>
      </w:r>
      <w:r w:rsidRPr="00851ADD">
        <w:t xml:space="preserve">pharmacogenomics of </w:t>
      </w:r>
      <w:r w:rsidR="00256F06" w:rsidRPr="00851ADD">
        <w:t>AEDs</w:t>
      </w:r>
      <w:r w:rsidRPr="00851ADD">
        <w:t>.</w:t>
      </w:r>
    </w:p>
    <w:p w:rsidR="00C207CB" w:rsidRPr="00851ADD" w:rsidRDefault="00C207CB" w:rsidP="00C207CB">
      <w:pPr>
        <w:pStyle w:val="Head4"/>
      </w:pPr>
      <w:r w:rsidRPr="00851ADD">
        <w:t>Diagnosis of Epilepsy</w:t>
      </w:r>
    </w:p>
    <w:p w:rsidR="00C207CB" w:rsidRPr="00851ADD" w:rsidRDefault="00C207CB" w:rsidP="00C207CB">
      <w:pPr>
        <w:pStyle w:val="BodyTxtFlushLeft"/>
      </w:pPr>
      <w:r w:rsidRPr="00851ADD">
        <w:t>The Epilepsy Genetic Association Database (epiGAD) published an overview of genetic association studies in 2010.</w:t>
      </w:r>
      <w:hyperlink w:anchor="_ENREF_32" w:tooltip="Tan, 2010 #3" w:history="1">
        <w:r w:rsidR="005A5C17" w:rsidRPr="00851ADD">
          <w:fldChar w:fldCharType="begin"/>
        </w:r>
        <w:r w:rsidR="005A5C17" w:rsidRPr="00851ADD">
          <w:instrText xml:space="preserve"> ADDIN EN.CITE &lt;EndNote&gt;&lt;Cite&gt;&lt;Author&gt;Tan&lt;/Author&gt;&lt;Year&gt;2010&lt;/Year&gt;&lt;RecNum&gt;3&lt;/RecNum&gt;&lt;DisplayText&gt;&lt;style face="superscript"&gt;32&lt;/style&gt;&lt;/DisplayText&gt;&lt;record&gt;&lt;rec-number&gt;3&lt;/rec-number&gt;&lt;foreign-keys&gt;&lt;key app="EN" db-id="5z9errp09fvf2fetfz0xfttvd5epdtzvp5tr"&gt;3&lt;/key&gt;&lt;/foreign-keys&gt;&lt;ref-type name="Journal Article"&gt;17&lt;/ref-type&gt;&lt;contributors&gt;&lt;authors&gt;&lt;author&gt;Tan, N. C.&lt;/author&gt;&lt;author&gt;Berkovic, S. F.&lt;/author&gt;&lt;/authors&gt;&lt;/contributors&gt;&lt;auth-address&gt;Department of Neurology, National Neuroscience Institute, Singapore city, Singapore. nigel.tan@alumni.nus.edu.sg&lt;/auth-address&gt;&lt;titles&gt;&lt;title&gt;The Epilepsy Genetic Association Database (epiGAD): analysis of 165 genetic association studies, 1996-2008&lt;/title&gt;&lt;secondary-title&gt;Epilepsia&lt;/secondary-title&gt;&lt;alt-title&gt;Epilepsia&lt;/alt-title&gt;&lt;/titles&gt;&lt;periodical&gt;&lt;full-title&gt;Epilepsia&lt;/full-title&gt;&lt;abbr-1&gt;Epilepsia&lt;/abbr-1&gt;&lt;/periodical&gt;&lt;alt-periodical&gt;&lt;full-title&gt;Epilepsia&lt;/full-title&gt;&lt;abbr-1&gt;Epilepsia&lt;/abbr-1&gt;&lt;/alt-periodical&gt;&lt;pages&gt;686-9&lt;/pages&gt;&lt;volume&gt;51&lt;/volume&gt;&lt;number&gt;4&lt;/number&gt;&lt;edition&gt;2010/01/16&lt;/edition&gt;&lt;keywords&gt;&lt;keyword&gt;Anticonvulsants/therapeutic use&lt;/keyword&gt;&lt;keyword&gt;*Databases, Genetic&lt;/keyword&gt;&lt;keyword&gt;Epilepsies, Partial/genetics&lt;/keyword&gt;&lt;keyword&gt;Epilepsy/drug therapy/*genetics&lt;/keyword&gt;&lt;keyword&gt;Epilepsy, Generalized/genetics&lt;/keyword&gt;&lt;keyword&gt;*Genetic Association Studies&lt;/keyword&gt;&lt;keyword&gt;Genetic Predisposition to Disease/genetics&lt;/keyword&gt;&lt;keyword&gt;Humans&lt;/keyword&gt;&lt;keyword&gt;Online Systems&lt;/keyword&gt;&lt;keyword&gt;Pharmacogenetics&lt;/keyword&gt;&lt;keyword&gt;Seizures, Febrile/genetics&lt;/keyword&gt;&lt;/keywords&gt;&lt;dates&gt;&lt;year&gt;2010&lt;/year&gt;&lt;pub-dates&gt;&lt;date&gt;Apr&lt;/date&gt;&lt;/pub-dates&gt;&lt;/dates&gt;&lt;isbn&gt;1528-1167 (Electronic)&amp;#xD;0013-9580 (Linking)&lt;/isbn&gt;&lt;accession-num&gt;20074235&lt;/accession-num&gt;&lt;work-type&gt;Research Support, Non-U.S. Gov&amp;apos;t&lt;/work-type&gt;&lt;urls&gt;&lt;related-urls&gt;&lt;url&gt;http://www.ncbi.nlm.nih.gov/pubmed/20074235&lt;/url&gt;&lt;/related-urls&gt;&lt;/urls&gt;&lt;electronic-resource-num&gt;10.1111/j.1528-1167.2009.02423.x&lt;/electronic-resource-num&gt;&lt;language&gt;eng&lt;/language&gt;&lt;/record&gt;&lt;/Cite&gt;&lt;/EndNote&gt;</w:instrText>
        </w:r>
        <w:r w:rsidR="005A5C17" w:rsidRPr="00851ADD">
          <w:fldChar w:fldCharType="separate"/>
        </w:r>
        <w:r w:rsidR="005A5C17" w:rsidRPr="00851ADD">
          <w:rPr>
            <w:noProof/>
            <w:vertAlign w:val="superscript"/>
          </w:rPr>
          <w:t>32</w:t>
        </w:r>
        <w:r w:rsidR="005A5C17" w:rsidRPr="00851ADD">
          <w:fldChar w:fldCharType="end"/>
        </w:r>
      </w:hyperlink>
      <w:r w:rsidRPr="00851ADD">
        <w:t xml:space="preserve"> </w:t>
      </w:r>
      <w:r w:rsidR="00025362" w:rsidRPr="00851ADD">
        <w:t>R</w:t>
      </w:r>
      <w:r w:rsidRPr="00851ADD">
        <w:t>eview</w:t>
      </w:r>
      <w:r w:rsidR="00025362" w:rsidRPr="00851ADD">
        <w:t>ers</w:t>
      </w:r>
      <w:r w:rsidRPr="00851ADD">
        <w:t xml:space="preserve"> identified 165 case-control studies published between 1985 and 2008. There were 133 studies that examined the association </w:t>
      </w:r>
      <w:r w:rsidR="00025362" w:rsidRPr="00851ADD">
        <w:t xml:space="preserve">between </w:t>
      </w:r>
      <w:r w:rsidRPr="00851ADD">
        <w:t xml:space="preserve">77 different genetic variants </w:t>
      </w:r>
      <w:r w:rsidR="007B1891" w:rsidRPr="00851ADD">
        <w:t xml:space="preserve">and </w:t>
      </w:r>
      <w:r w:rsidRPr="00851ADD">
        <w:t>the diagnosis of epilepsy. Approximately half (65/133) focused on patients with genetic generalized epilepsy</w:t>
      </w:r>
      <w:r w:rsidR="00AC749C" w:rsidRPr="00851ADD">
        <w:t xml:space="preserve"> (GGE)</w:t>
      </w:r>
      <w:r w:rsidRPr="00851ADD">
        <w:t xml:space="preserve">. Most studies had relatively small sample sizes, with a median of 104 cases (range, 8-1361) and 126 controls (range, 22-1390). There were less than 200 case patients in 80% of the studies. Most did not show a statistically significant association. Using a cutoff of p less than 0.01 as the threshold for significance, 35 studies (21.2%) reported a statistically significant association. According to standard </w:t>
      </w:r>
      <w:r w:rsidRPr="00851ADD">
        <w:lastRenderedPageBreak/>
        <w:t>definitions for genetic association, all associations were in the weak</w:t>
      </w:r>
      <w:r w:rsidR="007B1891" w:rsidRPr="00851ADD">
        <w:t>-</w:t>
      </w:r>
      <w:r w:rsidRPr="00851ADD">
        <w:t>to</w:t>
      </w:r>
      <w:r w:rsidR="007B1891" w:rsidRPr="00851ADD">
        <w:t>-</w:t>
      </w:r>
      <w:r w:rsidRPr="00851ADD">
        <w:t xml:space="preserve">moderate range, with no associations considered strong. </w:t>
      </w:r>
    </w:p>
    <w:p w:rsidR="00803352" w:rsidRPr="00851ADD" w:rsidRDefault="00C207CB" w:rsidP="00C207CB">
      <w:pPr>
        <w:pStyle w:val="BodyTxtFlushLeft"/>
      </w:pPr>
      <w:r w:rsidRPr="00851ADD">
        <w:t xml:space="preserve">In 2014, the International League Against Epilepsy Consortium on Complex Epilepsies published a meta-analysis of GWAS studies for all epilepsy and 2 epilepsy clinical subtypes, </w:t>
      </w:r>
      <w:r w:rsidR="001F08BE" w:rsidRPr="00851ADD">
        <w:t>GGE</w:t>
      </w:r>
      <w:r w:rsidRPr="00851ADD">
        <w:t xml:space="preserve"> and focal epilepsy.</w:t>
      </w:r>
      <w:hyperlink w:anchor="_ENREF_33" w:tooltip="International League Against Epilepsy Consortium on Complex Epilepsies. Electronic address, 2014 #35" w:history="1">
        <w:r w:rsidR="005A5C17" w:rsidRPr="00851ADD">
          <w:fldChar w:fldCharType="begin"/>
        </w:r>
        <w:r w:rsidR="005A5C17" w:rsidRPr="00851ADD">
          <w:instrText xml:space="preserve"> ADDIN EN.CITE &lt;EndNote&gt;&lt;Cite&gt;&lt;Author&gt;International League Against Epilepsy Consortium on Complex Epilepsies. Electronic address&lt;/Author&gt;&lt;Year&gt;2014&lt;/Year&gt;&lt;RecNum&gt;35&lt;/RecNum&gt;&lt;DisplayText&gt;&lt;style face="superscript"&gt;33&lt;/style&gt;&lt;/DisplayText&gt;&lt;record&gt;&lt;rec-number&gt;35&lt;/rec-number&gt;&lt;foreign-keys&gt;&lt;key app="EN" db-id="5z9errp09fvf2fetfz0xfttvd5epdtzvp5tr"&gt;35&lt;/key&gt;&lt;/foreign-keys&gt;&lt;ref-type name="Journal Article"&gt;17&lt;/ref-type&gt;&lt;contributors&gt;&lt;authors&gt;&lt;author&gt;International League Against Epilepsy Consortium on Complex Epilepsies. Electronic address, epilepsy-austin unimelb edu au&lt;/author&gt;&lt;/authors&gt;&lt;/contributors&gt;&lt;titles&gt;&lt;title&gt;Genetic determinants of common epilepsies: a meta-analysis of genome-wide association studies&lt;/title&gt;&lt;secondary-title&gt;Lancet Neurol&lt;/secondary-title&gt;&lt;alt-title&gt;The Lancet. Neurology&lt;/alt-title&gt;&lt;/titles&gt;&lt;periodical&gt;&lt;full-title&gt;Lancet Neurol&lt;/full-title&gt;&lt;abbr-1&gt;The Lancet. Neurology&lt;/abbr-1&gt;&lt;/periodical&gt;&lt;alt-periodical&gt;&lt;full-title&gt;Lancet Neurol&lt;/full-title&gt;&lt;abbr-1&gt;The Lancet. Neurology&lt;/abbr-1&gt;&lt;/alt-periodical&gt;&lt;pages&gt;893-903&lt;/pages&gt;&lt;volume&gt;13&lt;/volume&gt;&lt;number&gt;9&lt;/number&gt;&lt;edition&gt;2014/08/05&lt;/edition&gt;&lt;dates&gt;&lt;year&gt;2014&lt;/year&gt;&lt;pub-dates&gt;&lt;date&gt;Sep&lt;/date&gt;&lt;/pub-dates&gt;&lt;/dates&gt;&lt;isbn&gt;1474-4465 (Electronic)&amp;#xD;1474-4422 (Linking)&lt;/isbn&gt;&lt;accession-num&gt;25087078&lt;/accession-num&gt;&lt;urls&gt;&lt;related-urls&gt;&lt;url&gt;http://ac.els-cdn.com/S1474442214701711/1-s2.0-S1474442214701711-main.pdf?_tid=865d1146-4427-11e4-9710-00000aacb362&amp;amp;acdnat=1411589907_848de987d3686037c7e30cb81e7346f6&lt;/url&gt;&lt;/related-urls&gt;&lt;/urls&gt;&lt;electronic-resource-num&gt;10.1016/s1474-4422(14)70171-1&lt;/electronic-resource-num&gt;&lt;remote-database-provider&gt;NLM&lt;/remote-database-provider&gt;&lt;language&gt;eng&lt;/language&gt;&lt;/record&gt;&lt;/Cite&gt;&lt;/EndNote&gt;</w:instrText>
        </w:r>
        <w:r w:rsidR="005A5C17" w:rsidRPr="00851ADD">
          <w:fldChar w:fldCharType="separate"/>
        </w:r>
        <w:r w:rsidR="005A5C17" w:rsidRPr="00851ADD">
          <w:rPr>
            <w:noProof/>
            <w:vertAlign w:val="superscript"/>
          </w:rPr>
          <w:t>33</w:t>
        </w:r>
        <w:r w:rsidR="005A5C17" w:rsidRPr="00851ADD">
          <w:fldChar w:fldCharType="end"/>
        </w:r>
      </w:hyperlink>
      <w:r w:rsidRPr="00851ADD">
        <w:t xml:space="preserve"> The authors combined GWAS data from 12 cohorts of patients with epilepsy and controls (ethnically matched to cases) from population-based datasets, for a total of 8696 cases and 26,157 controls. Cases with epilepsy were categorized as having </w:t>
      </w:r>
      <w:r w:rsidR="001F08BE" w:rsidRPr="00851ADD">
        <w:t>GGE</w:t>
      </w:r>
      <w:r w:rsidRPr="00851ADD">
        <w:t>, focal epilepsy, or unclassified epilepsy. For all cases, loci at 2q24.3 (</w:t>
      </w:r>
      <w:r w:rsidRPr="00851ADD">
        <w:rPr>
          <w:i/>
        </w:rPr>
        <w:t>SCN1A</w:t>
      </w:r>
      <w:r w:rsidRPr="00851ADD">
        <w:t>) and 4p15.1 (</w:t>
      </w:r>
      <w:r w:rsidRPr="00851ADD">
        <w:rPr>
          <w:i/>
        </w:rPr>
        <w:t>PCDH7</w:t>
      </w:r>
      <w:r w:rsidRPr="00851ADD">
        <w:t>, which encodes a protocadherin molecule) were significantly associated with epilepsy (p=8.71</w:t>
      </w:r>
      <w:r w:rsidRPr="00851ADD">
        <w:sym w:font="Symbol" w:char="F0B4"/>
      </w:r>
      <w:r w:rsidRPr="00851ADD">
        <w:t>10</w:t>
      </w:r>
      <w:r w:rsidRPr="00851ADD">
        <w:rPr>
          <w:vertAlign w:val="superscript"/>
        </w:rPr>
        <w:t>-10</w:t>
      </w:r>
      <w:r w:rsidRPr="00851ADD">
        <w:t xml:space="preserve"> and 5.44</w:t>
      </w:r>
      <w:r w:rsidRPr="00851ADD">
        <w:sym w:font="Symbol" w:char="F0B4"/>
      </w:r>
      <w:r w:rsidRPr="00851ADD">
        <w:t>10</w:t>
      </w:r>
      <w:r w:rsidRPr="00851ADD">
        <w:rPr>
          <w:vertAlign w:val="superscript"/>
        </w:rPr>
        <w:t>-9</w:t>
      </w:r>
      <w:r w:rsidRPr="00851ADD">
        <w:t xml:space="preserve">, respectively). For those with </w:t>
      </w:r>
      <w:r w:rsidR="001F08BE" w:rsidRPr="00851ADD">
        <w:t>GGE</w:t>
      </w:r>
      <w:r w:rsidRPr="00851ADD">
        <w:t>, a locus at 2p16.1 (</w:t>
      </w:r>
      <w:r w:rsidRPr="00851ADD">
        <w:rPr>
          <w:i/>
        </w:rPr>
        <w:t xml:space="preserve">VRK2 </w:t>
      </w:r>
      <w:r w:rsidRPr="00851ADD">
        <w:t xml:space="preserve">or </w:t>
      </w:r>
      <w:r w:rsidRPr="00851ADD">
        <w:rPr>
          <w:i/>
        </w:rPr>
        <w:t>FANCL</w:t>
      </w:r>
      <w:r w:rsidRPr="00851ADD">
        <w:t>) was significantly associated with epilepsy (p=9.99</w:t>
      </w:r>
      <w:r w:rsidRPr="00851ADD">
        <w:sym w:font="Symbol" w:char="F0B4"/>
      </w:r>
      <w:r w:rsidRPr="00851ADD">
        <w:t>10</w:t>
      </w:r>
      <w:r w:rsidRPr="00851ADD">
        <w:rPr>
          <w:vertAlign w:val="superscript"/>
        </w:rPr>
        <w:t>-9</w:t>
      </w:r>
      <w:r w:rsidRPr="00851ADD">
        <w:t>). No SN</w:t>
      </w:r>
      <w:r w:rsidR="00EC4BE8" w:rsidRPr="00851ADD">
        <w:t>V</w:t>
      </w:r>
      <w:r w:rsidRPr="00851ADD">
        <w:t>s were significantly associated with focal epilepsy.</w:t>
      </w:r>
    </w:p>
    <w:p w:rsidR="00C207CB" w:rsidRPr="00851ADD" w:rsidRDefault="00C207CB" w:rsidP="00C207CB">
      <w:pPr>
        <w:pStyle w:val="BodyTxtFlushLeft"/>
      </w:pPr>
      <w:r w:rsidRPr="00851ADD">
        <w:t xml:space="preserve">Some of the larger GWAS studies are described here. The EPICURE Consortium published one of the larger GWAS of </w:t>
      </w:r>
      <w:r w:rsidR="001F08BE" w:rsidRPr="00851ADD">
        <w:t>GGE</w:t>
      </w:r>
      <w:r w:rsidRPr="00851ADD">
        <w:t xml:space="preserve"> in 2012.</w:t>
      </w:r>
      <w:hyperlink w:anchor="_ENREF_34" w:tooltip="Epicure Consortium, 2012 #4" w:history="1">
        <w:r w:rsidR="005A5C17" w:rsidRPr="00851ADD">
          <w:fldChar w:fldCharType="begin">
            <w:fldData xml:space="preserve">PEVuZE5vdGU+PENpdGU+PEF1dGhvcj5Db25zb3J0aXVtPC9BdXRob3I+PFllYXI+MjAxMjwvWWVh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=
</w:fldData>
          </w:fldChar>
        </w:r>
        <w:r w:rsidR="005A5C17" w:rsidRPr="00851ADD">
          <w:instrText xml:space="preserve"> ADDIN EN.CITE </w:instrText>
        </w:r>
        <w:r w:rsidR="005A5C17" w:rsidRPr="00851ADD">
          <w:fldChar w:fldCharType="begin">
            <w:fldData xml:space="preserve">PEVuZE5vdGU+PENpdGU+PEF1dGhvcj5Db25zb3J0aXVtPC9BdXRob3I+PFllYXI+MjAxMjwvWWVh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=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34</w:t>
        </w:r>
        <w:r w:rsidR="005A5C17" w:rsidRPr="00851ADD">
          <w:fldChar w:fldCharType="end"/>
        </w:r>
      </w:hyperlink>
      <w:r w:rsidRPr="00851ADD">
        <w:t xml:space="preserve"> </w:t>
      </w:r>
      <w:r w:rsidR="00714D2B" w:rsidRPr="00851ADD">
        <w:t>It</w:t>
      </w:r>
      <w:r w:rsidRPr="00851ADD">
        <w:t xml:space="preserve"> included 3020 patients with GGE and 3954 control patients, all of European ancestry. A 2-stage approach was used, with a discovery phase and a replication phase, to evaluate a total of 4.56 million SN</w:t>
      </w:r>
      <w:r w:rsidR="001F08BE" w:rsidRPr="00851ADD">
        <w:t>V</w:t>
      </w:r>
      <w:r w:rsidRPr="00851ADD">
        <w:t>s. In the discovery phase, 40 candidate SN</w:t>
      </w:r>
      <w:r w:rsidR="00215875" w:rsidRPr="00851ADD">
        <w:t>V</w:t>
      </w:r>
      <w:r w:rsidRPr="00851ADD">
        <w:t>s were identified that exceeded the significance for the screening threshold (1</w:t>
      </w:r>
      <w:r w:rsidRPr="00851ADD">
        <w:sym w:font="Symbol" w:char="F0B4"/>
      </w:r>
      <w:r w:rsidRPr="00851ADD">
        <w:t>10</w:t>
      </w:r>
      <w:r w:rsidRPr="00851ADD">
        <w:rPr>
          <w:vertAlign w:val="superscript"/>
        </w:rPr>
        <w:t>-5</w:t>
      </w:r>
      <w:r w:rsidRPr="00851ADD">
        <w:t>), although none reached the threshold defined as statistically significant for GWA (1</w:t>
      </w:r>
      <w:r w:rsidRPr="00851ADD">
        <w:sym w:font="Symbol" w:char="F0B4"/>
      </w:r>
      <w:r w:rsidRPr="00851ADD">
        <w:t>10</w:t>
      </w:r>
      <w:r w:rsidRPr="00851ADD">
        <w:rPr>
          <w:vertAlign w:val="superscript"/>
        </w:rPr>
        <w:t>-8</w:t>
      </w:r>
      <w:r w:rsidRPr="00851ADD">
        <w:t>). After stage 2 analysis, there were 4 SN</w:t>
      </w:r>
      <w:r w:rsidR="00A81F4D" w:rsidRPr="00851ADD">
        <w:t>V</w:t>
      </w:r>
      <w:r w:rsidRPr="00851ADD">
        <w:t xml:space="preserve">s identified that had suggestive associations with GGE on genes </w:t>
      </w:r>
      <w:r w:rsidRPr="00851ADD">
        <w:rPr>
          <w:i/>
        </w:rPr>
        <w:t>SCN1A</w:t>
      </w:r>
      <w:r w:rsidRPr="00851ADD">
        <w:t xml:space="preserve">, </w:t>
      </w:r>
      <w:r w:rsidRPr="00851ADD">
        <w:rPr>
          <w:i/>
        </w:rPr>
        <w:t>CHRM3</w:t>
      </w:r>
      <w:r w:rsidRPr="00851ADD">
        <w:t xml:space="preserve">, </w:t>
      </w:r>
      <w:r w:rsidRPr="00851ADD">
        <w:rPr>
          <w:i/>
        </w:rPr>
        <w:t>ZEB2</w:t>
      </w:r>
      <w:r w:rsidRPr="00851ADD">
        <w:t xml:space="preserve">, and </w:t>
      </w:r>
      <w:r w:rsidRPr="00851ADD">
        <w:rPr>
          <w:i/>
        </w:rPr>
        <w:t>NLE2F1</w:t>
      </w:r>
      <w:r w:rsidRPr="00851ADD">
        <w:t>.</w:t>
      </w:r>
    </w:p>
    <w:p w:rsidR="00C207CB" w:rsidRPr="00851ADD" w:rsidRDefault="00C207CB" w:rsidP="00C207CB">
      <w:pPr>
        <w:pStyle w:val="BodyTxtFlushLeft"/>
      </w:pPr>
      <w:r w:rsidRPr="00851ADD">
        <w:t>A second GWAS with a relative large sample size of Chinese patients was also published in 2012.</w:t>
      </w:r>
      <w:hyperlink w:anchor="_ENREF_35" w:tooltip="Guo, 2012 #5" w:history="1">
        <w:r w:rsidR="005A5C17" w:rsidRPr="00851ADD">
          <w:fldChar w:fldCharType="begin">
            <w:fldData xml:space="preserve">PEVuZE5vdGU+PENpdGU+PEF1dGhvcj5HdW88L0F1dGhvcj48WWVhcj4yMDEyPC9ZZWFyPjxSZWNO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</w:fldData>
          </w:fldChar>
        </w:r>
        <w:r w:rsidR="005A5C17" w:rsidRPr="00851ADD">
          <w:instrText xml:space="preserve"> ADDIN EN.CITE </w:instrText>
        </w:r>
        <w:r w:rsidR="005A5C17" w:rsidRPr="00851ADD">
          <w:fldChar w:fldCharType="begin">
            <w:fldData xml:space="preserve">PEVuZE5vdGU+PENpdGU+PEF1dGhvcj5HdW88L0F1dGhvcj48WWVhcj4yMDEyPC9ZZWFyPjxSZWNO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35</w:t>
        </w:r>
        <w:r w:rsidR="005A5C17" w:rsidRPr="00851ADD">
          <w:fldChar w:fldCharType="end"/>
        </w:r>
      </w:hyperlink>
      <w:r w:rsidRPr="00851ADD">
        <w:t xml:space="preserve"> Using a similar 2-stage methodology, this study evaluated 1087 patients with epilepsy and 3444 matched controls. Two variants were determined to have the strongest association with epilepsy. One was </w:t>
      </w:r>
      <w:r w:rsidRPr="00851ADD">
        <w:rPr>
          <w:spacing w:val="-4"/>
        </w:rPr>
        <w:t xml:space="preserve">on the </w:t>
      </w:r>
      <w:r w:rsidRPr="00851ADD">
        <w:rPr>
          <w:i/>
          <w:spacing w:val="-4"/>
        </w:rPr>
        <w:t>CAMSAP1L1</w:t>
      </w:r>
      <w:r w:rsidRPr="00851ADD">
        <w:rPr>
          <w:spacing w:val="-4"/>
        </w:rPr>
        <w:t xml:space="preserve"> gene and the second was on the </w:t>
      </w:r>
      <w:r w:rsidRPr="00851ADD">
        <w:rPr>
          <w:i/>
          <w:spacing w:val="-4"/>
        </w:rPr>
        <w:t>GRIK2</w:t>
      </w:r>
      <w:r w:rsidRPr="00851ADD">
        <w:rPr>
          <w:spacing w:val="-4"/>
        </w:rPr>
        <w:t xml:space="preserve"> gene. There were several other loci on genes </w:t>
      </w:r>
      <w:r w:rsidRPr="00851ADD">
        <w:t>suggestive of an association that coded for neurotransmitters or other neuron function.</w:t>
      </w:r>
    </w:p>
    <w:p w:rsidR="00C207CB" w:rsidRPr="00851ADD" w:rsidRDefault="00C207CB" w:rsidP="00C207CB">
      <w:pPr>
        <w:pStyle w:val="BodyTxtFlushLeft"/>
      </w:pPr>
      <w:r w:rsidRPr="00851ADD">
        <w:t>In addition to the individual studies</w:t>
      </w:r>
      <w:r w:rsidR="002B78A1" w:rsidRPr="00851ADD">
        <w:t xml:space="preserve"> reporting </w:t>
      </w:r>
      <w:r w:rsidR="00942E3E" w:rsidRPr="00851ADD">
        <w:t xml:space="preserve">general </w:t>
      </w:r>
      <w:r w:rsidR="002B78A1" w:rsidRPr="00851ADD">
        <w:t>genetic associations with epilepsy</w:t>
      </w:r>
      <w:r w:rsidRPr="00851ADD">
        <w:t xml:space="preserve">, a number of meta-analyses </w:t>
      </w:r>
      <w:r w:rsidR="00161927" w:rsidRPr="00851ADD">
        <w:t xml:space="preserve">have </w:t>
      </w:r>
      <w:r w:rsidRPr="00851ADD">
        <w:t>evaluate</w:t>
      </w:r>
      <w:r w:rsidR="00161927" w:rsidRPr="00851ADD">
        <w:t>d</w:t>
      </w:r>
      <w:r w:rsidRPr="00851ADD">
        <w:t xml:space="preserve"> the association of particular genetic variants with different types of epilepsy. Most have not shown a significant association. For example, Cordoba et al </w:t>
      </w:r>
      <w:r w:rsidR="00942E3E" w:rsidRPr="00851ADD">
        <w:t xml:space="preserve">(2012) </w:t>
      </w:r>
      <w:r w:rsidRPr="00851ADD">
        <w:t xml:space="preserve">evaluated the association of </w:t>
      </w:r>
      <w:r w:rsidRPr="00851ADD">
        <w:rPr>
          <w:i/>
        </w:rPr>
        <w:t>SLC6A4</w:t>
      </w:r>
      <w:r w:rsidRPr="00851ADD">
        <w:t xml:space="preserve"> gene variants with temporal lobe epilepsy in 991 case patients and 1202 controls and failed to demonstrate a significant association on combined analysis.</w:t>
      </w:r>
      <w:hyperlink w:anchor="_ENREF_36" w:tooltip="Cordoba, 2012 #8" w:history="1">
        <w:r w:rsidR="005A5C17" w:rsidRPr="00851ADD">
          <w:fldChar w:fldCharType="begin"/>
        </w:r>
        <w:r w:rsidR="005A5C17" w:rsidRPr="00851ADD">
          <w:instrText xml:space="preserve"> ADDIN EN.CITE &lt;EndNote&gt;&lt;Cite&gt;&lt;Author&gt;Cordoba&lt;/Author&gt;&lt;Year&gt;2012&lt;/Year&gt;&lt;RecNum&gt;8&lt;/RecNum&gt;&lt;DisplayText&gt;&lt;style face="superscript"&gt;36&lt;/style&gt;&lt;/DisplayText&gt;&lt;record&gt;&lt;rec-number&gt;8&lt;/rec-number&gt;&lt;foreign-keys&gt;&lt;key app="EN" db-id="5z9errp09fvf2fetfz0xfttvd5epdtzvp5tr"&gt;8&lt;/key&gt;&lt;/foreign-keys&gt;&lt;ref-type name="Journal Article"&gt;17&lt;/ref-type&gt;&lt;contributors&gt;&lt;authors&gt;&lt;author&gt;Cordoba, M.&lt;/author&gt;&lt;author&gt;Consalvo, D.&lt;/author&gt;&lt;author&gt;Moron, D. G.&lt;/author&gt;&lt;author&gt;Kochen, S.&lt;/author&gt;&lt;author&gt;Kauffman, M. A.&lt;/author&gt;&lt;/authors&gt;&lt;/contributors&gt;&lt;auth-address&gt;Consultorio de Neurogenetica, Centro Universitario de Neurologia, Hospital JM Ramos Mejia, IBCN Eduardo de Robertis, CONICET, Urquiza 609 (1221), Buenos Aires, Argentina. marta.cordoba@hotmail.com.ar&lt;/auth-address&gt;&lt;titles&gt;&lt;title&gt;SLC6A4 gene variants and temporal lobe epilepsy susceptibility: a meta-analysis&lt;/title&gt;&lt;secondary-title&gt;Mol Biol Rep&lt;/secondary-title&gt;&lt;alt-title&gt;Molecular biology reports&lt;/alt-title&gt;&lt;/titles&gt;&lt;pages&gt;10615-9&lt;/pages&gt;&lt;volume&gt;39&lt;/volume&gt;&lt;number&gt;12&lt;/number&gt;&lt;edition&gt;2012/10/16&lt;/edition&gt;&lt;keywords&gt;&lt;keyword&gt;Case-Control Studies&lt;/keyword&gt;&lt;keyword&gt;Epilepsy, Temporal Lobe/*genetics&lt;/keyword&gt;&lt;keyword&gt;Gene Frequency/genetics&lt;/keyword&gt;&lt;keyword&gt;Genetic Association Studies&lt;/keyword&gt;&lt;keyword&gt;*Genetic Predisposition to Disease&lt;/keyword&gt;&lt;keyword&gt;Humans&lt;/keyword&gt;&lt;keyword&gt;Minisatellite Repeats/genetics&lt;/keyword&gt;&lt;keyword&gt;Odds Ratio&lt;/keyword&gt;&lt;keyword&gt;*Polymorphism, Genetic&lt;/keyword&gt;&lt;keyword&gt;Serotonin Plasma Membrane Transport Proteins/*genetics&lt;/keyword&gt;&lt;/keywords&gt;&lt;dates&gt;&lt;year&gt;2012&lt;/year&gt;&lt;pub-dates&gt;&lt;date&gt;Dec&lt;/date&gt;&lt;/pub-dates&gt;&lt;/dates&gt;&lt;isbn&gt;1573-4978 (Electronic)&amp;#xD;0301-4851 (Linking)&lt;/isbn&gt;&lt;accession-num&gt;23065262&lt;/accession-num&gt;&lt;work-type&gt;Meta-Analysis&lt;/work-type&gt;&lt;urls&gt;&lt;related-urls&gt;&lt;url&gt;http://www.ncbi.nlm.nih.gov/pubmed/23065262&lt;/url&gt;&lt;/related-urls&gt;&lt;/urls&gt;&lt;electronic-resource-num&gt;10.1007/s11033-012-1949-5&lt;/electronic-resource-num&gt;&lt;language&gt;eng&lt;/language&gt;&lt;/record&gt;&lt;/Cite&gt;&lt;/EndNote&gt;</w:instrText>
        </w:r>
        <w:r w:rsidR="005A5C17" w:rsidRPr="00851ADD">
          <w:fldChar w:fldCharType="separate"/>
        </w:r>
        <w:r w:rsidR="005A5C17" w:rsidRPr="00851ADD">
          <w:rPr>
            <w:noProof/>
            <w:vertAlign w:val="superscript"/>
          </w:rPr>
          <w:t>36</w:t>
        </w:r>
        <w:r w:rsidR="005A5C17" w:rsidRPr="00851ADD">
          <w:fldChar w:fldCharType="end"/>
        </w:r>
      </w:hyperlink>
      <w:r w:rsidRPr="00851ADD">
        <w:t xml:space="preserve"> Nurmohamed et al </w:t>
      </w:r>
      <w:r w:rsidR="00050658" w:rsidRPr="00851ADD">
        <w:t>(201</w:t>
      </w:r>
      <w:r w:rsidR="00A14914" w:rsidRPr="00851ADD">
        <w:t>0</w:t>
      </w:r>
      <w:r w:rsidR="00050658" w:rsidRPr="00851ADD">
        <w:t xml:space="preserve">) </w:t>
      </w:r>
      <w:r w:rsidRPr="00851ADD">
        <w:t xml:space="preserve">performed a meta-analysis of 9 case-control studies that evaluated the association </w:t>
      </w:r>
      <w:r w:rsidR="00B41B45" w:rsidRPr="00851ADD">
        <w:t xml:space="preserve">between </w:t>
      </w:r>
      <w:r w:rsidRPr="00851ADD">
        <w:t xml:space="preserve">the </w:t>
      </w:r>
      <w:r w:rsidRPr="00851ADD">
        <w:rPr>
          <w:i/>
        </w:rPr>
        <w:t>ABC1</w:t>
      </w:r>
      <w:r w:rsidRPr="00851ADD">
        <w:t xml:space="preserve"> gene </w:t>
      </w:r>
      <w:r w:rsidR="00824852" w:rsidRPr="00851ADD">
        <w:t xml:space="preserve">variants </w:t>
      </w:r>
      <w:r w:rsidR="005226D6" w:rsidRPr="00851ADD">
        <w:t xml:space="preserve">and </w:t>
      </w:r>
      <w:r w:rsidRPr="00851ADD">
        <w:t>epilepsy.</w:t>
      </w:r>
      <w:hyperlink w:anchor="_ENREF_37" w:tooltip="Nurmohamed, 2010 #12" w:history="1">
        <w:r w:rsidR="005A5C17" w:rsidRPr="00851ADD">
          <w:fldChar w:fldCharType="begin">
            <w:fldData xml:space="preserve">PEVuZE5vdGU+PENpdGU+PEF1dGhvcj5OdXJtb2hhbWVkPC9BdXRob3I+PFllYXI+MjAxMDwvWWVh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</w:fldData>
          </w:fldChar>
        </w:r>
        <w:r w:rsidR="005A5C17" w:rsidRPr="00851ADD">
          <w:instrText xml:space="preserve"> ADDIN EN.CITE </w:instrText>
        </w:r>
        <w:r w:rsidR="005A5C17" w:rsidRPr="00851ADD">
          <w:fldChar w:fldCharType="begin">
            <w:fldData xml:space="preserve">PEVuZE5vdGU+PENpdGU+PEF1dGhvcj5OdXJtb2hhbWVkPC9BdXRob3I+PFllYXI+MjAxMDwvWWVh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</w:fldData>
          </w:fldChar>
        </w:r>
        <w:r w:rsidR="005A5C17" w:rsidRPr="00851ADD">
          <w:instrText xml:space="preserve"> ADDIN EN.CITE.DATA </w:instrText>
        </w:r>
        <w:r w:rsidR="005A5C17" w:rsidRPr="00851ADD">
          <w:fldChar w:fldCharType="end"/>
        </w:r>
        <w:r w:rsidR="005A5C17" w:rsidRPr="00851ADD">
          <w:fldChar w:fldCharType="separate"/>
        </w:r>
        <w:r w:rsidR="005A5C17" w:rsidRPr="00851ADD">
          <w:rPr>
            <w:noProof/>
            <w:vertAlign w:val="superscript"/>
          </w:rPr>
          <w:t>37</w:t>
        </w:r>
        <w:r w:rsidR="005A5C17" w:rsidRPr="00851ADD">
          <w:fldChar w:fldCharType="end"/>
        </w:r>
      </w:hyperlink>
      <w:r w:rsidRPr="00851ADD">
        <w:t xml:space="preserve"> </w:t>
      </w:r>
      <w:r w:rsidR="00A720C1" w:rsidRPr="00851ADD">
        <w:t>It included</w:t>
      </w:r>
      <w:r w:rsidRPr="00851ADD">
        <w:t xml:space="preserve"> a total of 2454 patients with epilepsy and 1542 control patients. No significant associations were found. One meta-analysis that did report a significant association was published by Kauffman et al </w:t>
      </w:r>
      <w:r w:rsidR="00A720C1" w:rsidRPr="00851ADD">
        <w:t>(</w:t>
      </w:r>
      <w:r w:rsidRPr="00851ADD">
        <w:t>2008</w:t>
      </w:r>
      <w:r w:rsidR="00A720C1" w:rsidRPr="00851ADD">
        <w:t>)</w:t>
      </w:r>
      <w:r w:rsidRPr="00851ADD">
        <w:t>.</w:t>
      </w:r>
      <w:hyperlink w:anchor="_ENREF_38" w:tooltip="Kauffman, 2008 #15" w:history="1">
        <w:r w:rsidR="005A5C17" w:rsidRPr="00851ADD">
          <w:fldChar w:fldCharType="begin"/>
        </w:r>
        <w:r w:rsidR="005A5C17" w:rsidRPr="00851ADD">
          <w:instrText xml:space="preserve"> ADDIN EN.CITE &lt;EndNote&gt;&lt;Cite&gt;&lt;Author&gt;Kauffman&lt;/Author&gt;&lt;Year&gt;2008&lt;/Year&gt;&lt;RecNum&gt;15&lt;/RecNum&gt;&lt;DisplayText&gt;&lt;style face="superscript"&gt;38&lt;/style&gt;&lt;/DisplayText&gt;&lt;record&gt;&lt;rec-number&gt;15&lt;/rec-number&gt;&lt;foreign-keys&gt;&lt;key app="EN" db-id="5z9errp09fvf2fetfz0xfttvd5epdtzvp5tr"&gt;15&lt;/key&gt;&lt;/foreign-keys&gt;&lt;ref-type name="Journal Article"&gt;17&lt;/ref-type&gt;&lt;contributors&gt;&lt;authors&gt;&lt;author&gt;Kauffman, M. A.&lt;/author&gt;&lt;author&gt;Moron, D. G.&lt;/author&gt;&lt;author&gt;Consalvo, D.&lt;/author&gt;&lt;author&gt;Bello, R.&lt;/author&gt;&lt;author&gt;Kochen, S.&lt;/author&gt;&lt;/authors&gt;&lt;/contributors&gt;&lt;auth-address&gt;Consultorio de Neurogenetica, Centro de Epilepsia, Division Neurologia, Hospital Ramos Mejia, CEFYBO, CONICET, Buenos Aires, Argentina. marcelokauffman@gmail.com&lt;/auth-address&gt;&lt;titles&gt;&lt;title&gt;Association study between interleukin 1 beta gene and epileptic disorders: a HuGe review and meta-analysis&lt;/title&gt;&lt;secondary-title&gt;Genet Med&lt;/secondary-title&gt;&lt;alt-title&gt;Genetics in medicine : official journal of the American College of Medical Genetics&lt;/alt-title&gt;&lt;/titles&gt;&lt;pages&gt;83-8&lt;/pages&gt;&lt;volume&gt;10&lt;/volume&gt;&lt;number&gt;2&lt;/number&gt;&lt;edition&gt;2008/02/19&lt;/edition&gt;&lt;keywords&gt;&lt;keyword&gt;Epilepsy, Temporal Lobe/*genetics&lt;/keyword&gt;&lt;keyword&gt;Humans&lt;/keyword&gt;&lt;keyword&gt;Interleukin-1beta/*genetics&lt;/keyword&gt;&lt;keyword&gt;Odds Ratio&lt;/keyword&gt;&lt;keyword&gt;Polymorphism, Single Nucleotide/*genetics&lt;/keyword&gt;&lt;/keywords&gt;&lt;dates&gt;&lt;year&gt;2008&lt;/year&gt;&lt;pub-dates&gt;&lt;date&gt;Feb&lt;/date&gt;&lt;/pub-dates&gt;&lt;/dates&gt;&lt;isbn&gt;1530-0366 (Electronic)&amp;#xD;1098-3600 (Linking)&lt;/isbn&gt;&lt;accession-num&gt;18281914&lt;/accession-num&gt;&lt;work-type&gt;Meta-Analysis&amp;#xD;Research Support, Non-U.S. Gov&amp;apos;t&amp;#xD;Review&lt;/work-type&gt;&lt;urls&gt;&lt;related-urls&gt;&lt;url&gt;http://www.ncbi.nlm.nih.gov/pubmed/18281914&lt;/url&gt;&lt;/related-urls&gt;&lt;/urls&gt;&lt;electronic-resource-num&gt;10.1097/GIM.0b013e318161317c&lt;/electronic-resource-num&gt;&lt;language&gt;eng&lt;/language&gt;&lt;/record&gt;&lt;/Cite&gt;&lt;/EndNote&gt;</w:instrText>
        </w:r>
        <w:r w:rsidR="005A5C17" w:rsidRPr="00851ADD">
          <w:fldChar w:fldCharType="separate"/>
        </w:r>
        <w:r w:rsidR="005A5C17" w:rsidRPr="00851ADD">
          <w:rPr>
            <w:noProof/>
            <w:vertAlign w:val="superscript"/>
          </w:rPr>
          <w:t>38</w:t>
        </w:r>
        <w:r w:rsidR="005A5C17" w:rsidRPr="00851ADD">
          <w:fldChar w:fldCharType="end"/>
        </w:r>
      </w:hyperlink>
      <w:r w:rsidRPr="00851ADD">
        <w:t xml:space="preserve"> </w:t>
      </w:r>
      <w:r w:rsidR="00DD4F60" w:rsidRPr="00851ADD">
        <w:t>They</w:t>
      </w:r>
      <w:r w:rsidRPr="00851ADD">
        <w:t xml:space="preserve"> evaluated the association </w:t>
      </w:r>
      <w:r w:rsidR="00AE5A50" w:rsidRPr="00851ADD">
        <w:t xml:space="preserve">between </w:t>
      </w:r>
      <w:r w:rsidRPr="00851ADD">
        <w:t xml:space="preserve">variants in the </w:t>
      </w:r>
      <w:r w:rsidRPr="00851ADD">
        <w:rPr>
          <w:i/>
        </w:rPr>
        <w:t>IL1B</w:t>
      </w:r>
      <w:r w:rsidRPr="00851ADD">
        <w:t xml:space="preserve"> gene </w:t>
      </w:r>
      <w:r w:rsidR="00E864BD" w:rsidRPr="00851ADD">
        <w:t xml:space="preserve">and </w:t>
      </w:r>
      <w:r w:rsidRPr="00851ADD">
        <w:t xml:space="preserve">temporal lobe epilepsy and febrile seizures, using data from 13 studies </w:t>
      </w:r>
      <w:r w:rsidR="004D343F" w:rsidRPr="00851ADD">
        <w:t>(</w:t>
      </w:r>
      <w:r w:rsidRPr="00851ADD">
        <w:t>1866 patients with epilepsy</w:t>
      </w:r>
      <w:r w:rsidR="004D343F" w:rsidRPr="00851ADD">
        <w:t>,</w:t>
      </w:r>
      <w:r w:rsidRPr="00851ADD">
        <w:t xml:space="preserve"> 1930 controls</w:t>
      </w:r>
      <w:r w:rsidR="004D343F" w:rsidRPr="00851ADD">
        <w:t>)</w:t>
      </w:r>
      <w:r w:rsidRPr="00851ADD">
        <w:t>. Combined analysis showed a significant relation between 1 SN</w:t>
      </w:r>
      <w:r w:rsidR="00C00CF0" w:rsidRPr="00851ADD">
        <w:t>V</w:t>
      </w:r>
      <w:r w:rsidRPr="00851ADD">
        <w:t xml:space="preserve"> (511T) and temporal lobe epilepsy, with a strength of association considered modest (OR=1.48; 95% CI, 1.1 to 2.0; p=0.01).</w:t>
      </w:r>
      <w:r w:rsidR="00B23E1A">
        <w:t xml:space="preserve"> Another meta-analysis reporting a positive association was published by Tang et al (2014).</w:t>
      </w:r>
      <w:hyperlink w:anchor="_ENREF_39" w:tooltip="Tang, 2014 #70" w:history="1">
        <w:r w:rsidR="005A5C17">
          <w:fldChar w:fldCharType="begin"/>
        </w:r>
        <w:r w:rsidR="005A5C17">
          <w:instrText xml:space="preserve"> ADDIN EN.CITE &lt;EndNote&gt;&lt;Cite&gt;&lt;Author&gt;Tang&lt;/Author&gt;&lt;Year&gt;2014&lt;/Year&gt;&lt;RecNum&gt;70&lt;/RecNum&gt;&lt;DisplayText&gt;&lt;style face="superscript"&gt;39&lt;/style&gt;&lt;/DisplayText&gt;&lt;record&gt;&lt;rec-number&gt;70&lt;/rec-number&gt;&lt;foreign-keys&gt;&lt;key app="EN" db-id="5z9errp09fvf2fetfz0xfttvd5epdtzvp5tr"&gt;70&lt;/key&gt;&lt;/foreign-keys&gt;&lt;ref-type name="Journal Article"&gt;17&lt;/ref-type&gt;&lt;contributors&gt;&lt;authors&gt;&lt;author&gt;Tang, L.&lt;/author&gt;&lt;author&gt;Lu, X.&lt;/author&gt;&lt;author&gt;Tao, Y.&lt;/author&gt;&lt;author&gt;Zheng, J.&lt;/author&gt;&lt;author&gt;Zhao, P.&lt;/author&gt;&lt;author&gt;Li, K.&lt;/author&gt;&lt;author&gt;Li, L.&lt;/author&gt;&lt;/authors&gt;&lt;/contributors&gt;&lt;auth-address&gt;Department of Neurosurgery, First Affiliated Hospital of Nanjing Medical University, 300 Guangzhou Road, Nanjing, Jiangsu 210029, China.&lt;/auth-address&gt;&lt;titles&gt;&lt;title&gt;SCN1A rs3812718 polymorphism and susceptibility to epilepsy with febrile seizures: a meta-analysis&lt;/title&gt;&lt;secondary-title&gt;Gene&lt;/secondary-title&gt;&lt;alt-title&gt;Gene&lt;/alt-title&gt;&lt;/titles&gt;&lt;periodical&gt;&lt;full-title&gt;Gene&lt;/full-title&gt;&lt;abbr-1&gt;Gene&lt;/abbr-1&gt;&lt;/periodical&gt;&lt;alt-periodical&gt;&lt;full-title&gt;Gene&lt;/full-title&gt;&lt;abbr-1&gt;Gene&lt;/abbr-1&gt;&lt;/alt-periodical&gt;&lt;pages&gt;26-31&lt;/pages&gt;&lt;volume&gt;533&lt;/volume&gt;&lt;number&gt;1&lt;/number&gt;&lt;edition&gt;2013/10/01&lt;/edition&gt;&lt;keywords&gt;&lt;keyword&gt;Epilepsy/ genetics&lt;/keyword&gt;&lt;keyword&gt;Genetic Heterogeneity&lt;/keyword&gt;&lt;keyword&gt;Genetic Predisposition to Disease&lt;/keyword&gt;&lt;keyword&gt;Humans&lt;/keyword&gt;&lt;keyword&gt;NAV1.1 Voltage-Gated Sodium Channel/ genetics&lt;/keyword&gt;&lt;keyword&gt;Polymorphism, Single Nucleotide&lt;/keyword&gt;&lt;keyword&gt;Seizures, Febrile/ genetics&lt;/keyword&gt;&lt;/keywords&gt;&lt;dates&gt;&lt;year&gt;2014&lt;/year&gt;&lt;pub-dates&gt;&lt;date&gt;Jan 1&lt;/date&gt;&lt;/pub-dates&gt;&lt;/dates&gt;&lt;isbn&gt;1879-0038 (Electronic)&amp;#xD;0378-1119 (Linking)&lt;/isbn&gt;&lt;accession-num&gt;24076350&lt;/accession-num&gt;&lt;urls&gt;&lt;/urls&gt;&lt;electronic-resource-num&gt;10.1016/j.gene.2013.09.071&lt;/electronic-resource-num&gt;&lt;remote-database-provider&gt;NLM&lt;/remote-database-provider&gt;&lt;language&gt;eng&lt;/language&gt;&lt;/record&gt;&lt;/Cite&gt;&lt;/EndNote&gt;</w:instrText>
        </w:r>
        <w:r w:rsidR="005A5C17">
          <w:fldChar w:fldCharType="separate"/>
        </w:r>
        <w:r w:rsidR="005A5C17" w:rsidRPr="00A13F47">
          <w:rPr>
            <w:noProof/>
            <w:vertAlign w:val="superscript"/>
          </w:rPr>
          <w:t>39</w:t>
        </w:r>
        <w:r w:rsidR="005A5C17">
          <w:fldChar w:fldCharType="end"/>
        </w:r>
      </w:hyperlink>
      <w:r w:rsidR="00B23E1A">
        <w:t xml:space="preserve"> The authors evaluated the association between </w:t>
      </w:r>
      <w:r w:rsidR="00B23E1A" w:rsidRPr="00B23E1A">
        <w:rPr>
          <w:i/>
        </w:rPr>
        <w:t>SCN1A</w:t>
      </w:r>
      <w:r w:rsidR="00B23E1A" w:rsidRPr="00B23E1A">
        <w:t xml:space="preserve"> IVS5N+5GNA polymorphism</w:t>
      </w:r>
      <w:r w:rsidR="00B23E1A">
        <w:t xml:space="preserve"> and</w:t>
      </w:r>
      <w:r w:rsidR="00B23E1A" w:rsidRPr="00B23E1A">
        <w:t xml:space="preserve"> susceptibility to epilepsy with febrile seizures</w:t>
      </w:r>
      <w:r w:rsidR="00B23E1A">
        <w:t xml:space="preserve">. The analysis included </w:t>
      </w:r>
      <w:r w:rsidR="00B23E1A" w:rsidRPr="00B23E1A">
        <w:t>6 studies with 2719 cases and 2317 controls</w:t>
      </w:r>
      <w:r w:rsidR="00B23E1A">
        <w:t xml:space="preserve">. There was a </w:t>
      </w:r>
      <w:r w:rsidR="00B23E1A" w:rsidRPr="00B23E1A">
        <w:t>found significant association between SCN1A polymorphism and EFS (A v</w:t>
      </w:r>
      <w:r w:rsidR="00B23E1A">
        <w:t>er</w:t>
      </w:r>
      <w:r w:rsidR="00B23E1A" w:rsidRPr="00B23E1A">
        <w:t>s</w:t>
      </w:r>
      <w:r w:rsidR="00B23E1A">
        <w:t>us. G: OR = 1.5;</w:t>
      </w:r>
      <w:r w:rsidR="00B23E1A" w:rsidRPr="00B23E1A">
        <w:t xml:space="preserve"> 95%CI</w:t>
      </w:r>
      <w:r w:rsidR="00B23E1A">
        <w:t>,</w:t>
      </w:r>
      <w:r w:rsidR="00B23E1A" w:rsidRPr="00B23E1A">
        <w:t xml:space="preserve"> 1.1–</w:t>
      </w:r>
      <w:r w:rsidR="00B23E1A">
        <w:t>2</w:t>
      </w:r>
      <w:r w:rsidR="00B23E1A" w:rsidRPr="00B23E1A">
        <w:t>.</w:t>
      </w:r>
      <w:r w:rsidR="00B23E1A">
        <w:t>0).</w:t>
      </w:r>
    </w:p>
    <w:p w:rsidR="00556340" w:rsidRPr="00851ADD" w:rsidRDefault="00556340" w:rsidP="00556340">
      <w:pPr>
        <w:pStyle w:val="Head4"/>
      </w:pPr>
      <w:r w:rsidRPr="00851ADD">
        <w:t>Prognosis of Epilepsy</w:t>
      </w:r>
    </w:p>
    <w:p w:rsidR="004567B7" w:rsidRPr="00851ADD" w:rsidRDefault="00556340" w:rsidP="00556340">
      <w:pPr>
        <w:pStyle w:val="BodyTxtFlushLeft"/>
      </w:pPr>
      <w:r w:rsidRPr="00851ADD">
        <w:t xml:space="preserve">A smaller body of literature has </w:t>
      </w:r>
      <w:r w:rsidR="00DA04B9" w:rsidRPr="00851ADD">
        <w:t>evaluated whether specific genetic variants are associated epilepsy phenotypes or prognosis.</w:t>
      </w:r>
      <w:r w:rsidR="009C59AA" w:rsidRPr="00851ADD">
        <w:t xml:space="preserve"> </w:t>
      </w:r>
      <w:r w:rsidR="004567B7" w:rsidRPr="00851ADD">
        <w:t xml:space="preserve">Van Podewils et al </w:t>
      </w:r>
      <w:r w:rsidR="00943A86" w:rsidRPr="00851ADD">
        <w:t>(</w:t>
      </w:r>
      <w:r w:rsidR="00B558C8" w:rsidRPr="00851ADD">
        <w:t xml:space="preserve">2015) </w:t>
      </w:r>
      <w:r w:rsidR="004567B7" w:rsidRPr="00851ADD">
        <w:t xml:space="preserve">evaluated the association </w:t>
      </w:r>
      <w:r w:rsidR="00663270" w:rsidRPr="00851ADD">
        <w:t xml:space="preserve">between </w:t>
      </w:r>
      <w:r w:rsidR="004567B7" w:rsidRPr="00851ADD">
        <w:t xml:space="preserve">sequence variants in </w:t>
      </w:r>
      <w:r w:rsidR="004567B7" w:rsidRPr="00851ADD">
        <w:rPr>
          <w:i/>
        </w:rPr>
        <w:t>EFHC1</w:t>
      </w:r>
      <w:r w:rsidR="004567B7" w:rsidRPr="00851ADD">
        <w:t xml:space="preserve"> and phenotypes and outcomes in 38 probands with juvenile myoclonic epilepsy, along with 3 family members.</w:t>
      </w:r>
      <w:hyperlink w:anchor="_ENREF_40" w:tooltip="von Podewils, 2015 #122" w:history="1">
        <w:r w:rsidR="005A5C17" w:rsidRPr="00851ADD">
          <w:fldChar w:fldCharType="begin">
            <w:fldData xml:space="preserve">PEVuZE5vdGU+PENpdGU+PEF1dGhvcj52b24gUG9kZXdpbHM8L0F1dGhvcj48WWVhcj4yMDE1PC9Z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</w:fldData>
          </w:fldChar>
        </w:r>
        <w:r w:rsidR="005A5C17">
          <w:instrText xml:space="preserve"> ADDIN EN.CITE </w:instrText>
        </w:r>
        <w:r w:rsidR="005A5C17">
          <w:fldChar w:fldCharType="begin">
            <w:fldData xml:space="preserve">PEVuZE5vdGU+PENpdGU+PEF1dGhvcj52b24gUG9kZXdpbHM8L0F1dGhvcj48WWVhcj4yMDE1PC9Z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</w:fldData>
          </w:fldChar>
        </w:r>
        <w:r w:rsidR="005A5C17">
          <w:instrText xml:space="preserve"> ADDIN EN.CITE.DATA </w:instrText>
        </w:r>
        <w:r w:rsidR="005A5C17">
          <w:fldChar w:fldCharType="end"/>
        </w:r>
        <w:r w:rsidR="005A5C17" w:rsidRPr="00851ADD">
          <w:fldChar w:fldCharType="separate"/>
        </w:r>
        <w:r w:rsidR="005A5C17" w:rsidRPr="00A13F47">
          <w:rPr>
            <w:noProof/>
            <w:vertAlign w:val="superscript"/>
          </w:rPr>
          <w:t>40</w:t>
        </w:r>
        <w:r w:rsidR="005A5C17" w:rsidRPr="00851ADD">
          <w:fldChar w:fldCharType="end"/>
        </w:r>
      </w:hyperlink>
      <w:r w:rsidR="004567B7" w:rsidRPr="00851ADD">
        <w:t xml:space="preserve"> </w:t>
      </w:r>
      <w:r w:rsidR="00C360BD" w:rsidRPr="00851ADD">
        <w:t xml:space="preserve">Several </w:t>
      </w:r>
      <w:r w:rsidR="00C360BD" w:rsidRPr="00851ADD">
        <w:rPr>
          <w:i/>
        </w:rPr>
        <w:t xml:space="preserve">EFHC1 </w:t>
      </w:r>
      <w:r w:rsidR="00C360BD" w:rsidRPr="00851ADD">
        <w:t xml:space="preserve">variants, including </w:t>
      </w:r>
      <w:r w:rsidR="00C360BD" w:rsidRPr="00851ADD">
        <w:rPr>
          <w:i/>
        </w:rPr>
        <w:t>F229L</w:t>
      </w:r>
      <w:r w:rsidR="00C360BD" w:rsidRPr="00851ADD">
        <w:t xml:space="preserve">, </w:t>
      </w:r>
      <w:r w:rsidR="00C360BD" w:rsidRPr="00851ADD">
        <w:rPr>
          <w:i/>
        </w:rPr>
        <w:t>R294H</w:t>
      </w:r>
      <w:r w:rsidR="00C360BD" w:rsidRPr="00851ADD">
        <w:t xml:space="preserve">, and </w:t>
      </w:r>
      <w:r w:rsidR="00C360BD" w:rsidRPr="00851ADD">
        <w:rPr>
          <w:i/>
        </w:rPr>
        <w:t>R182H</w:t>
      </w:r>
      <w:r w:rsidR="00C360BD" w:rsidRPr="00851ADD">
        <w:t xml:space="preserve">, were associated with </w:t>
      </w:r>
      <w:r w:rsidR="00F47483" w:rsidRPr="00851ADD">
        <w:t>earlier onset of generalized tonic clonic seizures (66.7% vs 12.5%, OR</w:t>
      </w:r>
      <w:r w:rsidR="0031310A" w:rsidRPr="00851ADD">
        <w:t>=</w:t>
      </w:r>
      <w:r w:rsidR="00F47483" w:rsidRPr="00851ADD">
        <w:t>13</w:t>
      </w:r>
      <w:r w:rsidR="00063FC2" w:rsidRPr="00851ADD">
        <w:t>,</w:t>
      </w:r>
      <w:r w:rsidR="00F47483" w:rsidRPr="00851ADD">
        <w:t xml:space="preserve"> </w:t>
      </w:r>
      <w:r w:rsidR="0031310A" w:rsidRPr="00851ADD">
        <w:t>p</w:t>
      </w:r>
      <w:r w:rsidR="00F47483" w:rsidRPr="00851ADD">
        <w:t>=0.022), high risk of status epilepticus (</w:t>
      </w:r>
      <w:r w:rsidR="0034507B" w:rsidRPr="00851ADD">
        <w:t>p</w:t>
      </w:r>
      <w:r w:rsidR="00F47483" w:rsidRPr="00851ADD">
        <w:t>=0.001), and decreased risk of bilateral myoclonic seizures</w:t>
      </w:r>
      <w:r w:rsidR="00341BAD" w:rsidRPr="00851ADD">
        <w:t xml:space="preserve"> (</w:t>
      </w:r>
      <w:r w:rsidR="0031310A" w:rsidRPr="00851ADD">
        <w:t>p</w:t>
      </w:r>
      <w:r w:rsidR="00341BAD" w:rsidRPr="00851ADD">
        <w:t>=0.05).</w:t>
      </w:r>
    </w:p>
    <w:p w:rsidR="00C207CB" w:rsidRPr="00851ADD" w:rsidRDefault="00C207CB" w:rsidP="00C207CB">
      <w:pPr>
        <w:pStyle w:val="Head4"/>
      </w:pPr>
      <w:r w:rsidRPr="00851ADD">
        <w:lastRenderedPageBreak/>
        <w:t>Pharmacogenomics of Antiepileptic Medications</w:t>
      </w:r>
    </w:p>
    <w:p w:rsidR="00C207CB" w:rsidRPr="00851ADD" w:rsidRDefault="00C207CB" w:rsidP="00C207CB">
      <w:pPr>
        <w:pStyle w:val="Head5"/>
      </w:pPr>
      <w:r w:rsidRPr="00851ADD">
        <w:rPr>
          <w:rStyle w:val="Head5Char"/>
          <w:i/>
          <w:szCs w:val="20"/>
        </w:rPr>
        <w:t xml:space="preserve">Pharmacogenomic of </w:t>
      </w:r>
      <w:r w:rsidR="009D288F" w:rsidRPr="00851ADD">
        <w:rPr>
          <w:rStyle w:val="Head5Char"/>
          <w:i/>
          <w:szCs w:val="20"/>
        </w:rPr>
        <w:t>AED</w:t>
      </w:r>
      <w:r w:rsidRPr="00851ADD">
        <w:rPr>
          <w:rStyle w:val="Head5Char"/>
          <w:i/>
          <w:szCs w:val="20"/>
        </w:rPr>
        <w:t xml:space="preserve"> Response</w:t>
      </w:r>
      <w:r w:rsidRPr="00851ADD">
        <w:t xml:space="preserve"> </w:t>
      </w:r>
    </w:p>
    <w:p w:rsidR="00C207CB" w:rsidRPr="00851ADD" w:rsidRDefault="00C207CB" w:rsidP="00C207CB">
      <w:pPr>
        <w:pStyle w:val="BodyTxtFlushLeft"/>
      </w:pPr>
      <w:r w:rsidRPr="00851ADD">
        <w:t xml:space="preserve">Numerous case-control studies </w:t>
      </w:r>
      <w:r w:rsidR="00334BF4" w:rsidRPr="00851ADD">
        <w:t xml:space="preserve">have </w:t>
      </w:r>
      <w:r w:rsidRPr="00851ADD">
        <w:t>report</w:t>
      </w:r>
      <w:r w:rsidR="00334BF4" w:rsidRPr="00851ADD">
        <w:t>ed</w:t>
      </w:r>
      <w:r w:rsidRPr="00851ADD">
        <w:t xml:space="preserve"> on the association </w:t>
      </w:r>
      <w:r w:rsidR="00334BF4" w:rsidRPr="00851ADD">
        <w:t xml:space="preserve">between </w:t>
      </w:r>
      <w:r w:rsidRPr="00851ADD">
        <w:t xml:space="preserve">various genetic variants </w:t>
      </w:r>
      <w:r w:rsidR="00334BF4" w:rsidRPr="00851ADD">
        <w:t xml:space="preserve">and </w:t>
      </w:r>
      <w:r w:rsidRPr="00851ADD">
        <w:t>response to medications in patients with epilepsy. The epiGAD database identified 32 case-control studies of 20 different genes and their association with medication treatment.</w:t>
      </w:r>
      <w:hyperlink w:anchor="_ENREF_32" w:tooltip="Tan, 2010 #3" w:history="1">
        <w:r w:rsidR="005A5C17" w:rsidRPr="00851ADD">
          <w:fldChar w:fldCharType="begin"/>
        </w:r>
        <w:r w:rsidR="005A5C17" w:rsidRPr="00851ADD">
          <w:instrText xml:space="preserve"> ADDIN EN.CITE &lt;EndNote&gt;&lt;Cite&gt;&lt;Author&gt;Tan&lt;/Author&gt;&lt;Year&gt;2010&lt;/Year&gt;&lt;RecNum&gt;3&lt;/RecNum&gt;&lt;DisplayText&gt;&lt;style face="superscript"&gt;32&lt;/style&gt;&lt;/DisplayText&gt;&lt;record&gt;&lt;rec-number&gt;3&lt;/rec-number&gt;&lt;foreign-keys&gt;&lt;key app="EN" db-id="5z9errp09fvf2fetfz0xfttvd5epdtzvp5tr"&gt;3&lt;/key&gt;&lt;/foreign-keys&gt;&lt;ref-type name="Journal Article"&gt;17&lt;/ref-type&gt;&lt;contributors&gt;&lt;authors&gt;&lt;author&gt;Tan, N. C.&lt;/author&gt;&lt;author&gt;Berkovic, S. F.&lt;/author&gt;&lt;/authors&gt;&lt;/contributors&gt;&lt;auth-address&gt;Department of Neurology, National Neuroscience Institute, Singapore city, Singapore. nigel.tan@alumni.nus.edu.sg&lt;/auth-address&gt;&lt;titles&gt;&lt;title&gt;The Epilepsy Genetic Association Database (epiGAD): analysis of 165 genetic association studies, 1996-2008&lt;/title&gt;&lt;secondary-title&gt;Epilepsia&lt;/secondary-title&gt;&lt;alt-title&gt;Epilepsia&lt;/alt-title&gt;&lt;/titles&gt;&lt;periodical&gt;&lt;full-title&gt;Epilepsia&lt;/full-title&gt;&lt;abbr-1&gt;Epilepsia&lt;/abbr-1&gt;&lt;/periodical&gt;&lt;alt-periodical&gt;&lt;full-title&gt;Epilepsia&lt;/full-title&gt;&lt;abbr-1&gt;Epilepsia&lt;/abbr-1&gt;&lt;/alt-periodical&gt;&lt;pages&gt;686-9&lt;/pages&gt;&lt;volume&gt;51&lt;/volume&gt;&lt;number&gt;4&lt;/number&gt;&lt;edition&gt;2010/01/16&lt;/edition&gt;&lt;keywords&gt;&lt;keyword&gt;Anticonvulsants/therapeutic use&lt;/keyword&gt;&lt;keyword&gt;*Databases, Genetic&lt;/keyword&gt;&lt;keyword&gt;Epilepsies, Partial/genetics&lt;/keyword&gt;&lt;keyword&gt;Epilepsy/drug therapy/*genetics&lt;/keyword&gt;&lt;keyword&gt;Epilepsy, Generalized/genetics&lt;/keyword&gt;&lt;keyword&gt;*Genetic Association Studies&lt;/keyword&gt;&lt;keyword&gt;Genetic Predisposition to Disease/genetics&lt;/keyword&gt;&lt;keyword&gt;Humans&lt;/keyword&gt;&lt;keyword&gt;Online Systems&lt;/keyword&gt;&lt;keyword&gt;Pharmacogenetics&lt;/keyword&gt;&lt;keyword&gt;Seizures, Febrile/genetics&lt;/keyword&gt;&lt;/keywords&gt;&lt;dates&gt;&lt;year&gt;2010&lt;/year&gt;&lt;pub-dates&gt;&lt;date&gt;Apr&lt;/date&gt;&lt;/pub-dates&gt;&lt;/dates&gt;&lt;isbn&gt;1528-1167 (Electronic)&amp;#xD;0013-9580 (Linking)&lt;/isbn&gt;&lt;accession-num&gt;20074235&lt;/accession-num&gt;&lt;work-type&gt;Research Support, Non-U.S. Gov&amp;apos;t&lt;/work-type&gt;&lt;urls&gt;&lt;related-urls&gt;&lt;url&gt;http://www.ncbi.nlm.nih.gov/pubmed/20074235&lt;/url&gt;&lt;/related-urls&gt;&lt;/urls&gt;&lt;electronic-resource-num&gt;10.1111/j.1528-1167.2009.02423.x&lt;/electronic-resource-num&gt;&lt;language&gt;eng&lt;/language&gt;&lt;/record&gt;&lt;/Cite&gt;&lt;/EndNote&gt;</w:instrText>
        </w:r>
        <w:r w:rsidR="005A5C17" w:rsidRPr="00851ADD">
          <w:fldChar w:fldCharType="separate"/>
        </w:r>
        <w:r w:rsidR="005A5C17" w:rsidRPr="00851ADD">
          <w:rPr>
            <w:noProof/>
            <w:vertAlign w:val="superscript"/>
          </w:rPr>
          <w:t>32</w:t>
        </w:r>
        <w:r w:rsidR="005A5C17" w:rsidRPr="00851ADD">
          <w:fldChar w:fldCharType="end"/>
        </w:r>
      </w:hyperlink>
      <w:r w:rsidRPr="00851ADD">
        <w:t xml:space="preserve"> The most common comparison was between responders to medication and nonresponders. Some of the larger representative studies are discussed next.</w:t>
      </w:r>
    </w:p>
    <w:p w:rsidR="00C207CB" w:rsidRPr="00851ADD" w:rsidRDefault="00C207CB" w:rsidP="00C207CB">
      <w:pPr>
        <w:pStyle w:val="BodyTxtFlushLeft"/>
      </w:pPr>
      <w:r w:rsidRPr="00851ADD">
        <w:t xml:space="preserve">Kwan et al </w:t>
      </w:r>
      <w:r w:rsidR="00A83F98" w:rsidRPr="00851ADD">
        <w:t xml:space="preserve">(2008) </w:t>
      </w:r>
      <w:r w:rsidRPr="00851ADD">
        <w:t>compared the frequency of SN</w:t>
      </w:r>
      <w:r w:rsidR="00A83F98" w:rsidRPr="00851ADD">
        <w:t>V</w:t>
      </w:r>
      <w:r w:rsidRPr="00851ADD">
        <w:t xml:space="preserve">s on the </w:t>
      </w:r>
      <w:r w:rsidRPr="00851ADD">
        <w:rPr>
          <w:i/>
        </w:rPr>
        <w:t>SCN1A</w:t>
      </w:r>
      <w:r w:rsidRPr="00851ADD">
        <w:t xml:space="preserve">, </w:t>
      </w:r>
      <w:r w:rsidRPr="00851ADD">
        <w:rPr>
          <w:i/>
        </w:rPr>
        <w:t>SCN2A</w:t>
      </w:r>
      <w:r w:rsidRPr="00851ADD">
        <w:t xml:space="preserve">, and </w:t>
      </w:r>
      <w:r w:rsidRPr="00851ADD">
        <w:rPr>
          <w:i/>
        </w:rPr>
        <w:t>SCN3A</w:t>
      </w:r>
      <w:r w:rsidRPr="00851ADD">
        <w:t xml:space="preserve"> genes in 272 drug responsive patients and 199 drug resistant patients.</w:t>
      </w:r>
      <w:hyperlink w:anchor="_ENREF_41" w:tooltip="Kwan, 2008 #14" w:history="1">
        <w:r w:rsidR="005A5C17" w:rsidRPr="00851ADD">
          <w:fldChar w:fldCharType="begin">
            <w:fldData xml:space="preserve">PEVuZE5vdGU+PENpdGU+PEF1dGhvcj5Ld2FuPC9BdXRob3I+PFllYXI+MjAwODwvWWVhcj48UmVj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</w:fldData>
          </w:fldChar>
        </w:r>
        <w:r w:rsidR="005A5C17">
          <w:instrText xml:space="preserve"> ADDIN EN.CITE </w:instrText>
        </w:r>
        <w:r w:rsidR="005A5C17">
          <w:fldChar w:fldCharType="begin">
            <w:fldData xml:space="preserve">PEVuZE5vdGU+PENpdGU+PEF1dGhvcj5Ld2FuPC9BdXRob3I+PFllYXI+MjAwODwvWWVhcj48UmVj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</w:fldData>
          </w:fldChar>
        </w:r>
        <w:r w:rsidR="005A5C17">
          <w:instrText xml:space="preserve"> ADDIN EN.CITE.DATA </w:instrText>
        </w:r>
        <w:r w:rsidR="005A5C17">
          <w:fldChar w:fldCharType="end"/>
        </w:r>
        <w:r w:rsidR="005A5C17" w:rsidRPr="00851ADD">
          <w:fldChar w:fldCharType="separate"/>
        </w:r>
        <w:r w:rsidR="005A5C17" w:rsidRPr="00A13F47">
          <w:rPr>
            <w:noProof/>
            <w:vertAlign w:val="superscript"/>
          </w:rPr>
          <w:t>41</w:t>
        </w:r>
        <w:r w:rsidR="005A5C17" w:rsidRPr="00851ADD">
          <w:fldChar w:fldCharType="end"/>
        </w:r>
      </w:hyperlink>
      <w:r w:rsidRPr="00851ADD">
        <w:t xml:space="preserve"> </w:t>
      </w:r>
      <w:r w:rsidR="00A83F98" w:rsidRPr="00851ADD">
        <w:t>Twenty-seven</w:t>
      </w:r>
      <w:r w:rsidRPr="00851ADD">
        <w:t xml:space="preserve"> candidate SN</w:t>
      </w:r>
      <w:r w:rsidR="00062ECF" w:rsidRPr="00851ADD">
        <w:t>V</w:t>
      </w:r>
      <w:r w:rsidRPr="00851ADD">
        <w:t>s were evaluated, selected from a large database of previously identified SN</w:t>
      </w:r>
      <w:r w:rsidR="00713B3B" w:rsidRPr="00851ADD">
        <w:t>V</w:t>
      </w:r>
      <w:r w:rsidRPr="00851ADD">
        <w:t>s. There was 1 SN</w:t>
      </w:r>
      <w:r w:rsidR="00062ECF" w:rsidRPr="00851ADD">
        <w:t>V</w:t>
      </w:r>
      <w:r w:rsidRPr="00851ADD">
        <w:t xml:space="preserve"> identified on the </w:t>
      </w:r>
      <w:r w:rsidRPr="00851ADD">
        <w:rPr>
          <w:i/>
        </w:rPr>
        <w:t>SCN2A</w:t>
      </w:r>
      <w:r w:rsidRPr="00851ADD">
        <w:t xml:space="preserve"> gene (rs2304016) that had a significant association with drug resistance (OR=2.1; 95% CI, 1.2 to 3.7; p&lt;0.007).</w:t>
      </w:r>
    </w:p>
    <w:p w:rsidR="00C207CB" w:rsidRPr="00851ADD" w:rsidRDefault="00C207CB" w:rsidP="00C207CB">
      <w:pPr>
        <w:pStyle w:val="BodyTxtFlushLeft"/>
      </w:pPr>
      <w:r w:rsidRPr="00851ADD">
        <w:t xml:space="preserve">Jang et al </w:t>
      </w:r>
      <w:r w:rsidR="006A5312" w:rsidRPr="00851ADD">
        <w:t xml:space="preserve">(2009) </w:t>
      </w:r>
      <w:r w:rsidRPr="00851ADD">
        <w:t xml:space="preserve">compared the frequency of variants on the </w:t>
      </w:r>
      <w:r w:rsidRPr="00851ADD">
        <w:rPr>
          <w:i/>
        </w:rPr>
        <w:t>SCN1A</w:t>
      </w:r>
      <w:r w:rsidRPr="00851ADD">
        <w:t xml:space="preserve">, </w:t>
      </w:r>
      <w:r w:rsidRPr="00851ADD">
        <w:rPr>
          <w:i/>
        </w:rPr>
        <w:t>SCN1B</w:t>
      </w:r>
      <w:r w:rsidRPr="00851ADD">
        <w:t xml:space="preserve">, and </w:t>
      </w:r>
      <w:r w:rsidRPr="00851ADD">
        <w:rPr>
          <w:i/>
        </w:rPr>
        <w:t>SCN2B</w:t>
      </w:r>
      <w:r w:rsidRPr="00851ADD">
        <w:t xml:space="preserve"> genes in 200 patients with drug</w:t>
      </w:r>
      <w:r w:rsidR="00904C93" w:rsidRPr="00851ADD">
        <w:t>-</w:t>
      </w:r>
      <w:r w:rsidRPr="00851ADD">
        <w:t>resistant epilepsy and 200 patients with drug</w:t>
      </w:r>
      <w:r w:rsidR="001D0748" w:rsidRPr="00851ADD">
        <w:t>-</w:t>
      </w:r>
      <w:r w:rsidRPr="00851ADD">
        <w:t>responsive epilepsy.</w:t>
      </w:r>
      <w:hyperlink w:anchor="_ENREF_42" w:tooltip="Jang, 2009 #13" w:history="1">
        <w:r w:rsidR="005A5C17" w:rsidRPr="00851ADD">
          <w:fldChar w:fldCharType="begin">
            <w:fldData xml:space="preserve">PEVuZE5vdGU+PENpdGU+PEF1dGhvcj5KYW5nPC9BdXRob3I+PFllYXI+MjAwOTwvWWVhcj48UmVj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</w:fldData>
          </w:fldChar>
        </w:r>
        <w:r w:rsidR="005A5C17">
          <w:instrText xml:space="preserve"> ADDIN EN.CITE </w:instrText>
        </w:r>
        <w:r w:rsidR="005A5C17">
          <w:fldChar w:fldCharType="begin">
            <w:fldData xml:space="preserve">PEVuZE5vdGU+PENpdGU+PEF1dGhvcj5KYW5nPC9BdXRob3I+PFllYXI+MjAwOTwvWWVhcj48UmVj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</w:fldData>
          </w:fldChar>
        </w:r>
        <w:r w:rsidR="005A5C17">
          <w:instrText xml:space="preserve"> ADDIN EN.CITE.DATA </w:instrText>
        </w:r>
        <w:r w:rsidR="005A5C17">
          <w:fldChar w:fldCharType="end"/>
        </w:r>
        <w:r w:rsidR="005A5C17" w:rsidRPr="00851ADD">
          <w:fldChar w:fldCharType="separate"/>
        </w:r>
        <w:r w:rsidR="005A5C17" w:rsidRPr="00A13F47">
          <w:rPr>
            <w:noProof/>
            <w:vertAlign w:val="superscript"/>
          </w:rPr>
          <w:t>42</w:t>
        </w:r>
        <w:r w:rsidR="005A5C17" w:rsidRPr="00851ADD">
          <w:fldChar w:fldCharType="end"/>
        </w:r>
      </w:hyperlink>
      <w:r w:rsidRPr="00851ADD">
        <w:t xml:space="preserve"> None of the individual variants tested showed a significant relation with drug resistance. In further analysis </w:t>
      </w:r>
      <w:r w:rsidR="001D0748" w:rsidRPr="00851ADD">
        <w:t>for</w:t>
      </w:r>
      <w:r w:rsidRPr="00851ADD">
        <w:t xml:space="preserve"> gene-gene interactions associated with drug resistance, the authors reported a possible interaction of 2 variants, 1 on the </w:t>
      </w:r>
      <w:r w:rsidRPr="00851ADD">
        <w:rPr>
          <w:i/>
        </w:rPr>
        <w:t>SCN2A</w:t>
      </w:r>
      <w:r w:rsidRPr="00851ADD">
        <w:t xml:space="preserve"> gene and the other on the </w:t>
      </w:r>
      <w:r w:rsidRPr="00851ADD">
        <w:rPr>
          <w:i/>
        </w:rPr>
        <w:t>SCN1B</w:t>
      </w:r>
      <w:r w:rsidRPr="00851ADD">
        <w:t xml:space="preserve"> gene, </w:t>
      </w:r>
      <w:r w:rsidR="00C03B66" w:rsidRPr="00851ADD">
        <w:t xml:space="preserve">of </w:t>
      </w:r>
      <w:r w:rsidRPr="00851ADD">
        <w:t>borderline statistical significance (p=0.055).</w:t>
      </w:r>
    </w:p>
    <w:p w:rsidR="009A267A" w:rsidRPr="00851ADD" w:rsidRDefault="00CA0A07" w:rsidP="00E11C04">
      <w:pPr>
        <w:pStyle w:val="BodyTxtFlushLeft"/>
      </w:pPr>
      <w:r w:rsidRPr="00851ADD">
        <w:t xml:space="preserve">Li et al </w:t>
      </w:r>
      <w:r w:rsidR="00263B77" w:rsidRPr="00851ADD">
        <w:t xml:space="preserve">(2015) </w:t>
      </w:r>
      <w:r w:rsidRPr="00851ADD">
        <w:t>conducted a meta-analysis of 28 articles reporting on 30 case</w:t>
      </w:r>
      <w:r w:rsidR="0073166D" w:rsidRPr="00851ADD">
        <w:t>-</w:t>
      </w:r>
      <w:r w:rsidRPr="00851ADD">
        <w:t xml:space="preserve">control studies to evaluate the association between the </w:t>
      </w:r>
      <w:r w:rsidRPr="00851ADD">
        <w:rPr>
          <w:i/>
        </w:rPr>
        <w:t>ABCB1</w:t>
      </w:r>
      <w:r w:rsidRPr="00851ADD">
        <w:t xml:space="preserve"> gene C3435T </w:t>
      </w:r>
      <w:r w:rsidR="00442AF0" w:rsidRPr="00851ADD">
        <w:t xml:space="preserve">variant </w:t>
      </w:r>
      <w:r w:rsidRPr="00851ADD">
        <w:t>and AED resistance.</w:t>
      </w:r>
      <w:hyperlink w:anchor="_ENREF_43" w:tooltip="Li, 2015 #118" w:history="1">
        <w:r w:rsidR="005A5C17" w:rsidRPr="00851ADD">
          <w:fldChar w:fldCharType="begin"/>
        </w:r>
        <w:r w:rsidR="005A5C17">
          <w:instrText xml:space="preserve"> ADDIN EN.CITE &lt;EndNote&gt;&lt;Cite&gt;&lt;Author&gt;Li&lt;/Author&gt;&lt;Year&gt;2015&lt;/Year&gt;&lt;RecNum&gt;118&lt;/RecNum&gt;&lt;DisplayText&gt;&lt;style face="superscript"&gt;43&lt;/style&gt;&lt;/DisplayText&gt;&lt;record&gt;&lt;rec-number&gt;118&lt;/rec-number&gt;&lt;foreign-keys&gt;&lt;key app="EN" db-id="5z9errp09fvf2fetfz0xfttvd5epdtzvp5tr"&gt;118&lt;/key&gt;&lt;/foreign-keys&gt;&lt;ref-type name="Journal Article"&gt;17&lt;/ref-type&gt;&lt;contributors&gt;&lt;authors&gt;&lt;author&gt;Li, S. X.&lt;/author&gt;&lt;author&gt;Liu, Y. Y.&lt;/author&gt;&lt;author&gt;Wang, Q. B.&lt;/author&gt;&lt;/authors&gt;&lt;/contributors&gt;&lt;auth-address&gt;Department of Endocrinology, Chinese Medicine Hospital in Linyi, Linyi, Shandong, China (mainland).&amp;#xD;Department of Neurology, Linyi People&amp;apos;s Hospital, Linyi, Shandong, China (mainland).&lt;/auth-address&gt;&lt;titles&gt;&lt;title&gt;ABCB1 gene C3435T polymorphism and drug resistance in epilepsy: evidence based on 8,604 subjects&lt;/title&gt;&lt;secondary-title&gt;Med Sci Monit&lt;/secondary-title&gt;&lt;alt-title&gt;Medical science monitor : international medical journal of experimental and clinical research&lt;/alt-title&gt;&lt;/titles&gt;&lt;periodical&gt;&lt;full-title&gt;Med Sci Monit&lt;/full-title&gt;&lt;abbr-1&gt;Medical science monitor : international medical journal of experimental and clinical research&lt;/abbr-1&gt;&lt;/periodical&gt;&lt;alt-periodical&gt;&lt;full-title&gt;Med Sci Monit&lt;/full-title&gt;&lt;abbr-1&gt;Medical science monitor : international medical journal of experimental and clinical research&lt;/abbr-1&gt;&lt;/alt-periodical&gt;&lt;pages&gt;861-8&lt;/pages&gt;&lt;volume&gt;21&lt;/volume&gt;&lt;edition&gt;2015/03/24&lt;/edition&gt;&lt;dates&gt;&lt;year&gt;2015&lt;/year&gt;&lt;/dates&gt;&lt;isbn&gt;1643-3750 (Electronic)&amp;#xD;1234-1010 (Linking)&lt;/isbn&gt;&lt;accession-num&gt;25799371&lt;/accession-num&gt;&lt;urls&gt;&lt;related-urls&gt;&lt;url&gt;http://www.ncbi.nlm.nih.gov/pmc/articles/PMC4386423/pdf/medscimonit-21-861.pdf&lt;/url&gt;&lt;/related-urls&gt;&lt;/urls&gt;&lt;custom2&gt;4386423&lt;/custom2&gt;&lt;electronic-resource-num&gt;10.12659/msm.894023&lt;/electronic-resource-num&gt;&lt;remote-database-provider&gt;NLM&lt;/remote-database-provider&gt;&lt;language&gt;eng&lt;/language&gt;&lt;/record&gt;&lt;/Cite&gt;&lt;/EndNote&gt;</w:instrText>
        </w:r>
        <w:r w:rsidR="005A5C17" w:rsidRPr="00851ADD">
          <w:fldChar w:fldCharType="separate"/>
        </w:r>
        <w:r w:rsidR="005A5C17" w:rsidRPr="00A13F47">
          <w:rPr>
            <w:noProof/>
            <w:vertAlign w:val="superscript"/>
          </w:rPr>
          <w:t>43</w:t>
        </w:r>
        <w:r w:rsidR="005A5C17" w:rsidRPr="00851ADD">
          <w:fldChar w:fldCharType="end"/>
        </w:r>
      </w:hyperlink>
      <w:r w:rsidR="009A267A" w:rsidRPr="00851ADD">
        <w:t xml:space="preserve"> The included studies had a total of 4124 drug-resistant epileptic patients and 4480 control epileptic patients for wh</w:t>
      </w:r>
      <w:r w:rsidR="00E11C04" w:rsidRPr="00851ADD">
        <w:t>om drug treatment was effective. In a pooled random-effects model,</w:t>
      </w:r>
      <w:r w:rsidR="00430B7C" w:rsidRPr="00851ADD">
        <w:t xml:space="preserve"> the 3435C allele was not significantly associated with drug resistance</w:t>
      </w:r>
      <w:r w:rsidR="00CF3A7B" w:rsidRPr="00851ADD">
        <w:t>, with a</w:t>
      </w:r>
      <w:r w:rsidR="00430B7C" w:rsidRPr="00851ADD">
        <w:t xml:space="preserve"> pooled </w:t>
      </w:r>
      <w:r w:rsidR="00062ECF" w:rsidRPr="00851ADD">
        <w:t>odds ratio</w:t>
      </w:r>
      <w:r w:rsidR="00430B7C" w:rsidRPr="00851ADD">
        <w:t xml:space="preserve"> </w:t>
      </w:r>
      <w:r w:rsidR="006A7424" w:rsidRPr="00851ADD">
        <w:t xml:space="preserve">of </w:t>
      </w:r>
      <w:r w:rsidR="00430B7C" w:rsidRPr="00851ADD">
        <w:t>1.07 in an allele model (95% CI</w:t>
      </w:r>
      <w:r w:rsidR="00A843DC" w:rsidRPr="00851ADD">
        <w:t>,</w:t>
      </w:r>
      <w:r w:rsidR="00430B7C" w:rsidRPr="00851ADD">
        <w:t xml:space="preserve"> 0.95 to 1.19</w:t>
      </w:r>
      <w:r w:rsidR="00A843DC" w:rsidRPr="00851ADD">
        <w:t>; p</w:t>
      </w:r>
      <w:r w:rsidR="00430B7C" w:rsidRPr="00851ADD">
        <w:t>=0.26) and 1.05 in a genotype model (95% CI</w:t>
      </w:r>
      <w:r w:rsidR="006A7424" w:rsidRPr="00851ADD">
        <w:t>,</w:t>
      </w:r>
      <w:r w:rsidR="00430B7C" w:rsidRPr="00851ADD">
        <w:t xml:space="preserve"> 0.89 to 1.24</w:t>
      </w:r>
      <w:r w:rsidR="006A7424" w:rsidRPr="00851ADD">
        <w:t>; p</w:t>
      </w:r>
      <w:r w:rsidR="00430B7C" w:rsidRPr="00851ADD">
        <w:t>=0.55).</w:t>
      </w:r>
    </w:p>
    <w:p w:rsidR="00C207CB" w:rsidRPr="00851ADD" w:rsidRDefault="00C207CB" w:rsidP="00C207CB">
      <w:pPr>
        <w:pStyle w:val="BodyTxtFlushLeft"/>
      </w:pPr>
      <w:r w:rsidRPr="00851ADD">
        <w:t xml:space="preserve">Other representative studies that </w:t>
      </w:r>
      <w:r w:rsidR="00CF3A7B" w:rsidRPr="00851ADD">
        <w:t xml:space="preserve">have </w:t>
      </w:r>
      <w:r w:rsidRPr="00851ADD">
        <w:t>report</w:t>
      </w:r>
      <w:r w:rsidR="00CF3A7B" w:rsidRPr="00851ADD">
        <w:t>ed</w:t>
      </w:r>
      <w:r w:rsidRPr="00851ADD">
        <w:t xml:space="preserve"> associations between genetic </w:t>
      </w:r>
      <w:r w:rsidR="00631A79" w:rsidRPr="00851ADD">
        <w:t xml:space="preserve">variants </w:t>
      </w:r>
      <w:r w:rsidRPr="00851ADD">
        <w:t xml:space="preserve">and </w:t>
      </w:r>
      <w:r w:rsidR="009D288F" w:rsidRPr="00851ADD">
        <w:t xml:space="preserve">AED </w:t>
      </w:r>
      <w:r w:rsidRPr="00851ADD">
        <w:t xml:space="preserve">response are summarized in Table </w:t>
      </w:r>
      <w:r w:rsidR="00713138" w:rsidRPr="00851ADD">
        <w:t>9</w:t>
      </w:r>
      <w:r w:rsidRPr="00851ADD">
        <w:t>.</w:t>
      </w:r>
    </w:p>
    <w:p w:rsidR="00C207CB" w:rsidRPr="00851ADD" w:rsidRDefault="00C207CB" w:rsidP="00C207CB">
      <w:pPr>
        <w:pStyle w:val="TblTitle"/>
      </w:pPr>
      <w:r w:rsidRPr="00851ADD">
        <w:t xml:space="preserve">Table </w:t>
      </w:r>
      <w:r w:rsidR="00713138" w:rsidRPr="00851ADD">
        <w:t>9</w:t>
      </w:r>
      <w:r w:rsidRPr="00851ADD">
        <w:t xml:space="preserve">: Genetic </w:t>
      </w:r>
      <w:r w:rsidR="00F5305F" w:rsidRPr="00851ADD">
        <w:t xml:space="preserve">Variants </w:t>
      </w:r>
      <w:r w:rsidRPr="00851ADD">
        <w:t>and Antiepileptic Drug Response</w:t>
      </w:r>
    </w:p>
    <w:tbl>
      <w:tblPr>
        <w:tblStyle w:val="LightShading-Accent1"/>
        <w:tblW w:w="0" w:type="auto"/>
        <w:tblLook w:val="04A0" w:firstRow="1" w:lastRow="0" w:firstColumn="1" w:lastColumn="0" w:noHBand="0" w:noVBand="1"/>
      </w:tblPr>
      <w:tblGrid>
        <w:gridCol w:w="918"/>
        <w:gridCol w:w="1800"/>
        <w:gridCol w:w="2700"/>
        <w:gridCol w:w="4158"/>
      </w:tblGrid>
      <w:tr w:rsidR="00C207CB" w:rsidRPr="00851ADD" w:rsidTr="006338F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8" w:type="dxa"/>
          </w:tcPr>
          <w:p w:rsidR="00C207CB" w:rsidRPr="00851ADD" w:rsidRDefault="00C207CB" w:rsidP="00FE6A46">
            <w:pPr>
              <w:pStyle w:val="TblColHead"/>
              <w:rPr>
                <w:b/>
                <w:sz w:val="16"/>
                <w:szCs w:val="16"/>
              </w:rPr>
            </w:pPr>
            <w:r w:rsidRPr="00851ADD">
              <w:rPr>
                <w:b/>
                <w:sz w:val="16"/>
                <w:szCs w:val="16"/>
              </w:rPr>
              <w:t>Study</w:t>
            </w:r>
          </w:p>
        </w:tc>
        <w:tc>
          <w:tcPr>
            <w:tcW w:w="1800" w:type="dxa"/>
          </w:tcPr>
          <w:p w:rsidR="00C207CB" w:rsidRPr="00851ADD" w:rsidRDefault="00C207CB" w:rsidP="00FE6A46">
            <w:pPr>
              <w:pStyle w:val="TblColHead"/>
              <w:cnfStyle w:val="100000000000" w:firstRow="1" w:lastRow="0" w:firstColumn="0" w:lastColumn="0" w:oddVBand="0" w:evenVBand="0" w:oddHBand="0" w:evenHBand="0" w:firstRowFirstColumn="0" w:firstRowLastColumn="0" w:lastRowFirstColumn="0" w:lastRowLastColumn="0"/>
              <w:rPr>
                <w:b/>
                <w:sz w:val="16"/>
                <w:szCs w:val="16"/>
              </w:rPr>
            </w:pPr>
            <w:r w:rsidRPr="00851ADD">
              <w:rPr>
                <w:b/>
                <w:sz w:val="16"/>
                <w:szCs w:val="16"/>
              </w:rPr>
              <w:t>Population</w:t>
            </w:r>
          </w:p>
        </w:tc>
        <w:tc>
          <w:tcPr>
            <w:tcW w:w="2700" w:type="dxa"/>
          </w:tcPr>
          <w:p w:rsidR="00C207CB" w:rsidRPr="00851ADD" w:rsidRDefault="00C207CB" w:rsidP="00FE6A46">
            <w:pPr>
              <w:pStyle w:val="TblColHead"/>
              <w:cnfStyle w:val="100000000000" w:firstRow="1" w:lastRow="0" w:firstColumn="0" w:lastColumn="0" w:oddVBand="0" w:evenVBand="0" w:oddHBand="0" w:evenHBand="0" w:firstRowFirstColumn="0" w:firstRowLastColumn="0" w:lastRowFirstColumn="0" w:lastRowLastColumn="0"/>
              <w:rPr>
                <w:b/>
                <w:sz w:val="16"/>
                <w:szCs w:val="16"/>
              </w:rPr>
            </w:pPr>
            <w:r w:rsidRPr="00851ADD">
              <w:rPr>
                <w:b/>
                <w:sz w:val="16"/>
                <w:szCs w:val="16"/>
              </w:rPr>
              <w:t>Genes</w:t>
            </w:r>
          </w:p>
        </w:tc>
        <w:tc>
          <w:tcPr>
            <w:tcW w:w="4158" w:type="dxa"/>
          </w:tcPr>
          <w:p w:rsidR="00C207CB" w:rsidRPr="00851ADD" w:rsidRDefault="00C207CB" w:rsidP="00FE6A46">
            <w:pPr>
              <w:pStyle w:val="TblColHead"/>
              <w:cnfStyle w:val="100000000000" w:firstRow="1" w:lastRow="0" w:firstColumn="0" w:lastColumn="0" w:oddVBand="0" w:evenVBand="0" w:oddHBand="0" w:evenHBand="0" w:firstRowFirstColumn="0" w:firstRowLastColumn="0" w:lastRowFirstColumn="0" w:lastRowLastColumn="0"/>
              <w:rPr>
                <w:b/>
                <w:sz w:val="16"/>
                <w:szCs w:val="16"/>
              </w:rPr>
            </w:pPr>
            <w:r w:rsidRPr="00851ADD">
              <w:rPr>
                <w:b/>
                <w:sz w:val="16"/>
                <w:szCs w:val="16"/>
              </w:rPr>
              <w:t>Overview of Findings</w:t>
            </w:r>
          </w:p>
        </w:tc>
      </w:tr>
      <w:tr w:rsidR="00D5618A" w:rsidRPr="00851ADD" w:rsidTr="00633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D5618A" w:rsidRPr="00851ADD" w:rsidRDefault="00D5618A" w:rsidP="005A5C17">
            <w:pPr>
              <w:pStyle w:val="TblTxtLeft"/>
              <w:rPr>
                <w:sz w:val="16"/>
                <w:szCs w:val="16"/>
              </w:rPr>
            </w:pPr>
            <w:r w:rsidRPr="00851ADD">
              <w:rPr>
                <w:sz w:val="16"/>
                <w:szCs w:val="16"/>
              </w:rPr>
              <w:t>Lu et al (2016)</w:t>
            </w:r>
            <w:hyperlink w:anchor="_ENREF_44" w:tooltip="Lu, 2016 #148" w:history="1">
              <w:r w:rsidR="005A5C17" w:rsidRPr="00851ADD">
                <w:rPr>
                  <w:sz w:val="16"/>
                  <w:szCs w:val="16"/>
                </w:rPr>
                <w:fldChar w:fldCharType="begin"/>
              </w:r>
              <w:r w:rsidR="005A5C17">
                <w:rPr>
                  <w:sz w:val="16"/>
                  <w:szCs w:val="16"/>
                </w:rPr>
                <w:instrText xml:space="preserve"> ADDIN EN.CITE &lt;EndNote&gt;&lt;Cite&gt;&lt;Author&gt;Lu&lt;/Author&gt;&lt;Year&gt;2016&lt;/Year&gt;&lt;RecNum&gt;148&lt;/RecNum&gt;&lt;DisplayText&gt;&lt;style face="superscript"&gt;44&lt;/style&gt;&lt;/DisplayText&gt;&lt;record&gt;&lt;rec-number&gt;148&lt;/rec-number&gt;&lt;foreign-keys&gt;&lt;key app="EN" db-id="5z9errp09fvf2fetfz0xfttvd5epdtzvp5tr"&gt;148&lt;/key&gt;&lt;/foreign-keys&gt;&lt;ref-type name="Journal Article"&gt;17&lt;/ref-type&gt;&lt;contributors&gt;&lt;authors&gt;&lt;author&gt;Lu, Y.&lt;/author&gt;&lt;author&gt;Fang, Y.&lt;/author&gt;&lt;author&gt;Wu, X.&lt;/author&gt;&lt;author&gt;Ma, C.&lt;/author&gt;&lt;author&gt;Wang, Y.&lt;/author&gt;&lt;author&gt;Xu, L.&lt;/author&gt;&lt;/authors&gt;&lt;/contributors&gt;&lt;auth-address&gt;Department of Neurology, Huashan Hospital, Fudan University, Shanghai, China.&amp;#xD;Department of Neurology, Huashan Hospital, Fudan University, Shanghai, China. drxunyiwu@vip.163.com.&amp;#xD;Department of Pharmacy, Huashan Hospital, Fudan University, Shanghai, China. chunlaima@126.com.&lt;/auth-address&gt;&lt;titles&gt;&lt;title&gt;Effects of UGT1A9 genetic polymorphisms on monohydroxylated derivative of oxcarbazepine concentrations and oxcarbazepine monotherapeutic efficacy in Chinese patients with epilepsy&lt;/title&gt;&lt;secondary-title&gt;Eur J Clin Pharmacol&lt;/secondary-title&gt;&lt;alt-title&gt;European journal of clinical pharmacology&lt;/alt-title&gt;&lt;/titles&gt;&lt;periodical&gt;&lt;full-title&gt;Eur J Clin Pharmacol&lt;/full-title&gt;&lt;abbr-1&gt;European journal of clinical pharmacology&lt;/abbr-1&gt;&lt;/periodical&gt;&lt;alt-periodical&gt;&lt;full-title&gt;Eur J Clin Pharmacol&lt;/full-title&gt;&lt;abbr-1&gt;European journal of clinical pharmacology&lt;/abbr-1&gt;&lt;/alt-periodical&gt;&lt;edition&gt;2016/12/03&lt;/edition&gt;&lt;dates&gt;&lt;year&gt;2016&lt;/year&gt;&lt;pub-dates&gt;&lt;date&gt;Nov 29&lt;/date&gt;&lt;/pub-dates&gt;&lt;/dates&gt;&lt;isbn&gt;1432-1041 (Electronic)&amp;#xD;0031-6970 (Linking)&lt;/isbn&gt;&lt;accession-num&gt;27900402&lt;/accession-num&gt;&lt;urls&gt;&lt;related-urls&gt;&lt;url&gt;http://www.ncbi.nlm.nih.gov/pubmed/27900402&lt;/url&gt;&lt;/related-urls&gt;&lt;/urls&gt;&lt;electronic-resource-num&gt;10.1007/s00228-016-2157-3&lt;/electronic-resource-num&gt;&lt;language&gt;eng&lt;/language&gt;&lt;/record&gt;&lt;/Cite&gt;&lt;/EndNote&gt;</w:instrText>
              </w:r>
              <w:r w:rsidR="005A5C17" w:rsidRPr="00851ADD">
                <w:rPr>
                  <w:sz w:val="16"/>
                  <w:szCs w:val="16"/>
                </w:rPr>
                <w:fldChar w:fldCharType="separate"/>
              </w:r>
              <w:r w:rsidR="005A5C17" w:rsidRPr="00A13F47">
                <w:rPr>
                  <w:noProof/>
                  <w:sz w:val="16"/>
                  <w:szCs w:val="16"/>
                  <w:vertAlign w:val="superscript"/>
                </w:rPr>
                <w:t>44</w:t>
              </w:r>
              <w:r w:rsidR="005A5C17" w:rsidRPr="00851ADD">
                <w:rPr>
                  <w:sz w:val="16"/>
                  <w:szCs w:val="16"/>
                </w:rPr>
                <w:fldChar w:fldCharType="end"/>
              </w:r>
            </w:hyperlink>
          </w:p>
        </w:tc>
        <w:tc>
          <w:tcPr>
            <w:tcW w:w="1800" w:type="dxa"/>
          </w:tcPr>
          <w:p w:rsidR="00D5618A" w:rsidRPr="00851ADD" w:rsidRDefault="00D5618A" w:rsidP="00F5305F">
            <w:pPr>
              <w:pStyle w:val="TblTxtLeft"/>
              <w:cnfStyle w:val="000000100000" w:firstRow="0" w:lastRow="0" w:firstColumn="0" w:lastColumn="0" w:oddVBand="0" w:evenVBand="0" w:oddHBand="1" w:evenHBand="0" w:firstRowFirstColumn="0" w:firstRowLastColumn="0" w:lastRowFirstColumn="0" w:lastRowLastColumn="0"/>
              <w:rPr>
                <w:sz w:val="16"/>
                <w:szCs w:val="16"/>
              </w:rPr>
            </w:pPr>
            <w:r w:rsidRPr="00851ADD">
              <w:rPr>
                <w:sz w:val="16"/>
                <w:szCs w:val="16"/>
              </w:rPr>
              <w:t xml:space="preserve">124 </w:t>
            </w:r>
            <w:r w:rsidR="00F5305F" w:rsidRPr="00851ADD">
              <w:rPr>
                <w:sz w:val="16"/>
                <w:szCs w:val="16"/>
              </w:rPr>
              <w:t xml:space="preserve">epileptic </w:t>
            </w:r>
            <w:r w:rsidRPr="00851ADD">
              <w:rPr>
                <w:sz w:val="16"/>
                <w:szCs w:val="16"/>
              </w:rPr>
              <w:t>Chinese patients receiving oxcarbazepine monotherapy</w:t>
            </w:r>
          </w:p>
        </w:tc>
        <w:tc>
          <w:tcPr>
            <w:tcW w:w="2700" w:type="dxa"/>
          </w:tcPr>
          <w:p w:rsidR="00D5618A" w:rsidRPr="00851ADD" w:rsidRDefault="00D5618A" w:rsidP="00EC0B15">
            <w:pPr>
              <w:pStyle w:val="TblTxtLeft"/>
              <w:numPr>
                <w:ilvl w:val="0"/>
                <w:numId w:val="23"/>
              </w:numPr>
              <w:ind w:left="144" w:hanging="144"/>
              <w:cnfStyle w:val="000000100000" w:firstRow="0" w:lastRow="0" w:firstColumn="0" w:lastColumn="0" w:oddVBand="0" w:evenVBand="0" w:oddHBand="1" w:evenHBand="0" w:firstRowFirstColumn="0" w:firstRowLastColumn="0" w:lastRowFirstColumn="0" w:lastRowLastColumn="0"/>
              <w:rPr>
                <w:i/>
                <w:sz w:val="16"/>
                <w:szCs w:val="16"/>
              </w:rPr>
            </w:pPr>
            <w:r w:rsidRPr="00851ADD">
              <w:rPr>
                <w:i/>
                <w:sz w:val="16"/>
                <w:szCs w:val="16"/>
              </w:rPr>
              <w:t>UGT1A4</w:t>
            </w:r>
            <w:r w:rsidRPr="00851ADD">
              <w:rPr>
                <w:sz w:val="16"/>
                <w:szCs w:val="16"/>
              </w:rPr>
              <w:t xml:space="preserve"> 142T&gt;G (rs2011425) </w:t>
            </w:r>
          </w:p>
          <w:p w:rsidR="00D5618A" w:rsidRPr="00851ADD" w:rsidRDefault="00D5618A" w:rsidP="00EC0B15">
            <w:pPr>
              <w:pStyle w:val="TblTxtLeft"/>
              <w:numPr>
                <w:ilvl w:val="0"/>
                <w:numId w:val="23"/>
              </w:numPr>
              <w:ind w:left="144" w:hanging="144"/>
              <w:cnfStyle w:val="000000100000" w:firstRow="0" w:lastRow="0" w:firstColumn="0" w:lastColumn="0" w:oddVBand="0" w:evenVBand="0" w:oddHBand="1" w:evenHBand="0" w:firstRowFirstColumn="0" w:firstRowLastColumn="0" w:lastRowFirstColumn="0" w:lastRowLastColumn="0"/>
              <w:rPr>
                <w:i/>
                <w:sz w:val="16"/>
                <w:szCs w:val="16"/>
              </w:rPr>
            </w:pPr>
            <w:r w:rsidRPr="00851ADD">
              <w:rPr>
                <w:i/>
                <w:sz w:val="16"/>
                <w:szCs w:val="16"/>
              </w:rPr>
              <w:t>UGT1A6</w:t>
            </w:r>
            <w:r w:rsidRPr="00851ADD">
              <w:rPr>
                <w:sz w:val="16"/>
                <w:szCs w:val="16"/>
              </w:rPr>
              <w:t xml:space="preserve"> 19T&gt;G (rs6759892)</w:t>
            </w:r>
          </w:p>
          <w:p w:rsidR="00D5618A" w:rsidRPr="00851ADD" w:rsidRDefault="00D5618A" w:rsidP="00EC0B15">
            <w:pPr>
              <w:pStyle w:val="TblTxtLeft"/>
              <w:numPr>
                <w:ilvl w:val="0"/>
                <w:numId w:val="23"/>
              </w:numPr>
              <w:ind w:left="144" w:hanging="144"/>
              <w:cnfStyle w:val="000000100000" w:firstRow="0" w:lastRow="0" w:firstColumn="0" w:lastColumn="0" w:oddVBand="0" w:evenVBand="0" w:oddHBand="1" w:evenHBand="0" w:firstRowFirstColumn="0" w:firstRowLastColumn="0" w:lastRowFirstColumn="0" w:lastRowLastColumn="0"/>
              <w:rPr>
                <w:i/>
                <w:sz w:val="16"/>
                <w:szCs w:val="16"/>
              </w:rPr>
            </w:pPr>
            <w:r w:rsidRPr="00851ADD">
              <w:rPr>
                <w:i/>
                <w:sz w:val="16"/>
                <w:szCs w:val="16"/>
              </w:rPr>
              <w:t>UGT1A9</w:t>
            </w:r>
            <w:r w:rsidRPr="00851ADD">
              <w:rPr>
                <w:sz w:val="16"/>
                <w:szCs w:val="16"/>
              </w:rPr>
              <w:t xml:space="preserve"> </w:t>
            </w:r>
            <w:r w:rsidR="003D51E7" w:rsidRPr="00851ADD">
              <w:rPr>
                <w:sz w:val="16"/>
                <w:szCs w:val="16"/>
              </w:rPr>
              <w:t>1</w:t>
            </w:r>
            <w:r w:rsidRPr="00851ADD">
              <w:rPr>
                <w:sz w:val="16"/>
                <w:szCs w:val="16"/>
              </w:rPr>
              <w:t>399C&gt;T (rs2741049)</w:t>
            </w:r>
          </w:p>
          <w:p w:rsidR="00D5618A" w:rsidRPr="00851ADD" w:rsidRDefault="00D5618A" w:rsidP="006338F5">
            <w:pPr>
              <w:pStyle w:val="TblTxtLeft"/>
              <w:numPr>
                <w:ilvl w:val="0"/>
                <w:numId w:val="23"/>
              </w:numPr>
              <w:ind w:left="144" w:hanging="144"/>
              <w:cnfStyle w:val="000000100000" w:firstRow="0" w:lastRow="0" w:firstColumn="0" w:lastColumn="0" w:oddVBand="0" w:evenVBand="0" w:oddHBand="1" w:evenHBand="0" w:firstRowFirstColumn="0" w:firstRowLastColumn="0" w:lastRowFirstColumn="0" w:lastRowLastColumn="0"/>
              <w:rPr>
                <w:i/>
                <w:sz w:val="16"/>
                <w:szCs w:val="16"/>
              </w:rPr>
            </w:pPr>
            <w:r w:rsidRPr="00851ADD">
              <w:rPr>
                <w:i/>
                <w:sz w:val="16"/>
                <w:szCs w:val="16"/>
              </w:rPr>
              <w:t>UGT2B15</w:t>
            </w:r>
            <w:r w:rsidRPr="00851ADD">
              <w:rPr>
                <w:sz w:val="16"/>
                <w:szCs w:val="16"/>
              </w:rPr>
              <w:t xml:space="preserve"> 253T&gt;G (rs1902023)</w:t>
            </w:r>
          </w:p>
        </w:tc>
        <w:tc>
          <w:tcPr>
            <w:tcW w:w="4158" w:type="dxa"/>
          </w:tcPr>
          <w:p w:rsidR="00D5618A" w:rsidRPr="00851ADD" w:rsidRDefault="00D5618A" w:rsidP="00D122B4">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UGT1A9</w:t>
            </w:r>
            <w:r w:rsidRPr="00851ADD">
              <w:rPr>
                <w:sz w:val="16"/>
                <w:szCs w:val="16"/>
              </w:rPr>
              <w:t xml:space="preserve"> variant allele </w:t>
            </w:r>
            <w:r w:rsidR="003D51E7" w:rsidRPr="00851ADD">
              <w:rPr>
                <w:sz w:val="16"/>
                <w:szCs w:val="16"/>
              </w:rPr>
              <w:t>1</w:t>
            </w:r>
            <w:r w:rsidRPr="00851ADD">
              <w:rPr>
                <w:sz w:val="16"/>
                <w:szCs w:val="16"/>
              </w:rPr>
              <w:t>399C&gt;T</w:t>
            </w:r>
            <w:r w:rsidR="00FB4BB2" w:rsidRPr="00851ADD">
              <w:rPr>
                <w:sz w:val="16"/>
                <w:szCs w:val="16"/>
              </w:rPr>
              <w:t xml:space="preserve"> </w:t>
            </w:r>
            <w:r w:rsidRPr="00851ADD">
              <w:rPr>
                <w:sz w:val="16"/>
                <w:szCs w:val="16"/>
              </w:rPr>
              <w:t>had significantly lower monohydroxylated derivative plasma concentrations (TT 13.28</w:t>
            </w:r>
            <w:r w:rsidR="006338F5" w:rsidRPr="00851ADD">
              <w:rPr>
                <w:sz w:val="16"/>
                <w:szCs w:val="16"/>
              </w:rPr>
              <w:t xml:space="preserve"> </w:t>
            </w:r>
            <w:r w:rsidRPr="00851ADD">
              <w:rPr>
                <w:sz w:val="16"/>
                <w:szCs w:val="16"/>
              </w:rPr>
              <w:t>mg/L, TC 16.41 mg/L vs CC 22.24 mg/L, p&lt;0.05) and poorer seizure control than noncarriers (p=0.01)</w:t>
            </w:r>
          </w:p>
        </w:tc>
      </w:tr>
      <w:tr w:rsidR="004A0AF3" w:rsidRPr="00851ADD" w:rsidTr="006338F5">
        <w:tc>
          <w:tcPr>
            <w:cnfStyle w:val="001000000000" w:firstRow="0" w:lastRow="0" w:firstColumn="1" w:lastColumn="0" w:oddVBand="0" w:evenVBand="0" w:oddHBand="0" w:evenHBand="0" w:firstRowFirstColumn="0" w:firstRowLastColumn="0" w:lastRowFirstColumn="0" w:lastRowLastColumn="0"/>
            <w:tcW w:w="918" w:type="dxa"/>
          </w:tcPr>
          <w:p w:rsidR="004A0AF3" w:rsidRPr="00851ADD" w:rsidRDefault="004A0AF3" w:rsidP="005A5C17">
            <w:pPr>
              <w:pStyle w:val="TblTxtLeft"/>
              <w:rPr>
                <w:sz w:val="16"/>
                <w:szCs w:val="16"/>
              </w:rPr>
            </w:pPr>
            <w:r w:rsidRPr="00851ADD">
              <w:rPr>
                <w:sz w:val="16"/>
                <w:szCs w:val="16"/>
              </w:rPr>
              <w:t>Hashi et al (2015)</w:t>
            </w:r>
            <w:hyperlink w:anchor="_ENREF_45" w:tooltip="Hashi, 2015 #126" w:history="1">
              <w:r w:rsidR="005A5C17" w:rsidRPr="00851ADD">
                <w:rPr>
                  <w:sz w:val="16"/>
                  <w:szCs w:val="16"/>
                </w:rPr>
                <w:fldChar w:fldCharType="begin">
                  <w:fldData xml:space="preserve">PEVuZE5vdGU+PENpdGU+PEF1dGhvcj5IYXNoaTwvQXV0aG9yPjxZZWFyPjIwMTU8L1llYXI+PFJl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</w:fldData>
                </w:fldChar>
              </w:r>
              <w:r w:rsidR="005A5C17">
                <w:rPr>
                  <w:sz w:val="16"/>
                  <w:szCs w:val="16"/>
                </w:rPr>
                <w:instrText xml:space="preserve"> ADDIN EN.CITE </w:instrText>
              </w:r>
              <w:r w:rsidR="005A5C17">
                <w:rPr>
                  <w:sz w:val="16"/>
                  <w:szCs w:val="16"/>
                </w:rPr>
                <w:fldChar w:fldCharType="begin">
                  <w:fldData xml:space="preserve">PEVuZE5vdGU+PENpdGU+PEF1dGhvcj5IYXNoaTwvQXV0aG9yPjxZZWFyPjIwMTU8L1llYXI+PFJl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</w:fldData>
                </w:fldChar>
              </w:r>
              <w:r w:rsidR="005A5C17">
                <w:rPr>
                  <w:sz w:val="16"/>
                  <w:szCs w:val="16"/>
                </w:rPr>
                <w:instrText xml:space="preserve"> ADDIN EN.CITE.DATA </w:instrText>
              </w:r>
              <w:r w:rsidR="005A5C17">
                <w:rPr>
                  <w:sz w:val="16"/>
                  <w:szCs w:val="16"/>
                </w:rPr>
              </w:r>
              <w:r w:rsidR="005A5C17">
                <w:rPr>
                  <w:sz w:val="16"/>
                  <w:szCs w:val="16"/>
                </w:rPr>
                <w:fldChar w:fldCharType="end"/>
              </w:r>
              <w:r w:rsidR="005A5C17" w:rsidRPr="00851ADD">
                <w:rPr>
                  <w:sz w:val="16"/>
                  <w:szCs w:val="16"/>
                </w:rPr>
              </w:r>
              <w:r w:rsidR="005A5C17" w:rsidRPr="00851ADD">
                <w:rPr>
                  <w:sz w:val="16"/>
                  <w:szCs w:val="16"/>
                </w:rPr>
                <w:fldChar w:fldCharType="separate"/>
              </w:r>
              <w:r w:rsidR="005A5C17" w:rsidRPr="00A13F47">
                <w:rPr>
                  <w:noProof/>
                  <w:sz w:val="16"/>
                  <w:szCs w:val="16"/>
                  <w:vertAlign w:val="superscript"/>
                </w:rPr>
                <w:t>45</w:t>
              </w:r>
              <w:r w:rsidR="005A5C17" w:rsidRPr="00851ADD">
                <w:rPr>
                  <w:sz w:val="16"/>
                  <w:szCs w:val="16"/>
                </w:rPr>
                <w:fldChar w:fldCharType="end"/>
              </w:r>
            </w:hyperlink>
          </w:p>
        </w:tc>
        <w:tc>
          <w:tcPr>
            <w:tcW w:w="1800" w:type="dxa"/>
          </w:tcPr>
          <w:p w:rsidR="004A0AF3" w:rsidRPr="00851ADD" w:rsidRDefault="00EF6DE4" w:rsidP="00F5305F">
            <w:pPr>
              <w:pStyle w:val="TblTxtLeft"/>
              <w:cnfStyle w:val="000000000000" w:firstRow="0" w:lastRow="0" w:firstColumn="0" w:lastColumn="0" w:oddVBand="0" w:evenVBand="0" w:oddHBand="0" w:evenHBand="0" w:firstRowFirstColumn="0" w:firstRowLastColumn="0" w:lastRowFirstColumn="0" w:lastRowLastColumn="0"/>
              <w:rPr>
                <w:sz w:val="16"/>
                <w:szCs w:val="16"/>
              </w:rPr>
            </w:pPr>
            <w:r w:rsidRPr="00851ADD">
              <w:rPr>
                <w:sz w:val="16"/>
                <w:szCs w:val="16"/>
              </w:rPr>
              <w:t xml:space="preserve">50 </w:t>
            </w:r>
            <w:r w:rsidR="00F5305F" w:rsidRPr="00851ADD">
              <w:rPr>
                <w:sz w:val="16"/>
                <w:szCs w:val="16"/>
              </w:rPr>
              <w:t xml:space="preserve">epileptic </w:t>
            </w:r>
            <w:r w:rsidRPr="00851ADD">
              <w:rPr>
                <w:sz w:val="16"/>
                <w:szCs w:val="16"/>
              </w:rPr>
              <w:t>adults treated with stable clobazam dose</w:t>
            </w:r>
          </w:p>
        </w:tc>
        <w:tc>
          <w:tcPr>
            <w:tcW w:w="2700" w:type="dxa"/>
          </w:tcPr>
          <w:p w:rsidR="004A0AF3" w:rsidRPr="00851ADD" w:rsidRDefault="00EF6DE4" w:rsidP="006338F5">
            <w:pPr>
              <w:pStyle w:val="TblTxtLeft"/>
              <w:cnfStyle w:val="000000000000" w:firstRow="0" w:lastRow="0" w:firstColumn="0" w:lastColumn="0" w:oddVBand="0" w:evenVBand="0" w:oddHBand="0" w:evenHBand="0" w:firstRowFirstColumn="0" w:firstRowLastColumn="0" w:lastRowFirstColumn="0" w:lastRowLastColumn="0"/>
              <w:rPr>
                <w:i/>
                <w:sz w:val="16"/>
                <w:szCs w:val="16"/>
              </w:rPr>
            </w:pPr>
            <w:r w:rsidRPr="00851ADD">
              <w:rPr>
                <w:i/>
                <w:sz w:val="16"/>
                <w:szCs w:val="16"/>
              </w:rPr>
              <w:t>CYP2C</w:t>
            </w:r>
            <w:r w:rsidR="00B422F8" w:rsidRPr="00851ADD">
              <w:rPr>
                <w:i/>
                <w:sz w:val="16"/>
                <w:szCs w:val="16"/>
              </w:rPr>
              <w:t>19</w:t>
            </w:r>
          </w:p>
        </w:tc>
        <w:tc>
          <w:tcPr>
            <w:tcW w:w="4158" w:type="dxa"/>
          </w:tcPr>
          <w:p w:rsidR="00F40F3B" w:rsidRPr="00851ADD" w:rsidRDefault="00373D68" w:rsidP="00F40F3B">
            <w:pPr>
              <w:pStyle w:val="TblTxtLeft"/>
              <w:numPr>
                <w:ilvl w:val="0"/>
                <w:numId w:val="17"/>
              </w:numPr>
              <w:ind w:left="144" w:hanging="144"/>
              <w:cnfStyle w:val="000000000000" w:firstRow="0" w:lastRow="0" w:firstColumn="0" w:lastColumn="0" w:oddVBand="0" w:evenVBand="0" w:oddHBand="0" w:evenHBand="0" w:firstRowFirstColumn="0" w:firstRowLastColumn="0" w:lastRowFirstColumn="0" w:lastRowLastColumn="0"/>
              <w:rPr>
                <w:sz w:val="16"/>
                <w:szCs w:val="16"/>
              </w:rPr>
            </w:pPr>
            <w:r w:rsidRPr="00851ADD">
              <w:rPr>
                <w:sz w:val="16"/>
                <w:szCs w:val="16"/>
              </w:rPr>
              <w:t>Clobazam metabolite N-desmethylclobazam serum concentration:dose ratio was higher in PMs (median</w:t>
            </w:r>
            <w:r w:rsidR="001937D1" w:rsidRPr="00851ADD">
              <w:rPr>
                <w:sz w:val="16"/>
                <w:szCs w:val="16"/>
              </w:rPr>
              <w:t>,</w:t>
            </w:r>
            <w:r w:rsidRPr="00851ADD">
              <w:rPr>
                <w:sz w:val="16"/>
                <w:szCs w:val="16"/>
              </w:rPr>
              <w:t xml:space="preserve"> 16,300 </w:t>
            </w:r>
            <w:r w:rsidR="001937D1" w:rsidRPr="00851ADD">
              <w:rPr>
                <w:sz w:val="16"/>
                <w:szCs w:val="16"/>
              </w:rPr>
              <w:t>[</w:t>
            </w:r>
            <w:r w:rsidRPr="00851ADD">
              <w:rPr>
                <w:sz w:val="16"/>
                <w:szCs w:val="16"/>
              </w:rPr>
              <w:t>ng/mL</w:t>
            </w:r>
            <w:r w:rsidR="001937D1" w:rsidRPr="00851ADD">
              <w:rPr>
                <w:sz w:val="16"/>
                <w:szCs w:val="16"/>
              </w:rPr>
              <w:t>]</w:t>
            </w:r>
            <w:r w:rsidRPr="00851ADD">
              <w:rPr>
                <w:sz w:val="16"/>
                <w:szCs w:val="16"/>
              </w:rPr>
              <w:t>/</w:t>
            </w:r>
            <w:r w:rsidR="001937D1" w:rsidRPr="00851ADD">
              <w:rPr>
                <w:sz w:val="16"/>
                <w:szCs w:val="16"/>
              </w:rPr>
              <w:t>[</w:t>
            </w:r>
            <w:r w:rsidRPr="00851ADD">
              <w:rPr>
                <w:sz w:val="16"/>
                <w:szCs w:val="16"/>
              </w:rPr>
              <w:t>mg/kg/d</w:t>
            </w:r>
            <w:r w:rsidR="001937D1" w:rsidRPr="00851ADD">
              <w:rPr>
                <w:sz w:val="16"/>
                <w:szCs w:val="16"/>
              </w:rPr>
              <w:t>]</w:t>
            </w:r>
            <w:r w:rsidRPr="00851ADD">
              <w:rPr>
                <w:sz w:val="16"/>
                <w:szCs w:val="16"/>
              </w:rPr>
              <w:t>) than in EMs (median</w:t>
            </w:r>
            <w:r w:rsidR="001937D1" w:rsidRPr="00851ADD">
              <w:rPr>
                <w:sz w:val="16"/>
                <w:szCs w:val="16"/>
              </w:rPr>
              <w:t>,</w:t>
            </w:r>
            <w:r w:rsidRPr="00851ADD">
              <w:rPr>
                <w:sz w:val="16"/>
                <w:szCs w:val="16"/>
              </w:rPr>
              <w:t xml:space="preserve"> 1760 </w:t>
            </w:r>
            <w:r w:rsidR="00232614" w:rsidRPr="00851ADD">
              <w:rPr>
                <w:sz w:val="16"/>
                <w:szCs w:val="16"/>
              </w:rPr>
              <w:t>[ng/mL]/[mg/kg/d]</w:t>
            </w:r>
            <w:r w:rsidRPr="00851ADD">
              <w:rPr>
                <w:sz w:val="16"/>
                <w:szCs w:val="16"/>
              </w:rPr>
              <w:t>) or IMs (median</w:t>
            </w:r>
            <w:r w:rsidR="001937D1" w:rsidRPr="00851ADD">
              <w:rPr>
                <w:sz w:val="16"/>
                <w:szCs w:val="16"/>
              </w:rPr>
              <w:t>,</w:t>
            </w:r>
            <w:r w:rsidRPr="00851ADD">
              <w:rPr>
                <w:sz w:val="16"/>
                <w:szCs w:val="16"/>
              </w:rPr>
              <w:t xml:space="preserve"> 4640 </w:t>
            </w:r>
            <w:r w:rsidR="00232614" w:rsidRPr="00851ADD">
              <w:rPr>
                <w:sz w:val="16"/>
                <w:szCs w:val="16"/>
              </w:rPr>
              <w:t>[ng/mL]/[mg/kg/d]</w:t>
            </w:r>
            <w:r w:rsidRPr="00851ADD">
              <w:rPr>
                <w:sz w:val="16"/>
                <w:szCs w:val="16"/>
              </w:rPr>
              <w:t>)</w:t>
            </w:r>
          </w:p>
          <w:p w:rsidR="00F40F3B" w:rsidRPr="00851ADD" w:rsidRDefault="00F40F3B" w:rsidP="00E24AD7">
            <w:pPr>
              <w:pStyle w:val="TblTxtLeft"/>
              <w:numPr>
                <w:ilvl w:val="0"/>
                <w:numId w:val="17"/>
              </w:numPr>
              <w:ind w:left="144" w:hanging="144"/>
              <w:cnfStyle w:val="000000000000" w:firstRow="0" w:lastRow="0" w:firstColumn="0" w:lastColumn="0" w:oddVBand="0" w:evenVBand="0" w:oddHBand="0" w:evenHBand="0" w:firstRowFirstColumn="0" w:firstRowLastColumn="0" w:lastRowFirstColumn="0" w:lastRowLastColumn="0"/>
              <w:rPr>
                <w:sz w:val="16"/>
                <w:szCs w:val="16"/>
              </w:rPr>
            </w:pPr>
            <w:r w:rsidRPr="00851ADD">
              <w:rPr>
                <w:sz w:val="16"/>
                <w:szCs w:val="16"/>
              </w:rPr>
              <w:t>Patients with EM or IM status had no change in seizure frequency with clobazam therapy</w:t>
            </w:r>
          </w:p>
        </w:tc>
      </w:tr>
      <w:tr w:rsidR="00734504" w:rsidRPr="00851ADD" w:rsidTr="00633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34504" w:rsidRPr="00851ADD" w:rsidRDefault="00734504" w:rsidP="005A5C17">
            <w:pPr>
              <w:pStyle w:val="TblTxtLeft"/>
              <w:rPr>
                <w:sz w:val="16"/>
                <w:szCs w:val="16"/>
              </w:rPr>
            </w:pPr>
            <w:r w:rsidRPr="00851ADD">
              <w:rPr>
                <w:sz w:val="16"/>
                <w:szCs w:val="16"/>
              </w:rPr>
              <w:t>Ma et al (2015)</w:t>
            </w:r>
            <w:hyperlink w:anchor="_ENREF_46" w:tooltip="Ma, 2015 #116" w:history="1">
              <w:r w:rsidR="005A5C17" w:rsidRPr="00851ADD">
                <w:rPr>
                  <w:sz w:val="16"/>
                  <w:szCs w:val="16"/>
                </w:rPr>
                <w:fldChar w:fldCharType="begin"/>
              </w:r>
              <w:r w:rsidR="005A5C17">
                <w:rPr>
                  <w:sz w:val="16"/>
                  <w:szCs w:val="16"/>
                </w:rPr>
                <w:instrText xml:space="preserve"> ADDIN EN.CITE &lt;EndNote&gt;&lt;Cite&gt;&lt;Author&gt;Ma&lt;/Author&gt;&lt;Year&gt;2015&lt;/Year&gt;&lt;RecNum&gt;116&lt;/RecNum&gt;&lt;DisplayText&gt;&lt;style face="superscript"&gt;46&lt;/style&gt;&lt;/DisplayText&gt;&lt;record&gt;&lt;rec-number&gt;116&lt;/rec-number&gt;&lt;foreign-keys&gt;&lt;key app="EN" db-id="5z9errp09fvf2fetfz0xfttvd5epdtzvp5tr"&gt;116&lt;/key&gt;&lt;/foreign-keys&gt;&lt;ref-type name="Journal Article"&gt;17&lt;/ref-type&gt;&lt;contributors&gt;&lt;authors&gt;&lt;author&gt;Ma, C. L.&lt;/author&gt;&lt;author&gt;Wu, X. Y.&lt;/author&gt;&lt;author&gt;Jiao, Z.&lt;/author&gt;&lt;author&gt;Hong, Z.&lt;/author&gt;&lt;author&gt;Wu, Z. Y.&lt;/author&gt;&lt;author&gt;Zhong, M. K.&lt;/author&gt;&lt;/authors&gt;&lt;/contributors&gt;&lt;auth-address&gt;Department of Pharmacy, Huashan Hospital, Fudan University, 12 Wu Lu Mu Qi M Rd, Shanghai 200040, China.&lt;/auth-address&gt;&lt;titles&gt;&lt;title&gt;SCN1A, ABCC2 and UGT2B7 gene polymorphisms in association with individualized oxcarbazepine therapy&lt;/title&gt;&lt;secondary-title&gt;Pharmacogenomics&lt;/secondary-title&gt;&lt;alt-title&gt;Pharmacogenomics&lt;/alt-title&gt;&lt;/titles&gt;&lt;periodical&gt;&lt;full-title&gt;Pharmacogenomics&lt;/full-title&gt;&lt;abbr-1&gt;Pharmacogenomics&lt;/abbr-1&gt;&lt;/periodical&gt;&lt;alt-periodical&gt;&lt;full-title&gt;Pharmacogenomics&lt;/full-title&gt;&lt;abbr-1&gt;Pharmacogenomics&lt;/abbr-1&gt;&lt;/alt-periodical&gt;&lt;pages&gt;347-60&lt;/pages&gt;&lt;volume&gt;16&lt;/volume&gt;&lt;number&gt;4&lt;/number&gt;&lt;edition&gt;2015/04/01&lt;/edition&gt;&lt;dates&gt;&lt;year&gt;2015&lt;/year&gt;&lt;/dates&gt;&lt;isbn&gt;1744-8042 (Electronic)&amp;#xD;1462-2416 (Linking)&lt;/isbn&gt;&lt;accession-num&gt;25823783&lt;/accession-num&gt;&lt;urls&gt;&lt;/urls&gt;&lt;electronic-resource-num&gt;10.2217/pgs.14.186&lt;/electronic-resource-num&gt;&lt;remote-database-provider&gt;NLM&lt;/remote-database-provider&gt;&lt;language&gt;eng&lt;/language&gt;&lt;/record&gt;&lt;/Cite&gt;&lt;/EndNote&gt;</w:instrText>
              </w:r>
              <w:r w:rsidR="005A5C17" w:rsidRPr="00851ADD">
                <w:rPr>
                  <w:sz w:val="16"/>
                  <w:szCs w:val="16"/>
                </w:rPr>
                <w:fldChar w:fldCharType="separate"/>
              </w:r>
              <w:r w:rsidR="005A5C17" w:rsidRPr="00A13F47">
                <w:rPr>
                  <w:noProof/>
                  <w:sz w:val="16"/>
                  <w:szCs w:val="16"/>
                  <w:vertAlign w:val="superscript"/>
                </w:rPr>
                <w:t>46</w:t>
              </w:r>
              <w:r w:rsidR="005A5C17" w:rsidRPr="00851ADD">
                <w:rPr>
                  <w:sz w:val="16"/>
                  <w:szCs w:val="16"/>
                </w:rPr>
                <w:fldChar w:fldCharType="end"/>
              </w:r>
            </w:hyperlink>
          </w:p>
        </w:tc>
        <w:tc>
          <w:tcPr>
            <w:tcW w:w="1800" w:type="dxa"/>
          </w:tcPr>
          <w:p w:rsidR="00734504" w:rsidRPr="00851ADD" w:rsidRDefault="00734504" w:rsidP="00FE6A46">
            <w:pPr>
              <w:pStyle w:val="TblTxtLeft"/>
              <w:cnfStyle w:val="000000100000" w:firstRow="0" w:lastRow="0" w:firstColumn="0" w:lastColumn="0" w:oddVBand="0" w:evenVBand="0" w:oddHBand="1" w:evenHBand="0" w:firstRowFirstColumn="0" w:firstRowLastColumn="0" w:lastRowFirstColumn="0" w:lastRowLastColumn="0"/>
              <w:rPr>
                <w:sz w:val="16"/>
                <w:szCs w:val="16"/>
              </w:rPr>
            </w:pPr>
            <w:r w:rsidRPr="00851ADD">
              <w:rPr>
                <w:sz w:val="16"/>
                <w:szCs w:val="16"/>
              </w:rPr>
              <w:t>184 epileptic patients receiving OXC monotherapy and 156 healthy volunteers</w:t>
            </w:r>
          </w:p>
        </w:tc>
        <w:tc>
          <w:tcPr>
            <w:tcW w:w="2700" w:type="dxa"/>
          </w:tcPr>
          <w:p w:rsidR="00734504" w:rsidRPr="00851ADD" w:rsidRDefault="00734504" w:rsidP="00EC731A">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SCN1A</w:t>
            </w:r>
            <w:r w:rsidRPr="00851ADD">
              <w:rPr>
                <w:sz w:val="16"/>
                <w:szCs w:val="16"/>
              </w:rPr>
              <w:t xml:space="preserve"> c.3184A&gt;G (rs2298771)</w:t>
            </w:r>
          </w:p>
          <w:p w:rsidR="00734504" w:rsidRPr="00851ADD" w:rsidRDefault="00734504" w:rsidP="00EC731A">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SCN2A</w:t>
            </w:r>
            <w:r w:rsidRPr="00851ADD">
              <w:rPr>
                <w:sz w:val="16"/>
                <w:szCs w:val="16"/>
              </w:rPr>
              <w:t xml:space="preserve"> c.56G&gt;A (rs17183814)</w:t>
            </w:r>
          </w:p>
          <w:p w:rsidR="00734504" w:rsidRPr="00851ADD" w:rsidRDefault="00734504" w:rsidP="00EC731A">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SCN2A</w:t>
            </w:r>
            <w:r w:rsidRPr="00851ADD">
              <w:rPr>
                <w:sz w:val="16"/>
                <w:szCs w:val="16"/>
              </w:rPr>
              <w:t xml:space="preserve"> IVS7-32A&gt;G (rs2304016)</w:t>
            </w:r>
          </w:p>
          <w:p w:rsidR="00734504" w:rsidRPr="00851ADD" w:rsidRDefault="00734504" w:rsidP="00EC731A">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ABCC2</w:t>
            </w:r>
            <w:r w:rsidRPr="00851ADD">
              <w:rPr>
                <w:sz w:val="16"/>
                <w:szCs w:val="16"/>
              </w:rPr>
              <w:t xml:space="preserve"> 3972C&gt;T (rs3740066)</w:t>
            </w:r>
          </w:p>
          <w:p w:rsidR="00495533" w:rsidRPr="00851ADD" w:rsidRDefault="00734504" w:rsidP="00EC731A">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ABCC2</w:t>
            </w:r>
            <w:r w:rsidRPr="00851ADD">
              <w:rPr>
                <w:sz w:val="16"/>
                <w:szCs w:val="16"/>
              </w:rPr>
              <w:t xml:space="preserve"> c.1249G&gt;A (rs2273697) </w:t>
            </w:r>
          </w:p>
          <w:p w:rsidR="00495533" w:rsidRPr="00851ADD" w:rsidRDefault="00495533" w:rsidP="00495533">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UGT2B7</w:t>
            </w:r>
            <w:r w:rsidR="00451030" w:rsidRPr="00851ADD">
              <w:rPr>
                <w:i/>
                <w:sz w:val="16"/>
                <w:szCs w:val="16"/>
              </w:rPr>
              <w:t xml:space="preserve"> </w:t>
            </w:r>
            <w:r w:rsidRPr="00851ADD">
              <w:rPr>
                <w:sz w:val="16"/>
                <w:szCs w:val="16"/>
              </w:rPr>
              <w:t>c</w:t>
            </w:r>
            <w:r w:rsidR="00451030" w:rsidRPr="00851ADD">
              <w:rPr>
                <w:sz w:val="16"/>
                <w:szCs w:val="16"/>
              </w:rPr>
              <w:t>.</w:t>
            </w:r>
            <w:r w:rsidRPr="00851ADD">
              <w:rPr>
                <w:sz w:val="16"/>
                <w:szCs w:val="16"/>
              </w:rPr>
              <w:t>802T&gt;C (rs7439366)</w:t>
            </w:r>
          </w:p>
        </w:tc>
        <w:tc>
          <w:tcPr>
            <w:tcW w:w="4158" w:type="dxa"/>
          </w:tcPr>
          <w:p w:rsidR="000328CE" w:rsidRPr="00851ADD" w:rsidRDefault="000A3A42" w:rsidP="000328CE">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SCN1A</w:t>
            </w:r>
            <w:r w:rsidRPr="00851ADD">
              <w:rPr>
                <w:sz w:val="16"/>
                <w:szCs w:val="16"/>
              </w:rPr>
              <w:t xml:space="preserve"> IVS5-91G&gt;A, </w:t>
            </w:r>
            <w:r w:rsidRPr="00851ADD">
              <w:rPr>
                <w:i/>
                <w:sz w:val="16"/>
                <w:szCs w:val="16"/>
              </w:rPr>
              <w:t>UGT2B7</w:t>
            </w:r>
            <w:r w:rsidRPr="00851ADD">
              <w:rPr>
                <w:sz w:val="16"/>
                <w:szCs w:val="16"/>
              </w:rPr>
              <w:t xml:space="preserve"> c.802T&gt;C</w:t>
            </w:r>
            <w:r w:rsidR="00161927" w:rsidRPr="00851ADD">
              <w:rPr>
                <w:sz w:val="16"/>
                <w:szCs w:val="16"/>
              </w:rPr>
              <w:t>,</w:t>
            </w:r>
            <w:r w:rsidRPr="00851ADD">
              <w:rPr>
                <w:sz w:val="16"/>
                <w:szCs w:val="16"/>
              </w:rPr>
              <w:t xml:space="preserve"> and </w:t>
            </w:r>
            <w:r w:rsidRPr="00851ADD">
              <w:rPr>
                <w:i/>
                <w:sz w:val="16"/>
                <w:szCs w:val="16"/>
              </w:rPr>
              <w:t>ABCC2</w:t>
            </w:r>
            <w:r w:rsidRPr="00851ADD">
              <w:rPr>
                <w:sz w:val="16"/>
                <w:szCs w:val="16"/>
              </w:rPr>
              <w:t xml:space="preserve"> c.1249G&gt;A </w:t>
            </w:r>
            <w:r w:rsidR="00E24AD7" w:rsidRPr="00851ADD">
              <w:rPr>
                <w:sz w:val="16"/>
                <w:szCs w:val="16"/>
              </w:rPr>
              <w:t xml:space="preserve">variants </w:t>
            </w:r>
            <w:r w:rsidRPr="00851ADD">
              <w:rPr>
                <w:sz w:val="16"/>
                <w:szCs w:val="16"/>
              </w:rPr>
              <w:t xml:space="preserve">showed significant associations </w:t>
            </w:r>
            <w:r w:rsidR="005346EE" w:rsidRPr="00851ADD">
              <w:rPr>
                <w:sz w:val="16"/>
                <w:szCs w:val="16"/>
              </w:rPr>
              <w:t>with OXC maintenance doses</w:t>
            </w:r>
          </w:p>
          <w:p w:rsidR="00580807" w:rsidRPr="00851ADD" w:rsidRDefault="000328CE" w:rsidP="00CC1051">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rFonts w:cs="AGaramond"/>
                <w:sz w:val="16"/>
                <w:szCs w:val="16"/>
              </w:rPr>
              <w:t xml:space="preserve">Patients with the </w:t>
            </w:r>
            <w:r w:rsidRPr="00851ADD">
              <w:rPr>
                <w:rFonts w:cs="AGaramond"/>
                <w:i/>
                <w:iCs/>
                <w:sz w:val="16"/>
                <w:szCs w:val="16"/>
              </w:rPr>
              <w:t xml:space="preserve">ABCC2 </w:t>
            </w:r>
            <w:r w:rsidRPr="00851ADD">
              <w:rPr>
                <w:rFonts w:cs="AGaramond"/>
                <w:sz w:val="16"/>
                <w:szCs w:val="16"/>
              </w:rPr>
              <w:t xml:space="preserve">c.1249G&gt;A allele </w:t>
            </w:r>
            <w:r w:rsidR="0057489D" w:rsidRPr="00851ADD">
              <w:rPr>
                <w:rFonts w:cs="AGaramond"/>
                <w:sz w:val="16"/>
                <w:szCs w:val="16"/>
              </w:rPr>
              <w:t xml:space="preserve">variant </w:t>
            </w:r>
            <w:r w:rsidRPr="00851ADD">
              <w:rPr>
                <w:rFonts w:cs="AGaramond"/>
                <w:sz w:val="16"/>
                <w:szCs w:val="16"/>
              </w:rPr>
              <w:t>more likely to require higher OXC maintenance doses than noncarriers (p=0.002, uncorrected), which remained significant after Bonfer</w:t>
            </w:r>
            <w:r w:rsidRPr="00851ADD">
              <w:rPr>
                <w:rFonts w:cs="AGaramond"/>
                <w:sz w:val="16"/>
                <w:szCs w:val="16"/>
              </w:rPr>
              <w:softHyphen/>
              <w:t>roni correction</w:t>
            </w:r>
          </w:p>
        </w:tc>
      </w:tr>
      <w:tr w:rsidR="00F972EF" w:rsidRPr="00851ADD" w:rsidTr="006338F5">
        <w:tc>
          <w:tcPr>
            <w:cnfStyle w:val="001000000000" w:firstRow="0" w:lastRow="0" w:firstColumn="1" w:lastColumn="0" w:oddVBand="0" w:evenVBand="0" w:oddHBand="0" w:evenHBand="0" w:firstRowFirstColumn="0" w:firstRowLastColumn="0" w:lastRowFirstColumn="0" w:lastRowLastColumn="0"/>
            <w:tcW w:w="918" w:type="dxa"/>
          </w:tcPr>
          <w:p w:rsidR="00F972EF" w:rsidRPr="00851ADD" w:rsidRDefault="00F972EF" w:rsidP="005A5C17">
            <w:pPr>
              <w:pStyle w:val="TblTxtLeft"/>
              <w:rPr>
                <w:sz w:val="16"/>
                <w:szCs w:val="16"/>
              </w:rPr>
            </w:pPr>
            <w:r>
              <w:rPr>
                <w:sz w:val="16"/>
                <w:szCs w:val="16"/>
              </w:rPr>
              <w:t>Guo et al (2015)</w:t>
            </w:r>
            <w:hyperlink w:anchor="_ENREF_47" w:tooltip="Guo, 2015 #171" w:history="1">
              <w:r w:rsidR="005A5C17">
                <w:rPr>
                  <w:sz w:val="16"/>
                  <w:szCs w:val="16"/>
                </w:rPr>
                <w:fldChar w:fldCharType="begin">
                  <w:fldData xml:space="preserve">PEVuZE5vdGU+PENpdGU+PEF1dGhvcj5HdW88L0F1dGhvcj48WWVhcj4yMDE1PC9ZZWFyPjxSZWNO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</w:fldData>
                </w:fldChar>
              </w:r>
              <w:r w:rsidR="005A5C17">
                <w:rPr>
                  <w:sz w:val="16"/>
                  <w:szCs w:val="16"/>
                </w:rPr>
                <w:instrText xml:space="preserve"> ADDIN EN.CITE </w:instrText>
              </w:r>
              <w:r w:rsidR="005A5C17">
                <w:rPr>
                  <w:sz w:val="16"/>
                  <w:szCs w:val="16"/>
                </w:rPr>
                <w:fldChar w:fldCharType="begin">
                  <w:fldData xml:space="preserve">PEVuZE5vdGU+PENpdGU+PEF1dGhvcj5HdW88L0F1dGhvcj48WWVhcj4yMDE1PC9ZZWFyPjxSZWNO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</w:fldData>
                </w:fldChar>
              </w:r>
              <w:r w:rsidR="005A5C17">
                <w:rPr>
                  <w:sz w:val="16"/>
                  <w:szCs w:val="16"/>
                </w:rPr>
                <w:instrText xml:space="preserve"> ADDIN EN.CITE.DATA </w:instrText>
              </w:r>
              <w:r w:rsidR="005A5C17">
                <w:rPr>
                  <w:sz w:val="16"/>
                  <w:szCs w:val="16"/>
                </w:rPr>
              </w:r>
              <w:r w:rsidR="005A5C17">
                <w:rPr>
                  <w:sz w:val="16"/>
                  <w:szCs w:val="16"/>
                </w:rPr>
                <w:fldChar w:fldCharType="end"/>
              </w:r>
              <w:r w:rsidR="005A5C17">
                <w:rPr>
                  <w:sz w:val="16"/>
                  <w:szCs w:val="16"/>
                </w:rPr>
              </w:r>
              <w:r w:rsidR="005A5C17">
                <w:rPr>
                  <w:sz w:val="16"/>
                  <w:szCs w:val="16"/>
                </w:rPr>
                <w:fldChar w:fldCharType="separate"/>
              </w:r>
              <w:r w:rsidR="005A5C17" w:rsidRPr="00A13F47">
                <w:rPr>
                  <w:noProof/>
                  <w:sz w:val="16"/>
                  <w:szCs w:val="16"/>
                  <w:vertAlign w:val="superscript"/>
                </w:rPr>
                <w:t>47</w:t>
              </w:r>
              <w:r w:rsidR="005A5C17">
                <w:rPr>
                  <w:sz w:val="16"/>
                  <w:szCs w:val="16"/>
                </w:rPr>
                <w:fldChar w:fldCharType="end"/>
              </w:r>
            </w:hyperlink>
          </w:p>
        </w:tc>
        <w:tc>
          <w:tcPr>
            <w:tcW w:w="1800" w:type="dxa"/>
          </w:tcPr>
          <w:p w:rsidR="00F972EF" w:rsidRPr="00851ADD" w:rsidRDefault="00F972EF" w:rsidP="00FE6A46">
            <w:pPr>
              <w:pStyle w:val="TblTxtLeft"/>
              <w:cnfStyle w:val="000000000000" w:firstRow="0" w:lastRow="0" w:firstColumn="0" w:lastColumn="0" w:oddVBand="0" w:evenVBand="0" w:oddHBand="0" w:evenHBand="0" w:firstRowFirstColumn="0" w:firstRowLastColumn="0" w:lastRowFirstColumn="0" w:lastRowLastColumn="0"/>
              <w:rPr>
                <w:sz w:val="16"/>
                <w:szCs w:val="16"/>
              </w:rPr>
            </w:pPr>
            <w:r w:rsidRPr="00F972EF">
              <w:rPr>
                <w:sz w:val="16"/>
                <w:szCs w:val="16"/>
              </w:rPr>
              <w:t>483 Chinese patients with genetic generalized epilepsies</w:t>
            </w:r>
          </w:p>
        </w:tc>
        <w:tc>
          <w:tcPr>
            <w:tcW w:w="2700" w:type="dxa"/>
          </w:tcPr>
          <w:p w:rsidR="00F972EF" w:rsidRPr="00851ADD" w:rsidRDefault="00F972EF" w:rsidP="00F972EF">
            <w:pPr>
              <w:pStyle w:val="TblTxtLeft"/>
              <w:numPr>
                <w:ilvl w:val="0"/>
                <w:numId w:val="17"/>
              </w:numPr>
              <w:cnfStyle w:val="000000000000" w:firstRow="0" w:lastRow="0" w:firstColumn="0" w:lastColumn="0" w:oddVBand="0" w:evenVBand="0" w:oddHBand="0" w:evenHBand="0" w:firstRowFirstColumn="0" w:firstRowLastColumn="0" w:lastRowFirstColumn="0" w:lastRowLastColumn="0"/>
              <w:rPr>
                <w:i/>
                <w:sz w:val="16"/>
                <w:szCs w:val="16"/>
              </w:rPr>
            </w:pPr>
            <w:r w:rsidRPr="00F972EF">
              <w:rPr>
                <w:i/>
                <w:sz w:val="16"/>
                <w:szCs w:val="16"/>
              </w:rPr>
              <w:t>KCNJ10</w:t>
            </w:r>
          </w:p>
        </w:tc>
        <w:tc>
          <w:tcPr>
            <w:tcW w:w="4158" w:type="dxa"/>
          </w:tcPr>
          <w:p w:rsidR="00F972EF" w:rsidRPr="00F972EF" w:rsidRDefault="00F972EF" w:rsidP="00BC632B">
            <w:pPr>
              <w:pStyle w:val="TblTxtLeft"/>
              <w:numPr>
                <w:ilvl w:val="0"/>
                <w:numId w:val="17"/>
              </w:numPr>
              <w:ind w:left="144" w:hanging="144"/>
              <w:cnfStyle w:val="000000000000" w:firstRow="0" w:lastRow="0" w:firstColumn="0" w:lastColumn="0" w:oddVBand="0" w:evenVBand="0" w:oddHBand="0" w:evenHBand="0" w:firstRowFirstColumn="0" w:firstRowLastColumn="0" w:lastRowFirstColumn="0" w:lastRowLastColumn="0"/>
              <w:rPr>
                <w:sz w:val="16"/>
                <w:szCs w:val="16"/>
              </w:rPr>
            </w:pPr>
            <w:r w:rsidRPr="00F972EF">
              <w:rPr>
                <w:sz w:val="16"/>
                <w:szCs w:val="16"/>
              </w:rPr>
              <w:t>Frequency of rs12402969 C allele and the CC+CT genotypes were higher in the drug responsive patients than that in the drug resistant patients (9.3% vs 5.6%, OR = 1.7</w:t>
            </w:r>
            <w:r>
              <w:rPr>
                <w:sz w:val="16"/>
                <w:szCs w:val="16"/>
              </w:rPr>
              <w:t xml:space="preserve">, 95% CI: </w:t>
            </w:r>
            <w:r w:rsidRPr="00F972EF">
              <w:rPr>
                <w:sz w:val="16"/>
                <w:szCs w:val="16"/>
              </w:rPr>
              <w:t>1.</w:t>
            </w:r>
            <w:r>
              <w:rPr>
                <w:sz w:val="16"/>
                <w:szCs w:val="16"/>
              </w:rPr>
              <w:t xml:space="preserve">1 to </w:t>
            </w:r>
            <w:r w:rsidRPr="00F972EF">
              <w:rPr>
                <w:sz w:val="16"/>
                <w:szCs w:val="16"/>
              </w:rPr>
              <w:t>2.</w:t>
            </w:r>
            <w:r>
              <w:rPr>
                <w:sz w:val="16"/>
                <w:szCs w:val="16"/>
              </w:rPr>
              <w:t>9,</w:t>
            </w:r>
            <w:r w:rsidRPr="00F972EF">
              <w:rPr>
                <w:sz w:val="16"/>
                <w:szCs w:val="16"/>
              </w:rPr>
              <w:t xml:space="preserve"> p = 0.026</w:t>
            </w:r>
            <w:r>
              <w:rPr>
                <w:sz w:val="16"/>
                <w:szCs w:val="16"/>
              </w:rPr>
              <w:t>)</w:t>
            </w:r>
          </w:p>
        </w:tc>
      </w:tr>
      <w:tr w:rsidR="00734504" w:rsidRPr="00851ADD" w:rsidTr="00633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34504" w:rsidRPr="00851ADD" w:rsidRDefault="00734504" w:rsidP="005A5C17">
            <w:pPr>
              <w:pStyle w:val="TblTxtLeft"/>
              <w:rPr>
                <w:sz w:val="16"/>
                <w:szCs w:val="16"/>
              </w:rPr>
            </w:pPr>
            <w:r w:rsidRPr="00851ADD">
              <w:rPr>
                <w:sz w:val="16"/>
                <w:szCs w:val="16"/>
              </w:rPr>
              <w:t>Ma et al (2014)</w:t>
            </w:r>
            <w:hyperlink w:anchor="_ENREF_48" w:tooltip="Ma, 2014 #29" w:history="1">
              <w:r w:rsidR="005A5C17" w:rsidRPr="00851ADD">
                <w:rPr>
                  <w:sz w:val="16"/>
                  <w:szCs w:val="16"/>
                </w:rPr>
                <w:fldChar w:fldCharType="begin"/>
              </w:r>
              <w:r w:rsidR="005A5C17">
                <w:rPr>
                  <w:sz w:val="16"/>
                  <w:szCs w:val="16"/>
                </w:rPr>
                <w:instrText xml:space="preserve"> ADDIN EN.CITE &lt;EndNote&gt;&lt;Cite&gt;&lt;Author&gt;Ma&lt;/Author&gt;&lt;Year&gt;2014&lt;/Year&gt;&lt;RecNum&gt;29&lt;/RecNum&gt;&lt;DisplayText&gt;&lt;style face="superscript"&gt;48&lt;/style&gt;&lt;/DisplayText&gt;&lt;record&gt;&lt;rec-number&gt;29&lt;/rec-number&gt;&lt;foreign-keys&gt;&lt;key app="EN" db-id="5z9errp09fvf2fetfz0xfttvd5epdtzvp5tr"&gt;29&lt;/key&gt;&lt;/foreign-keys&gt;&lt;ref-type name="Journal Article"&gt;17&lt;/ref-type&gt;&lt;contributors&gt;&lt;authors&gt;&lt;author&gt;Ma, C. L.&lt;/author&gt;&lt;author&gt;Wu, X. Y.&lt;/author&gt;&lt;author&gt;Zheng, J.&lt;/author&gt;&lt;author&gt;Wu, Z. Y.&lt;/author&gt;&lt;author&gt;Hong, Z.&lt;/author&gt;&lt;author&gt;Zhong, M. K.&lt;/author&gt;&lt;/authors&gt;&lt;/contributors&gt;&lt;auth-address&gt;Department of Pharmacy, Huashan Hospital, Fudan University, 12 Wu Lu Mu Qi M Rd, Shanghai, PR China, 200040.&lt;/auth-address&gt;&lt;titles&gt;&lt;title&gt;Association of SCN1A, SCN2A and ABCC2 gene polymorphisms with the response to antiepileptic drugs in Chinese Han patients with epilepsy&lt;/title&gt;&lt;secondary-title&gt;Pharmacogenomics&lt;/secondary-title&gt;&lt;alt-title&gt;Pharmacogenomics&lt;/alt-title&gt;&lt;/titles&gt;&lt;periodical&gt;&lt;full-title&gt;Pharmacogenomics&lt;/full-title&gt;&lt;abbr-1&gt;Pharmacogenomics&lt;/abbr-1&gt;&lt;/periodical&gt;&lt;alt-periodical&gt;&lt;full-title&gt;Pharmacogenomics&lt;/full-title&gt;&lt;abbr-1&gt;Pharmacogenomics&lt;/abbr-1&gt;&lt;/alt-periodical&gt;&lt;pages&gt;1323-36&lt;/pages&gt;&lt;volume&gt;15&lt;/volume&gt;&lt;number&gt;10&lt;/number&gt;&lt;edition&gt;2014/08/27&lt;/edition&gt;&lt;dates&gt;&lt;year&gt;2014&lt;/year&gt;&lt;pub-dates&gt;&lt;date&gt;Jul&lt;/date&gt;&lt;/pub-dates&gt;&lt;/dates&gt;&lt;isbn&gt;1744-8042 (Electronic)&amp;#xD;1462-2416 (Linking)&lt;/isbn&gt;&lt;accession-num&gt;25155934&lt;/accession-num&gt;&lt;urls&gt;&lt;/urls&gt;&lt;electronic-resource-num&gt;10.2217/pgs.14.89&lt;/electronic-resource-num&gt;&lt;remote-database-provider&gt;NLM&lt;/remote-database-provider&gt;&lt;language&gt;eng&lt;/language&gt;&lt;/record&gt;&lt;/Cite&gt;&lt;/EndNote&gt;</w:instrText>
              </w:r>
              <w:r w:rsidR="005A5C17" w:rsidRPr="00851ADD">
                <w:rPr>
                  <w:sz w:val="16"/>
                  <w:szCs w:val="16"/>
                </w:rPr>
                <w:fldChar w:fldCharType="separate"/>
              </w:r>
              <w:r w:rsidR="005A5C17" w:rsidRPr="00A13F47">
                <w:rPr>
                  <w:noProof/>
                  <w:sz w:val="16"/>
                  <w:szCs w:val="16"/>
                  <w:vertAlign w:val="superscript"/>
                </w:rPr>
                <w:t>48</w:t>
              </w:r>
              <w:r w:rsidR="005A5C17" w:rsidRPr="00851ADD">
                <w:rPr>
                  <w:sz w:val="16"/>
                  <w:szCs w:val="16"/>
                </w:rPr>
                <w:fldChar w:fldCharType="end"/>
              </w:r>
            </w:hyperlink>
          </w:p>
        </w:tc>
        <w:tc>
          <w:tcPr>
            <w:tcW w:w="1800" w:type="dxa"/>
          </w:tcPr>
          <w:p w:rsidR="00734504" w:rsidRPr="00851ADD" w:rsidRDefault="00734504" w:rsidP="00F5305F">
            <w:pPr>
              <w:pStyle w:val="TblTxtLeft"/>
              <w:cnfStyle w:val="000000100000" w:firstRow="0" w:lastRow="0" w:firstColumn="0" w:lastColumn="0" w:oddVBand="0" w:evenVBand="0" w:oddHBand="1" w:evenHBand="0" w:firstRowFirstColumn="0" w:firstRowLastColumn="0" w:lastRowFirstColumn="0" w:lastRowLastColumn="0"/>
              <w:rPr>
                <w:sz w:val="16"/>
                <w:szCs w:val="16"/>
              </w:rPr>
            </w:pPr>
            <w:r w:rsidRPr="00851ADD">
              <w:rPr>
                <w:sz w:val="16"/>
                <w:szCs w:val="16"/>
              </w:rPr>
              <w:t xml:space="preserve">453 </w:t>
            </w:r>
            <w:r w:rsidR="00F5305F" w:rsidRPr="00851ADD">
              <w:rPr>
                <w:sz w:val="16"/>
                <w:szCs w:val="16"/>
              </w:rPr>
              <w:t xml:space="preserve">epileptic </w:t>
            </w:r>
            <w:r w:rsidRPr="00851ADD">
              <w:rPr>
                <w:sz w:val="16"/>
                <w:szCs w:val="16"/>
              </w:rPr>
              <w:t>patients, classified as drug-responsive (n=207) or drug-resistant (n=246)</w:t>
            </w:r>
          </w:p>
        </w:tc>
        <w:tc>
          <w:tcPr>
            <w:tcW w:w="2700" w:type="dxa"/>
          </w:tcPr>
          <w:p w:rsidR="00734504" w:rsidRPr="00851ADD" w:rsidRDefault="00734504" w:rsidP="00C207CB">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SCN1A</w:t>
            </w:r>
            <w:r w:rsidRPr="00851ADD">
              <w:rPr>
                <w:sz w:val="16"/>
                <w:szCs w:val="16"/>
              </w:rPr>
              <w:t xml:space="preserve"> c.3184A&gt;G (rs2298771)</w:t>
            </w:r>
          </w:p>
          <w:p w:rsidR="00734504" w:rsidRPr="00851ADD" w:rsidRDefault="00734504" w:rsidP="00C207CB">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SCN2A</w:t>
            </w:r>
            <w:r w:rsidRPr="00851ADD">
              <w:rPr>
                <w:sz w:val="16"/>
                <w:szCs w:val="16"/>
              </w:rPr>
              <w:t xml:space="preserve"> c.56G&gt;A (rs17183814)</w:t>
            </w:r>
          </w:p>
          <w:p w:rsidR="00734504" w:rsidRPr="00851ADD" w:rsidRDefault="00734504" w:rsidP="00C207CB">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SCN2A</w:t>
            </w:r>
            <w:r w:rsidRPr="00851ADD">
              <w:rPr>
                <w:sz w:val="16"/>
                <w:szCs w:val="16"/>
              </w:rPr>
              <w:t xml:space="preserve"> IVS7-32A&gt;G (rs2304016)</w:t>
            </w:r>
          </w:p>
          <w:p w:rsidR="00734504" w:rsidRPr="00851ADD" w:rsidRDefault="00734504" w:rsidP="00C207CB">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lastRenderedPageBreak/>
              <w:t>ABCC2</w:t>
            </w:r>
            <w:r w:rsidRPr="00851ADD">
              <w:rPr>
                <w:sz w:val="16"/>
                <w:szCs w:val="16"/>
              </w:rPr>
              <w:t xml:space="preserve"> 3972C&gt;T (rs3740066)</w:t>
            </w:r>
          </w:p>
          <w:p w:rsidR="00734504" w:rsidRPr="00851ADD" w:rsidRDefault="00734504" w:rsidP="00C207CB">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ABCC2</w:t>
            </w:r>
            <w:r w:rsidRPr="00851ADD">
              <w:rPr>
                <w:sz w:val="16"/>
                <w:szCs w:val="16"/>
              </w:rPr>
              <w:t xml:space="preserve"> c.1249G&gt;A (rs2273697) </w:t>
            </w:r>
          </w:p>
        </w:tc>
        <w:tc>
          <w:tcPr>
            <w:tcW w:w="4158" w:type="dxa"/>
          </w:tcPr>
          <w:p w:rsidR="00734504" w:rsidRPr="00851ADD" w:rsidRDefault="00734504" w:rsidP="00C207CB">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lastRenderedPageBreak/>
              <w:t>SCN1A</w:t>
            </w:r>
            <w:r w:rsidRPr="00851ADD">
              <w:rPr>
                <w:sz w:val="16"/>
                <w:szCs w:val="16"/>
              </w:rPr>
              <w:t xml:space="preserve"> IVS5-91G&gt;A AA genotype more prevalent in drug-resistant than drug-responsive patients receiving multidrug therapy (OR=3.41; 95% CI, 1.73 to 6.70; p&lt;0.001, uncorrected)</w:t>
            </w:r>
          </w:p>
          <w:p w:rsidR="00734504" w:rsidRPr="00851ADD" w:rsidRDefault="00734504" w:rsidP="00C207CB">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lastRenderedPageBreak/>
              <w:t>SCN1A</w:t>
            </w:r>
            <w:r w:rsidRPr="00851ADD">
              <w:rPr>
                <w:sz w:val="16"/>
                <w:szCs w:val="16"/>
              </w:rPr>
              <w:t xml:space="preserve"> IVS5-91G&gt;A AA more prevalent in drug-resistant than drug-responsive patients receiving carbamazepine/oxcarbazepine (OR=3.55; 95% CI, 1.62 to 7.78; p=0.002, uncorrected)</w:t>
            </w:r>
          </w:p>
          <w:p w:rsidR="00734504" w:rsidRPr="00851ADD" w:rsidRDefault="00734504" w:rsidP="00843CAA">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ABCC2</w:t>
            </w:r>
            <w:r w:rsidRPr="00851ADD">
              <w:rPr>
                <w:sz w:val="16"/>
                <w:szCs w:val="16"/>
              </w:rPr>
              <w:t xml:space="preserve"> c.1249G&gt;A GA genotype and allele A </w:t>
            </w:r>
            <w:r w:rsidRPr="00843CAA">
              <w:rPr>
                <w:spacing w:val="-2"/>
                <w:sz w:val="16"/>
                <w:szCs w:val="16"/>
              </w:rPr>
              <w:t>significantly associated with drug response (OR=2.14</w:t>
            </w:r>
            <w:r w:rsidR="00E10527" w:rsidRPr="00851ADD">
              <w:rPr>
                <w:sz w:val="16"/>
                <w:szCs w:val="16"/>
              </w:rPr>
              <w:t>;</w:t>
            </w:r>
            <w:r w:rsidRPr="00851ADD">
              <w:rPr>
                <w:sz w:val="16"/>
                <w:szCs w:val="16"/>
              </w:rPr>
              <w:t xml:space="preserve"> 95% CI. 1.23 to 3.71</w:t>
            </w:r>
            <w:r w:rsidR="00E10527" w:rsidRPr="00851ADD">
              <w:rPr>
                <w:sz w:val="16"/>
                <w:szCs w:val="16"/>
              </w:rPr>
              <w:t>;</w:t>
            </w:r>
            <w:r w:rsidRPr="00851ADD">
              <w:rPr>
                <w:sz w:val="16"/>
                <w:szCs w:val="16"/>
              </w:rPr>
              <w:t xml:space="preserve"> p=0.007; </w:t>
            </w:r>
            <w:r w:rsidRPr="001A2CE6">
              <w:rPr>
                <w:sz w:val="16"/>
                <w:szCs w:val="16"/>
              </w:rPr>
              <w:t>OR=2.05</w:t>
            </w:r>
            <w:r w:rsidR="00E10527" w:rsidRPr="001A2CE6">
              <w:rPr>
                <w:sz w:val="16"/>
                <w:szCs w:val="16"/>
              </w:rPr>
              <w:t>;</w:t>
            </w:r>
            <w:r w:rsidRPr="001A2CE6">
              <w:rPr>
                <w:sz w:val="16"/>
                <w:szCs w:val="16"/>
              </w:rPr>
              <w:t xml:space="preserve"> 95% CI, 1.31 to 3.19</w:t>
            </w:r>
            <w:r w:rsidR="00E10527" w:rsidRPr="001A2CE6">
              <w:rPr>
                <w:sz w:val="16"/>
                <w:szCs w:val="16"/>
              </w:rPr>
              <w:t>;</w:t>
            </w:r>
            <w:r w:rsidRPr="001A2CE6">
              <w:rPr>
                <w:sz w:val="16"/>
                <w:szCs w:val="16"/>
              </w:rPr>
              <w:t xml:space="preserve"> p=0.001, respectively, uncorrected)</w:t>
            </w:r>
          </w:p>
        </w:tc>
      </w:tr>
      <w:tr w:rsidR="00734504" w:rsidRPr="00851ADD" w:rsidTr="006338F5">
        <w:tc>
          <w:tcPr>
            <w:cnfStyle w:val="001000000000" w:firstRow="0" w:lastRow="0" w:firstColumn="1" w:lastColumn="0" w:oddVBand="0" w:evenVBand="0" w:oddHBand="0" w:evenHBand="0" w:firstRowFirstColumn="0" w:firstRowLastColumn="0" w:lastRowFirstColumn="0" w:lastRowLastColumn="0"/>
            <w:tcW w:w="918" w:type="dxa"/>
          </w:tcPr>
          <w:p w:rsidR="00734504" w:rsidRPr="00851ADD" w:rsidRDefault="00734504" w:rsidP="005A5C17">
            <w:pPr>
              <w:pStyle w:val="TblTxtLeft"/>
              <w:rPr>
                <w:sz w:val="16"/>
                <w:szCs w:val="16"/>
              </w:rPr>
            </w:pPr>
            <w:r w:rsidRPr="00851ADD">
              <w:rPr>
                <w:sz w:val="16"/>
                <w:szCs w:val="16"/>
              </w:rPr>
              <w:lastRenderedPageBreak/>
              <w:t>Radisch et al (2014)</w:t>
            </w:r>
            <w:hyperlink w:anchor="_ENREF_49" w:tooltip="Radisch, 2014 #52" w:history="1">
              <w:r w:rsidR="005A5C17" w:rsidRPr="00851ADD">
                <w:rPr>
                  <w:sz w:val="16"/>
                  <w:szCs w:val="16"/>
                </w:rPr>
                <w:fldChar w:fldCharType="begin">
                  <w:fldData xml:space="preserve">PEVuZE5vdGU+PENpdGU+PEF1dGhvcj5SYWRpc2NoPC9BdXRob3I+PFllYXI+MjAxNDwvWWVhcj48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</w:fldData>
                </w:fldChar>
              </w:r>
              <w:r w:rsidR="005A5C17">
                <w:rPr>
                  <w:sz w:val="16"/>
                  <w:szCs w:val="16"/>
                </w:rPr>
                <w:instrText xml:space="preserve"> ADDIN EN.CITE </w:instrText>
              </w:r>
              <w:r w:rsidR="005A5C17">
                <w:rPr>
                  <w:sz w:val="16"/>
                  <w:szCs w:val="16"/>
                </w:rPr>
                <w:fldChar w:fldCharType="begin">
                  <w:fldData xml:space="preserve">PEVuZE5vdGU+PENpdGU+PEF1dGhvcj5SYWRpc2NoPC9BdXRob3I+PFllYXI+MjAxNDwvWWVhcj48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</w:fldData>
                </w:fldChar>
              </w:r>
              <w:r w:rsidR="005A5C17">
                <w:rPr>
                  <w:sz w:val="16"/>
                  <w:szCs w:val="16"/>
                </w:rPr>
                <w:instrText xml:space="preserve"> ADDIN EN.CITE.DATA </w:instrText>
              </w:r>
              <w:r w:rsidR="005A5C17">
                <w:rPr>
                  <w:sz w:val="16"/>
                  <w:szCs w:val="16"/>
                </w:rPr>
              </w:r>
              <w:r w:rsidR="005A5C17">
                <w:rPr>
                  <w:sz w:val="16"/>
                  <w:szCs w:val="16"/>
                </w:rPr>
                <w:fldChar w:fldCharType="end"/>
              </w:r>
              <w:r w:rsidR="005A5C17" w:rsidRPr="00851ADD">
                <w:rPr>
                  <w:sz w:val="16"/>
                  <w:szCs w:val="16"/>
                </w:rPr>
              </w:r>
              <w:r w:rsidR="005A5C17" w:rsidRPr="00851ADD">
                <w:rPr>
                  <w:sz w:val="16"/>
                  <w:szCs w:val="16"/>
                </w:rPr>
                <w:fldChar w:fldCharType="separate"/>
              </w:r>
              <w:r w:rsidR="005A5C17" w:rsidRPr="00A13F47">
                <w:rPr>
                  <w:noProof/>
                  <w:sz w:val="16"/>
                  <w:szCs w:val="16"/>
                  <w:vertAlign w:val="superscript"/>
                </w:rPr>
                <w:t>49</w:t>
              </w:r>
              <w:r w:rsidR="005A5C17" w:rsidRPr="00851ADD">
                <w:rPr>
                  <w:sz w:val="16"/>
                  <w:szCs w:val="16"/>
                </w:rPr>
                <w:fldChar w:fldCharType="end"/>
              </w:r>
            </w:hyperlink>
          </w:p>
        </w:tc>
        <w:tc>
          <w:tcPr>
            <w:tcW w:w="1800" w:type="dxa"/>
          </w:tcPr>
          <w:p w:rsidR="00734504" w:rsidRPr="00851ADD" w:rsidRDefault="00734504" w:rsidP="00FE6A46">
            <w:pPr>
              <w:pStyle w:val="TblTxtLeft"/>
              <w:cnfStyle w:val="000000000000" w:firstRow="0" w:lastRow="0" w:firstColumn="0" w:lastColumn="0" w:oddVBand="0" w:evenVBand="0" w:oddHBand="0" w:evenHBand="0" w:firstRowFirstColumn="0" w:firstRowLastColumn="0" w:lastRowFirstColumn="0" w:lastRowLastColumn="0"/>
              <w:rPr>
                <w:sz w:val="16"/>
                <w:szCs w:val="16"/>
              </w:rPr>
            </w:pPr>
            <w:r w:rsidRPr="00851ADD">
              <w:rPr>
                <w:sz w:val="16"/>
                <w:szCs w:val="16"/>
              </w:rPr>
              <w:t xml:space="preserve">229 </w:t>
            </w:r>
            <w:r w:rsidR="00F5305F" w:rsidRPr="00851ADD">
              <w:rPr>
                <w:sz w:val="16"/>
                <w:szCs w:val="16"/>
              </w:rPr>
              <w:t xml:space="preserve">epileptic </w:t>
            </w:r>
            <w:r w:rsidRPr="00851ADD">
              <w:rPr>
                <w:sz w:val="16"/>
                <w:szCs w:val="16"/>
              </w:rPr>
              <w:t>patients treated with carbamazepine monotherapy</w:t>
            </w:r>
          </w:p>
        </w:tc>
        <w:tc>
          <w:tcPr>
            <w:tcW w:w="2700" w:type="dxa"/>
          </w:tcPr>
          <w:p w:rsidR="00734504" w:rsidRPr="00851ADD" w:rsidRDefault="00734504" w:rsidP="00087BF8">
            <w:pPr>
              <w:pStyle w:val="TblTxtLeft"/>
              <w:cnfStyle w:val="000000000000" w:firstRow="0" w:lastRow="0" w:firstColumn="0" w:lastColumn="0" w:oddVBand="0" w:evenVBand="0" w:oddHBand="0" w:evenHBand="0" w:firstRowFirstColumn="0" w:firstRowLastColumn="0" w:lastRowFirstColumn="0" w:lastRowLastColumn="0"/>
              <w:rPr>
                <w:i/>
                <w:sz w:val="16"/>
                <w:szCs w:val="16"/>
              </w:rPr>
            </w:pPr>
            <w:r w:rsidRPr="00851ADD">
              <w:rPr>
                <w:i/>
                <w:sz w:val="16"/>
                <w:szCs w:val="16"/>
              </w:rPr>
              <w:t xml:space="preserve">ABCC2: </w:t>
            </w:r>
            <w:r w:rsidR="006338F5" w:rsidRPr="00851ADD">
              <w:rPr>
                <w:sz w:val="16"/>
                <w:szCs w:val="16"/>
              </w:rPr>
              <w:t xml:space="preserve">variant </w:t>
            </w:r>
            <w:r w:rsidRPr="00851ADD">
              <w:rPr>
                <w:sz w:val="16"/>
                <w:szCs w:val="16"/>
              </w:rPr>
              <w:t>rs717620 (-24G4A), rs2273697 (c.1249G4A) and rs3740067</w:t>
            </w:r>
          </w:p>
        </w:tc>
        <w:tc>
          <w:tcPr>
            <w:tcW w:w="4158" w:type="dxa"/>
          </w:tcPr>
          <w:p w:rsidR="00734504" w:rsidRPr="00851ADD" w:rsidRDefault="00734504" w:rsidP="00C207CB">
            <w:pPr>
              <w:pStyle w:val="TblTxtLeft"/>
              <w:numPr>
                <w:ilvl w:val="0"/>
                <w:numId w:val="17"/>
              </w:numPr>
              <w:ind w:left="144" w:hanging="144"/>
              <w:cnfStyle w:val="000000000000" w:firstRow="0" w:lastRow="0" w:firstColumn="0" w:lastColumn="0" w:oddVBand="0" w:evenVBand="0" w:oddHBand="0" w:evenHBand="0" w:firstRowFirstColumn="0" w:firstRowLastColumn="0" w:lastRowFirstColumn="0" w:lastRowLastColumn="0"/>
              <w:rPr>
                <w:sz w:val="16"/>
                <w:szCs w:val="16"/>
              </w:rPr>
            </w:pPr>
            <w:r w:rsidRPr="00851ADD">
              <w:rPr>
                <w:i/>
                <w:sz w:val="16"/>
                <w:szCs w:val="16"/>
              </w:rPr>
              <w:t>ABCC2</w:t>
            </w:r>
            <w:r w:rsidRPr="00851ADD">
              <w:rPr>
                <w:sz w:val="16"/>
                <w:szCs w:val="16"/>
              </w:rPr>
              <w:t xml:space="preserve"> </w:t>
            </w:r>
            <w:r w:rsidR="00F942AF" w:rsidRPr="00851ADD">
              <w:rPr>
                <w:sz w:val="16"/>
                <w:szCs w:val="16"/>
              </w:rPr>
              <w:t xml:space="preserve">variants </w:t>
            </w:r>
            <w:r w:rsidRPr="00851ADD">
              <w:rPr>
                <w:sz w:val="16"/>
                <w:szCs w:val="16"/>
              </w:rPr>
              <w:t>not associated with time to first seizure or time to 12-mo remission</w:t>
            </w:r>
          </w:p>
        </w:tc>
      </w:tr>
      <w:tr w:rsidR="00734504" w:rsidRPr="00851ADD" w:rsidTr="00633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734504" w:rsidRPr="00851ADD" w:rsidRDefault="00734504" w:rsidP="005A5C17">
            <w:pPr>
              <w:pStyle w:val="TblTxtLeft"/>
              <w:rPr>
                <w:sz w:val="16"/>
                <w:szCs w:val="16"/>
              </w:rPr>
            </w:pPr>
            <w:r w:rsidRPr="00851ADD">
              <w:rPr>
                <w:sz w:val="16"/>
                <w:szCs w:val="16"/>
              </w:rPr>
              <w:t>Yun et al (2014)</w:t>
            </w:r>
            <w:hyperlink w:anchor="_ENREF_50" w:tooltip="Yun, 2013 #67" w:history="1">
              <w:r w:rsidR="005A5C17" w:rsidRPr="00851ADD">
                <w:rPr>
                  <w:sz w:val="16"/>
                  <w:szCs w:val="16"/>
                </w:rPr>
                <w:fldChar w:fldCharType="begin">
                  <w:fldData xml:space="preserve">PEVuZE5vdGU+PENpdGU+PEF1dGhvcj5ZdW48L0F1dGhvcj48WWVhcj4yMDEzPC9ZZWFyPjxSZWNO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=
</w:fldData>
                </w:fldChar>
              </w:r>
              <w:r w:rsidR="005A5C17">
                <w:rPr>
                  <w:sz w:val="16"/>
                  <w:szCs w:val="16"/>
                </w:rPr>
                <w:instrText xml:space="preserve"> ADDIN EN.CITE </w:instrText>
              </w:r>
              <w:r w:rsidR="005A5C17">
                <w:rPr>
                  <w:sz w:val="16"/>
                  <w:szCs w:val="16"/>
                </w:rPr>
                <w:fldChar w:fldCharType="begin">
                  <w:fldData xml:space="preserve">PEVuZE5vdGU+PENpdGU+PEF1dGhvcj5ZdW48L0F1dGhvcj48WWVhcj4yMDEzPC9ZZWFyPjxSZWNO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=
</w:fldData>
                </w:fldChar>
              </w:r>
              <w:r w:rsidR="005A5C17">
                <w:rPr>
                  <w:sz w:val="16"/>
                  <w:szCs w:val="16"/>
                </w:rPr>
                <w:instrText xml:space="preserve"> ADDIN EN.CITE.DATA </w:instrText>
              </w:r>
              <w:r w:rsidR="005A5C17">
                <w:rPr>
                  <w:sz w:val="16"/>
                  <w:szCs w:val="16"/>
                </w:rPr>
              </w:r>
              <w:r w:rsidR="005A5C17">
                <w:rPr>
                  <w:sz w:val="16"/>
                  <w:szCs w:val="16"/>
                </w:rPr>
                <w:fldChar w:fldCharType="end"/>
              </w:r>
              <w:r w:rsidR="005A5C17" w:rsidRPr="00851ADD">
                <w:rPr>
                  <w:sz w:val="16"/>
                  <w:szCs w:val="16"/>
                </w:rPr>
              </w:r>
              <w:r w:rsidR="005A5C17" w:rsidRPr="00851ADD">
                <w:rPr>
                  <w:sz w:val="16"/>
                  <w:szCs w:val="16"/>
                </w:rPr>
                <w:fldChar w:fldCharType="separate"/>
              </w:r>
              <w:r w:rsidR="005A5C17" w:rsidRPr="00A13F47">
                <w:rPr>
                  <w:noProof/>
                  <w:sz w:val="16"/>
                  <w:szCs w:val="16"/>
                  <w:vertAlign w:val="superscript"/>
                </w:rPr>
                <w:t>50</w:t>
              </w:r>
              <w:r w:rsidR="005A5C17" w:rsidRPr="00851ADD">
                <w:rPr>
                  <w:sz w:val="16"/>
                  <w:szCs w:val="16"/>
                </w:rPr>
                <w:fldChar w:fldCharType="end"/>
              </w:r>
            </w:hyperlink>
          </w:p>
        </w:tc>
        <w:tc>
          <w:tcPr>
            <w:tcW w:w="1800" w:type="dxa"/>
          </w:tcPr>
          <w:p w:rsidR="00734504" w:rsidRPr="00851ADD" w:rsidRDefault="00734504" w:rsidP="00F5305F">
            <w:pPr>
              <w:pStyle w:val="TblTxtLeft"/>
              <w:cnfStyle w:val="000000100000" w:firstRow="0" w:lastRow="0" w:firstColumn="0" w:lastColumn="0" w:oddVBand="0" w:evenVBand="0" w:oddHBand="1" w:evenHBand="0" w:firstRowFirstColumn="0" w:firstRowLastColumn="0" w:lastRowFirstColumn="0" w:lastRowLastColumn="0"/>
              <w:rPr>
                <w:sz w:val="16"/>
                <w:szCs w:val="16"/>
              </w:rPr>
            </w:pPr>
            <w:r w:rsidRPr="00851ADD">
              <w:rPr>
                <w:sz w:val="16"/>
                <w:szCs w:val="16"/>
              </w:rPr>
              <w:t xml:space="preserve">38 </w:t>
            </w:r>
            <w:r w:rsidR="00F5305F" w:rsidRPr="00851ADD">
              <w:rPr>
                <w:sz w:val="16"/>
                <w:szCs w:val="16"/>
              </w:rPr>
              <w:t xml:space="preserve">epileptic </w:t>
            </w:r>
            <w:r w:rsidRPr="00851ADD">
              <w:rPr>
                <w:sz w:val="16"/>
                <w:szCs w:val="16"/>
              </w:rPr>
              <w:t>patients treated with carbamazepine monotherapy</w:t>
            </w:r>
          </w:p>
        </w:tc>
        <w:tc>
          <w:tcPr>
            <w:tcW w:w="2700" w:type="dxa"/>
          </w:tcPr>
          <w:p w:rsidR="00734504" w:rsidRPr="00851ADD" w:rsidRDefault="00734504" w:rsidP="00C207CB">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 xml:space="preserve">EPHX1 </w:t>
            </w:r>
            <w:r w:rsidRPr="00851ADD">
              <w:rPr>
                <w:sz w:val="16"/>
                <w:szCs w:val="16"/>
              </w:rPr>
              <w:t>c.337T&gt;C</w:t>
            </w:r>
          </w:p>
          <w:p w:rsidR="00734504" w:rsidRPr="00851ADD" w:rsidRDefault="00734504" w:rsidP="00C207CB">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 xml:space="preserve">EPHX1 </w:t>
            </w:r>
            <w:r w:rsidRPr="00851ADD">
              <w:rPr>
                <w:sz w:val="16"/>
                <w:szCs w:val="16"/>
              </w:rPr>
              <w:t>c.416A&gt;G</w:t>
            </w:r>
          </w:p>
          <w:p w:rsidR="00734504" w:rsidRPr="00851ADD" w:rsidRDefault="00734504" w:rsidP="00C207CB">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i/>
                <w:sz w:val="16"/>
                <w:szCs w:val="16"/>
              </w:rPr>
              <w:t xml:space="preserve">SCN1A </w:t>
            </w:r>
            <w:r w:rsidRPr="00851ADD">
              <w:rPr>
                <w:sz w:val="16"/>
                <w:szCs w:val="16"/>
              </w:rPr>
              <w:t>IVS5-91G&gt;A</w:t>
            </w:r>
          </w:p>
          <w:p w:rsidR="00734504" w:rsidRPr="00851ADD" w:rsidRDefault="00734504" w:rsidP="00C207CB">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i/>
                <w:sz w:val="16"/>
                <w:szCs w:val="16"/>
              </w:rPr>
            </w:pPr>
            <w:r w:rsidRPr="00851ADD">
              <w:rPr>
                <w:i/>
                <w:sz w:val="16"/>
                <w:szCs w:val="16"/>
              </w:rPr>
              <w:t>CYP3A4*1G</w:t>
            </w:r>
          </w:p>
        </w:tc>
        <w:tc>
          <w:tcPr>
            <w:tcW w:w="4158" w:type="dxa"/>
          </w:tcPr>
          <w:p w:rsidR="00734504" w:rsidRPr="00851ADD" w:rsidRDefault="00734504" w:rsidP="00C207CB">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sz w:val="16"/>
                <w:szCs w:val="16"/>
              </w:rPr>
              <w:t xml:space="preserve">Patients </w:t>
            </w:r>
            <w:r w:rsidRPr="00851ADD">
              <w:rPr>
                <w:rFonts w:ascii="JLKOP O+ Trebuchet MS" w:hAnsi="JLKOP O+ Trebuchet MS" w:cs="JLKOP O+ Trebuchet MS"/>
                <w:i/>
                <w:iCs/>
                <w:sz w:val="16"/>
                <w:szCs w:val="16"/>
              </w:rPr>
              <w:t xml:space="preserve">EPHX1 </w:t>
            </w:r>
            <w:r w:rsidRPr="00851ADD">
              <w:rPr>
                <w:sz w:val="16"/>
                <w:szCs w:val="16"/>
              </w:rPr>
              <w:t>c.416A&gt;G genotypes had higher adjusted plasma carbamazepine concentrations vs those with wild-type genotype (</w:t>
            </w:r>
            <w:r w:rsidRPr="00851ADD">
              <w:rPr>
                <w:rFonts w:ascii="JLKOP O+ Trebuchet MS" w:hAnsi="JLKOP O+ Trebuchet MS" w:cs="JLKOP O+ Trebuchet MS"/>
                <w:iCs/>
                <w:sz w:val="16"/>
                <w:szCs w:val="16"/>
              </w:rPr>
              <w:t>p</w:t>
            </w:r>
            <w:r w:rsidRPr="00851ADD">
              <w:rPr>
                <w:sz w:val="16"/>
                <w:szCs w:val="16"/>
              </w:rPr>
              <w:t>&lt;0.05)</w:t>
            </w:r>
          </w:p>
          <w:p w:rsidR="00734504" w:rsidRPr="00851ADD" w:rsidRDefault="00734504" w:rsidP="00CB2307">
            <w:pPr>
              <w:pStyle w:val="TblTxtLeft"/>
              <w:numPr>
                <w:ilvl w:val="0"/>
                <w:numId w:val="17"/>
              </w:numPr>
              <w:ind w:left="144" w:hanging="144"/>
              <w:cnfStyle w:val="000000100000" w:firstRow="0" w:lastRow="0" w:firstColumn="0" w:lastColumn="0" w:oddVBand="0" w:evenVBand="0" w:oddHBand="1" w:evenHBand="0" w:firstRowFirstColumn="0" w:firstRowLastColumn="0" w:lastRowFirstColumn="0" w:lastRowLastColumn="0"/>
              <w:rPr>
                <w:sz w:val="16"/>
                <w:szCs w:val="16"/>
              </w:rPr>
            </w:pPr>
            <w:r w:rsidRPr="00851ADD">
              <w:rPr>
                <w:sz w:val="16"/>
                <w:szCs w:val="16"/>
              </w:rPr>
              <w:t xml:space="preserve">Other studied </w:t>
            </w:r>
            <w:r w:rsidR="00CB2307" w:rsidRPr="00851ADD">
              <w:rPr>
                <w:sz w:val="16"/>
                <w:szCs w:val="16"/>
              </w:rPr>
              <w:t xml:space="preserve">variants </w:t>
            </w:r>
            <w:r w:rsidRPr="00851ADD">
              <w:rPr>
                <w:sz w:val="16"/>
                <w:szCs w:val="16"/>
              </w:rPr>
              <w:t>not associated with carbamazepine pharmaco</w:t>
            </w:r>
            <w:r w:rsidR="005A5C17">
              <w:rPr>
                <w:sz w:val="16"/>
                <w:szCs w:val="16"/>
              </w:rPr>
              <w:t>-</w:t>
            </w:r>
            <w:r w:rsidRPr="00851ADD">
              <w:rPr>
                <w:sz w:val="16"/>
                <w:szCs w:val="16"/>
              </w:rPr>
              <w:t>resistance</w:t>
            </w:r>
          </w:p>
        </w:tc>
      </w:tr>
      <w:tr w:rsidR="00734504" w:rsidRPr="00851ADD" w:rsidTr="006338F5">
        <w:tc>
          <w:tcPr>
            <w:cnfStyle w:val="001000000000" w:firstRow="0" w:lastRow="0" w:firstColumn="1" w:lastColumn="0" w:oddVBand="0" w:evenVBand="0" w:oddHBand="0" w:evenHBand="0" w:firstRowFirstColumn="0" w:firstRowLastColumn="0" w:lastRowFirstColumn="0" w:lastRowLastColumn="0"/>
            <w:tcW w:w="918" w:type="dxa"/>
          </w:tcPr>
          <w:p w:rsidR="00734504" w:rsidRPr="00851ADD" w:rsidRDefault="00734504" w:rsidP="005A5C17">
            <w:pPr>
              <w:pStyle w:val="TblTxtLeft"/>
              <w:rPr>
                <w:sz w:val="16"/>
                <w:szCs w:val="16"/>
              </w:rPr>
            </w:pPr>
            <w:r w:rsidRPr="00851ADD">
              <w:rPr>
                <w:sz w:val="16"/>
                <w:szCs w:val="16"/>
              </w:rPr>
              <w:t>Taur et al (2014)</w:t>
            </w:r>
            <w:hyperlink w:anchor="_ENREF_51" w:tooltip="Taur, 2014 #31" w:history="1">
              <w:r w:rsidR="005A5C17" w:rsidRPr="00851ADD">
                <w:rPr>
                  <w:sz w:val="16"/>
                  <w:szCs w:val="16"/>
                </w:rPr>
                <w:fldChar w:fldCharType="begin"/>
              </w:r>
              <w:r w:rsidR="005A5C17">
                <w:rPr>
                  <w:sz w:val="16"/>
                  <w:szCs w:val="16"/>
                </w:rPr>
                <w:instrText xml:space="preserve"> ADDIN EN.CITE &lt;EndNote&gt;&lt;Cite&gt;&lt;Author&gt;Taur&lt;/Author&gt;&lt;Year&gt;2014&lt;/Year&gt;&lt;RecNum&gt;31&lt;/RecNum&gt;&lt;DisplayText&gt;&lt;style face="superscript"&gt;51&lt;/style&gt;&lt;/DisplayText&gt;&lt;record&gt;&lt;rec-number&gt;31&lt;/rec-number&gt;&lt;foreign-keys&gt;&lt;key app="EN" db-id="5z9errp09fvf2fetfz0xfttvd5epdtzvp5tr"&gt;31&lt;/key&gt;&lt;/foreign-keys&gt;&lt;ref-type name="Journal Article"&gt;17&lt;/ref-type&gt;&lt;contributors&gt;&lt;authors&gt;&lt;author&gt;Taur, S. R.&lt;/author&gt;&lt;author&gt;Kulkarni, N. B.&lt;/author&gt;&lt;author&gt;Gandhe, P. P.&lt;/author&gt;&lt;author&gt;Thelma, B. K.&lt;/author&gt;&lt;author&gt;Ravat, S. H.&lt;/author&gt;&lt;author&gt;Gogtay, N. J.&lt;/author&gt;&lt;author&gt;Thatte, U. M.&lt;/author&gt;&lt;/authors&gt;&lt;/contributors&gt;&lt;auth-address&gt;Department of Clinical Pharmacology, Seth GS Medical College and KEM Hospital, Mumbai, India.&lt;/auth-address&gt;&lt;titles&gt;&lt;title&gt;Association of polymorphisms of CYP2C9, CYP2C19, and ABCB1, and activity of P-glycoprotein with response to anti-epileptic drugs&lt;/title&gt;&lt;secondary-title&gt;J Postgrad Med&lt;/secondary-title&gt;&lt;alt-title&gt;Journal of postgraduate medicine&lt;/alt-title&gt;&lt;/titles&gt;&lt;periodical&gt;&lt;full-title&gt;J Postgrad Med&lt;/full-title&gt;&lt;abbr-1&gt;Journal of postgraduate medicine&lt;/abbr-1&gt;&lt;/periodical&gt;&lt;alt-periodical&gt;&lt;full-title&gt;J Postgrad Med&lt;/full-title&gt;&lt;abbr-1&gt;Journal of postgraduate medicine&lt;/abbr-1&gt;&lt;/alt-periodical&gt;&lt;pages&gt;265-9&lt;/pages&gt;&lt;volume&gt;60&lt;/volume&gt;&lt;number&gt;3&lt;/number&gt;&lt;edition&gt;2014/08/15&lt;/edition&gt;&lt;dates&gt;&lt;year&gt;2014&lt;/year&gt;&lt;pub-dates&gt;&lt;date&gt;Jul-Sep&lt;/date&gt;&lt;/pub-dates&gt;&lt;/dates&gt;&lt;isbn&gt;0022-3859 (Print)&amp;#xD;0022-3859 (Linking)&lt;/isbn&gt;&lt;accession-num&gt;25121365&lt;/accession-num&gt;&lt;urls&gt;&lt;related-urls&gt;&lt;url&gt;http://www.jpgmonline.com/article.asp?issn=0022-3859;year=2014;volume=60;issue=3;spage=265;epage=269;aulast=Taur#cited&lt;/url&gt;&lt;/related-urls&gt;&lt;/urls&gt;&lt;electronic-resource-num&gt;10.4103/0022-3859.138739&lt;/electronic-resource-num&gt;&lt;remote-database-provider&gt;NLM&lt;/remote-database-provider&gt;&lt;language&gt;eng&lt;/language&gt;&lt;/record&gt;&lt;/Cite&gt;&lt;/EndNote&gt;</w:instrText>
              </w:r>
              <w:r w:rsidR="005A5C17" w:rsidRPr="00851ADD">
                <w:rPr>
                  <w:sz w:val="16"/>
                  <w:szCs w:val="16"/>
                </w:rPr>
                <w:fldChar w:fldCharType="separate"/>
              </w:r>
              <w:r w:rsidR="005A5C17" w:rsidRPr="00A13F47">
                <w:rPr>
                  <w:noProof/>
                  <w:sz w:val="16"/>
                  <w:szCs w:val="16"/>
                  <w:vertAlign w:val="superscript"/>
                </w:rPr>
                <w:t>51</w:t>
              </w:r>
              <w:r w:rsidR="005A5C17" w:rsidRPr="00851ADD">
                <w:rPr>
                  <w:sz w:val="16"/>
                  <w:szCs w:val="16"/>
                </w:rPr>
                <w:fldChar w:fldCharType="end"/>
              </w:r>
            </w:hyperlink>
          </w:p>
        </w:tc>
        <w:tc>
          <w:tcPr>
            <w:tcW w:w="1800" w:type="dxa"/>
          </w:tcPr>
          <w:p w:rsidR="00734504" w:rsidRPr="00851ADD" w:rsidRDefault="00734504" w:rsidP="00F5305F">
            <w:pPr>
              <w:pStyle w:val="TblTxtLeft"/>
              <w:cnfStyle w:val="000000000000" w:firstRow="0" w:lastRow="0" w:firstColumn="0" w:lastColumn="0" w:oddVBand="0" w:evenVBand="0" w:oddHBand="0" w:evenHBand="0" w:firstRowFirstColumn="0" w:firstRowLastColumn="0" w:lastRowFirstColumn="0" w:lastRowLastColumn="0"/>
              <w:rPr>
                <w:sz w:val="16"/>
                <w:szCs w:val="16"/>
              </w:rPr>
            </w:pPr>
            <w:r w:rsidRPr="00851ADD">
              <w:rPr>
                <w:sz w:val="16"/>
                <w:szCs w:val="16"/>
              </w:rPr>
              <w:t xml:space="preserve">115 </w:t>
            </w:r>
            <w:r w:rsidR="00F5305F" w:rsidRPr="00851ADD">
              <w:rPr>
                <w:sz w:val="16"/>
                <w:szCs w:val="16"/>
              </w:rPr>
              <w:t xml:space="preserve">epileptic </w:t>
            </w:r>
            <w:r w:rsidRPr="00851ADD">
              <w:rPr>
                <w:sz w:val="16"/>
                <w:szCs w:val="16"/>
              </w:rPr>
              <w:t>patients treated with phenytoin, phenobarbital, and/or carbamazepine</w:t>
            </w:r>
          </w:p>
        </w:tc>
        <w:tc>
          <w:tcPr>
            <w:tcW w:w="2700" w:type="dxa"/>
          </w:tcPr>
          <w:p w:rsidR="00734504" w:rsidRPr="00851ADD" w:rsidRDefault="00734504" w:rsidP="00C207CB">
            <w:pPr>
              <w:pStyle w:val="TblTxtLeft"/>
              <w:numPr>
                <w:ilvl w:val="0"/>
                <w:numId w:val="18"/>
              </w:numPr>
              <w:ind w:left="144" w:hanging="144"/>
              <w:cnfStyle w:val="000000000000" w:firstRow="0" w:lastRow="0" w:firstColumn="0" w:lastColumn="0" w:oddVBand="0" w:evenVBand="0" w:oddHBand="0" w:evenHBand="0" w:firstRowFirstColumn="0" w:firstRowLastColumn="0" w:lastRowFirstColumn="0" w:lastRowLastColumn="0"/>
              <w:rPr>
                <w:sz w:val="16"/>
                <w:szCs w:val="16"/>
              </w:rPr>
            </w:pPr>
            <w:r w:rsidRPr="00851ADD">
              <w:rPr>
                <w:i/>
                <w:sz w:val="16"/>
                <w:szCs w:val="16"/>
              </w:rPr>
              <w:t>ABCB1</w:t>
            </w:r>
            <w:r w:rsidRPr="00851ADD">
              <w:rPr>
                <w:sz w:val="16"/>
                <w:szCs w:val="16"/>
              </w:rPr>
              <w:t xml:space="preserve"> (</w:t>
            </w:r>
            <w:r w:rsidR="00BB334A" w:rsidRPr="00851ADD">
              <w:rPr>
                <w:sz w:val="16"/>
                <w:szCs w:val="16"/>
              </w:rPr>
              <w:t>c.</w:t>
            </w:r>
            <w:r w:rsidRPr="00851ADD">
              <w:rPr>
                <w:sz w:val="16"/>
                <w:szCs w:val="16"/>
              </w:rPr>
              <w:t>3435T)</w:t>
            </w:r>
          </w:p>
          <w:p w:rsidR="00734504" w:rsidRPr="00851ADD" w:rsidRDefault="00734504" w:rsidP="00C207CB">
            <w:pPr>
              <w:pStyle w:val="TblTxtLeft"/>
              <w:numPr>
                <w:ilvl w:val="0"/>
                <w:numId w:val="18"/>
              </w:numPr>
              <w:ind w:left="144" w:hanging="144"/>
              <w:cnfStyle w:val="000000000000" w:firstRow="0" w:lastRow="0" w:firstColumn="0" w:lastColumn="0" w:oddVBand="0" w:evenVBand="0" w:oddHBand="0" w:evenHBand="0" w:firstRowFirstColumn="0" w:firstRowLastColumn="0" w:lastRowFirstColumn="0" w:lastRowLastColumn="0"/>
              <w:rPr>
                <w:sz w:val="16"/>
                <w:szCs w:val="16"/>
              </w:rPr>
            </w:pPr>
            <w:r w:rsidRPr="00851ADD">
              <w:rPr>
                <w:i/>
                <w:sz w:val="16"/>
                <w:szCs w:val="16"/>
              </w:rPr>
              <w:t>CYP2C9</w:t>
            </w:r>
            <w:r w:rsidRPr="00851ADD">
              <w:rPr>
                <w:sz w:val="16"/>
                <w:szCs w:val="16"/>
              </w:rPr>
              <w:t xml:space="preserve"> (416C&gt;T)</w:t>
            </w:r>
          </w:p>
          <w:p w:rsidR="00734504" w:rsidRPr="00851ADD" w:rsidRDefault="00734504" w:rsidP="00C207CB">
            <w:pPr>
              <w:pStyle w:val="TblTxtLeft"/>
              <w:numPr>
                <w:ilvl w:val="0"/>
                <w:numId w:val="18"/>
              </w:numPr>
              <w:ind w:left="144" w:hanging="144"/>
              <w:cnfStyle w:val="000000000000" w:firstRow="0" w:lastRow="0" w:firstColumn="0" w:lastColumn="0" w:oddVBand="0" w:evenVBand="0" w:oddHBand="0" w:evenHBand="0" w:firstRowFirstColumn="0" w:firstRowLastColumn="0" w:lastRowFirstColumn="0" w:lastRowLastColumn="0"/>
              <w:rPr>
                <w:sz w:val="16"/>
                <w:szCs w:val="16"/>
              </w:rPr>
            </w:pPr>
            <w:r w:rsidRPr="00851ADD">
              <w:rPr>
                <w:i/>
                <w:sz w:val="16"/>
                <w:szCs w:val="16"/>
              </w:rPr>
              <w:t>CYP2C9</w:t>
            </w:r>
            <w:r w:rsidRPr="00851ADD">
              <w:rPr>
                <w:sz w:val="16"/>
                <w:szCs w:val="16"/>
              </w:rPr>
              <w:t xml:space="preserve"> (1061A&gt;T) </w:t>
            </w:r>
          </w:p>
          <w:p w:rsidR="00734504" w:rsidRPr="00851ADD" w:rsidRDefault="00734504" w:rsidP="00C207CB">
            <w:pPr>
              <w:pStyle w:val="TblTxtLeft"/>
              <w:numPr>
                <w:ilvl w:val="0"/>
                <w:numId w:val="18"/>
              </w:numPr>
              <w:ind w:left="144" w:hanging="144"/>
              <w:cnfStyle w:val="000000000000" w:firstRow="0" w:lastRow="0" w:firstColumn="0" w:lastColumn="0" w:oddVBand="0" w:evenVBand="0" w:oddHBand="0" w:evenHBand="0" w:firstRowFirstColumn="0" w:firstRowLastColumn="0" w:lastRowFirstColumn="0" w:lastRowLastColumn="0"/>
              <w:rPr>
                <w:sz w:val="16"/>
                <w:szCs w:val="16"/>
              </w:rPr>
            </w:pPr>
            <w:r w:rsidRPr="00851ADD">
              <w:rPr>
                <w:i/>
                <w:sz w:val="16"/>
                <w:szCs w:val="16"/>
              </w:rPr>
              <w:t>CYP2C19</w:t>
            </w:r>
            <w:r w:rsidRPr="00851ADD">
              <w:rPr>
                <w:sz w:val="16"/>
                <w:szCs w:val="16"/>
              </w:rPr>
              <w:t xml:space="preserve"> (681G&gt;A)</w:t>
            </w:r>
          </w:p>
          <w:p w:rsidR="00734504" w:rsidRPr="00851ADD" w:rsidRDefault="00734504" w:rsidP="00BB334A">
            <w:pPr>
              <w:pStyle w:val="TblTxtLeft"/>
              <w:numPr>
                <w:ilvl w:val="0"/>
                <w:numId w:val="18"/>
              </w:numPr>
              <w:ind w:left="144" w:hanging="144"/>
              <w:cnfStyle w:val="000000000000" w:firstRow="0" w:lastRow="0" w:firstColumn="0" w:lastColumn="0" w:oddVBand="0" w:evenVBand="0" w:oddHBand="0" w:evenHBand="0" w:firstRowFirstColumn="0" w:firstRowLastColumn="0" w:lastRowFirstColumn="0" w:lastRowLastColumn="0"/>
              <w:rPr>
                <w:i/>
                <w:sz w:val="16"/>
                <w:szCs w:val="16"/>
              </w:rPr>
            </w:pPr>
            <w:r w:rsidRPr="00851ADD">
              <w:rPr>
                <w:i/>
                <w:sz w:val="16"/>
                <w:szCs w:val="16"/>
              </w:rPr>
              <w:t>CYP2C19</w:t>
            </w:r>
            <w:r w:rsidRPr="00851ADD">
              <w:rPr>
                <w:sz w:val="16"/>
                <w:szCs w:val="16"/>
              </w:rPr>
              <w:t xml:space="preserve"> (636G&gt;A)</w:t>
            </w:r>
          </w:p>
        </w:tc>
        <w:tc>
          <w:tcPr>
            <w:tcW w:w="4158" w:type="dxa"/>
          </w:tcPr>
          <w:p w:rsidR="00734504" w:rsidRPr="00851ADD" w:rsidRDefault="00734504" w:rsidP="00904C93">
            <w:pPr>
              <w:pStyle w:val="TblTxtLeft"/>
              <w:numPr>
                <w:ilvl w:val="0"/>
                <w:numId w:val="17"/>
              </w:numPr>
              <w:ind w:left="144" w:hanging="144"/>
              <w:cnfStyle w:val="000000000000" w:firstRow="0" w:lastRow="0" w:firstColumn="0" w:lastColumn="0" w:oddVBand="0" w:evenVBand="0" w:oddHBand="0" w:evenHBand="0" w:firstRowFirstColumn="0" w:firstRowLastColumn="0" w:lastRowFirstColumn="0" w:lastRowLastColumn="0"/>
              <w:rPr>
                <w:sz w:val="16"/>
                <w:szCs w:val="16"/>
              </w:rPr>
            </w:pPr>
            <w:r w:rsidRPr="00851ADD">
              <w:rPr>
                <w:i/>
                <w:sz w:val="16"/>
                <w:szCs w:val="16"/>
              </w:rPr>
              <w:t>ABCB1</w:t>
            </w:r>
            <w:r w:rsidRPr="00851ADD">
              <w:rPr>
                <w:sz w:val="16"/>
                <w:szCs w:val="16"/>
              </w:rPr>
              <w:t xml:space="preserve"> C3435T genotype and allele </w:t>
            </w:r>
            <w:r w:rsidR="000C770B" w:rsidRPr="00851ADD">
              <w:rPr>
                <w:sz w:val="16"/>
                <w:szCs w:val="16"/>
              </w:rPr>
              <w:t xml:space="preserve">variants </w:t>
            </w:r>
            <w:r w:rsidRPr="00851ADD">
              <w:rPr>
                <w:sz w:val="16"/>
                <w:szCs w:val="16"/>
              </w:rPr>
              <w:t>significantly associated with drug response (OR=4.5</w:t>
            </w:r>
            <w:r w:rsidR="00312339" w:rsidRPr="00851ADD">
              <w:rPr>
                <w:sz w:val="16"/>
                <w:szCs w:val="16"/>
              </w:rPr>
              <w:t>;</w:t>
            </w:r>
            <w:r w:rsidRPr="00851ADD">
              <w:rPr>
                <w:sz w:val="16"/>
                <w:szCs w:val="16"/>
              </w:rPr>
              <w:t xml:space="preserve"> 95% CI, 1.04 to 20.99; OR=1.73</w:t>
            </w:r>
            <w:r w:rsidR="00312339" w:rsidRPr="00851ADD">
              <w:rPr>
                <w:sz w:val="16"/>
                <w:szCs w:val="16"/>
              </w:rPr>
              <w:t>;</w:t>
            </w:r>
            <w:r w:rsidRPr="00851ADD">
              <w:rPr>
                <w:sz w:val="16"/>
                <w:szCs w:val="16"/>
              </w:rPr>
              <w:t xml:space="preserve"> 95% CI, 1.02 to 2.95, respectively)</w:t>
            </w:r>
          </w:p>
        </w:tc>
      </w:tr>
    </w:tbl>
    <w:p w:rsidR="00C207CB" w:rsidRPr="00851ADD" w:rsidRDefault="00C207CB" w:rsidP="001D20D6">
      <w:pPr>
        <w:pStyle w:val="TblFN"/>
        <w:spacing w:after="240"/>
        <w:rPr>
          <w:sz w:val="16"/>
          <w:szCs w:val="16"/>
        </w:rPr>
      </w:pPr>
      <w:r w:rsidRPr="00851ADD">
        <w:rPr>
          <w:sz w:val="16"/>
          <w:szCs w:val="16"/>
        </w:rPr>
        <w:t>CI: conf</w:t>
      </w:r>
      <w:r w:rsidR="00350274" w:rsidRPr="00851ADD">
        <w:rPr>
          <w:sz w:val="16"/>
          <w:szCs w:val="16"/>
        </w:rPr>
        <w:t xml:space="preserve">idence interval; </w:t>
      </w:r>
      <w:r w:rsidR="00373D68" w:rsidRPr="00851ADD">
        <w:rPr>
          <w:sz w:val="16"/>
          <w:szCs w:val="16"/>
        </w:rPr>
        <w:t xml:space="preserve">EM: extensive metabolizer; IM: intermediate metabolizer; </w:t>
      </w:r>
      <w:r w:rsidR="00350274" w:rsidRPr="00851ADD">
        <w:rPr>
          <w:sz w:val="16"/>
          <w:szCs w:val="16"/>
        </w:rPr>
        <w:t>OR: odds ratio; OXC: oxcarbazepine</w:t>
      </w:r>
      <w:r w:rsidR="00373D68" w:rsidRPr="00851ADD">
        <w:rPr>
          <w:sz w:val="16"/>
          <w:szCs w:val="16"/>
        </w:rPr>
        <w:t>; PM: poor metabolizer.</w:t>
      </w:r>
    </w:p>
    <w:p w:rsidR="00C207CB" w:rsidRPr="00851ADD" w:rsidRDefault="00C207CB" w:rsidP="00C207CB">
      <w:pPr>
        <w:pStyle w:val="BodyTxtFlushLeft"/>
      </w:pPr>
      <w:r w:rsidRPr="00851ADD">
        <w:t>Several meta-analyses evaluating pharmacogenomics were identified. Haerian et al</w:t>
      </w:r>
      <w:r w:rsidR="003D2403" w:rsidRPr="00851ADD">
        <w:t xml:space="preserve"> </w:t>
      </w:r>
      <w:r w:rsidR="001A6B7E" w:rsidRPr="00851ADD">
        <w:t xml:space="preserve">(2010) </w:t>
      </w:r>
      <w:r w:rsidR="003D2403" w:rsidRPr="00851ADD">
        <w:t>examined the association between SN</w:t>
      </w:r>
      <w:r w:rsidR="001F3C47" w:rsidRPr="00851ADD">
        <w:t>V</w:t>
      </w:r>
      <w:r w:rsidR="003D2403" w:rsidRPr="00851ADD">
        <w:t xml:space="preserve">s on the </w:t>
      </w:r>
      <w:r w:rsidR="003D2403" w:rsidRPr="00851ADD">
        <w:rPr>
          <w:i/>
        </w:rPr>
        <w:t>ABCB1</w:t>
      </w:r>
      <w:r w:rsidR="003D2403" w:rsidRPr="00851ADD">
        <w:t xml:space="preserve"> gene and drug resistance in 3231 drug</w:t>
      </w:r>
      <w:r w:rsidR="00926B60" w:rsidRPr="00851ADD">
        <w:t>-</w:t>
      </w:r>
      <w:r w:rsidR="003D2403" w:rsidRPr="00851ADD">
        <w:t>resistant patients and 3524 controls from 22 studies.</w:t>
      </w:r>
      <w:hyperlink w:anchor="_ENREF_52" w:tooltip="Haerian, 2010 #10" w:history="1">
        <w:r w:rsidR="005A5C17" w:rsidRPr="00851ADD">
          <w:fldChar w:fldCharType="begin">
            <w:fldData xml:space="preserve">PEVuZE5vdGU+PENpdGU+PEF1dGhvcj5IYWVyaWFuPC9BdXRob3I+PFllYXI+MjAxMDwvWWVhcj48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</w:fldData>
          </w:fldChar>
        </w:r>
        <w:r w:rsidR="005A5C17">
          <w:instrText xml:space="preserve"> ADDIN EN.CITE </w:instrText>
        </w:r>
        <w:r w:rsidR="005A5C17">
          <w:fldChar w:fldCharType="begin">
            <w:fldData xml:space="preserve">PEVuZE5vdGU+PENpdGU+PEF1dGhvcj5IYWVyaWFuPC9BdXRob3I+PFllYXI+MjAxMDwvWWVhcj48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</w:fldData>
          </w:fldChar>
        </w:r>
        <w:r w:rsidR="005A5C17">
          <w:instrText xml:space="preserve"> ADDIN EN.CITE.DATA </w:instrText>
        </w:r>
        <w:r w:rsidR="005A5C17">
          <w:fldChar w:fldCharType="end"/>
        </w:r>
        <w:r w:rsidR="005A5C17" w:rsidRPr="00851ADD">
          <w:fldChar w:fldCharType="separate"/>
        </w:r>
        <w:r w:rsidR="005A5C17" w:rsidRPr="00A13F47">
          <w:rPr>
            <w:noProof/>
            <w:vertAlign w:val="superscript"/>
          </w:rPr>
          <w:t>52</w:t>
        </w:r>
        <w:r w:rsidR="005A5C17" w:rsidRPr="00851ADD">
          <w:fldChar w:fldCharType="end"/>
        </w:r>
      </w:hyperlink>
      <w:r w:rsidRPr="00851ADD">
        <w:t xml:space="preserve"> </w:t>
      </w:r>
      <w:r w:rsidR="003D2403" w:rsidRPr="00851ADD">
        <w:t>Reviewers</w:t>
      </w:r>
      <w:r w:rsidRPr="00851ADD">
        <w:t xml:space="preserve"> reported no significant relation between variants of this gene and drug resistance (combined OR=1.06; 95% CI, 0.98 to 1.14; p=0.12). There was also no significant association </w:t>
      </w:r>
      <w:r w:rsidR="005E234B" w:rsidRPr="00851ADD">
        <w:t>for</w:t>
      </w:r>
      <w:r w:rsidRPr="00851ADD">
        <w:t xml:space="preserve"> subgroup analysis by ethnicity.</w:t>
      </w:r>
    </w:p>
    <w:p w:rsidR="00C207CB" w:rsidRPr="00851ADD" w:rsidRDefault="00C207CB" w:rsidP="00C207CB">
      <w:pPr>
        <w:pStyle w:val="BodyTxtFlushLeft"/>
        <w:rPr>
          <w:szCs w:val="20"/>
        </w:rPr>
      </w:pPr>
      <w:r w:rsidRPr="00851ADD">
        <w:rPr>
          <w:szCs w:val="20"/>
        </w:rPr>
        <w:t xml:space="preserve">In a separate meta-analysis, Sun et al </w:t>
      </w:r>
      <w:r w:rsidR="009B6633" w:rsidRPr="00851ADD">
        <w:rPr>
          <w:szCs w:val="20"/>
        </w:rPr>
        <w:t xml:space="preserve">(2014) </w:t>
      </w:r>
      <w:r w:rsidRPr="00851ADD">
        <w:rPr>
          <w:szCs w:val="20"/>
        </w:rPr>
        <w:t xml:space="preserve">evaluated 8 studies evaluating the association between </w:t>
      </w:r>
      <w:r w:rsidR="00267BF1" w:rsidRPr="00851ADD">
        <w:rPr>
          <w:szCs w:val="20"/>
        </w:rPr>
        <w:t xml:space="preserve">variants </w:t>
      </w:r>
      <w:r w:rsidRPr="00851ADD">
        <w:rPr>
          <w:szCs w:val="20"/>
        </w:rPr>
        <w:t>in the multidrug resistance 1 (</w:t>
      </w:r>
      <w:r w:rsidRPr="00851ADD">
        <w:rPr>
          <w:i/>
          <w:szCs w:val="20"/>
        </w:rPr>
        <w:t>MDR1</w:t>
      </w:r>
      <w:r w:rsidRPr="00851ADD">
        <w:rPr>
          <w:szCs w:val="20"/>
        </w:rPr>
        <w:t>) gene and childhood medication-refractory epilepsy, including 634 drug-resistant patients, 615 drug-responsive patients, and 1052 healthy controls.</w:t>
      </w:r>
      <w:hyperlink w:anchor="_ENREF_53" w:tooltip="Sun, 2014 #53" w:history="1">
        <w:r w:rsidR="005A5C17" w:rsidRPr="00851ADD">
          <w:rPr>
            <w:szCs w:val="20"/>
          </w:rPr>
          <w:fldChar w:fldCharType="begin"/>
        </w:r>
        <w:r w:rsidR="005A5C17">
          <w:rPr>
            <w:szCs w:val="20"/>
          </w:rPr>
          <w:instrText xml:space="preserve"> ADDIN EN.CITE &lt;EndNote&gt;&lt;Cite&gt;&lt;Author&gt;Sun&lt;/Author&gt;&lt;Year&gt;2014&lt;/Year&gt;&lt;RecNum&gt;53&lt;/RecNum&gt;&lt;DisplayText&gt;&lt;style face="superscript"&gt;53&lt;/style&gt;&lt;/DisplayText&gt;&lt;record&gt;&lt;rec-number&gt;53&lt;/rec-number&gt;&lt;foreign-keys&gt;&lt;key app="EN" db-id="5z9errp09fvf2fetfz0xfttvd5epdtzvp5tr"&gt;53&lt;/key&gt;&lt;/foreign-keys&gt;&lt;ref-type name="Journal Article"&gt;17&lt;/ref-type&gt;&lt;contributors&gt;&lt;authors&gt;&lt;author&gt;Sun, G.&lt;/author&gt;&lt;author&gt;Sun, X.&lt;/author&gt;&lt;author&gt;Guan, L.&lt;/author&gt;&lt;/authors&gt;&lt;/contributors&gt;&lt;auth-address&gt;Department of Pediatrics, The First Affiliated Hospital of China Medical University, No. 155 Nanjing North Street, Heping District, Shenyang, 110001, Liaoning, China, guiliansun66@hotmail.com.&lt;/auth-address&gt;&lt;titles&gt;&lt;title&gt;Association of MDR1 gene C3435T polymorphism with childhood intractable epilepsy: a meta-analysis&lt;/title&gt;&lt;secondary-title&gt;J Neural Transm&lt;/secondary-title&gt;&lt;alt-title&gt;Journal of neural transmission (Vienna, Austria : 1996)&lt;/alt-title&gt;&lt;/titles&gt;&lt;periodical&gt;&lt;full-title&gt;J Neural Transm&lt;/full-title&gt;&lt;abbr-1&gt;Journal of neural transmission (Vienna, Austria : 1996)&lt;/abbr-1&gt;&lt;/periodical&gt;&lt;alt-periodical&gt;&lt;full-title&gt;J Neural Transm&lt;/full-title&gt;&lt;abbr-1&gt;Journal of neural transmission (Vienna, Austria : 1996)&lt;/abbr-1&gt;&lt;/alt-periodical&gt;&lt;pages&gt;717-24&lt;/pages&gt;&lt;volume&gt;121&lt;/volume&gt;&lt;number&gt;7&lt;/number&gt;&lt;edition&gt;2014/02/21&lt;/edition&gt;&lt;dates&gt;&lt;year&gt;2014&lt;/year&gt;&lt;pub-dates&gt;&lt;date&gt;Jul&lt;/date&gt;&lt;/pub-dates&gt;&lt;/dates&gt;&lt;isbn&gt;1435-1463 (Electronic)&amp;#xD;0300-9564 (Linking)&lt;/isbn&gt;&lt;accession-num&gt;24553780&lt;/accession-num&gt;&lt;urls&gt;&lt;related-urls&gt;&lt;url&gt;http://link.springer.com/article/10.1007%2Fs00702-014-1169-3&lt;/url&gt;&lt;/related-urls&gt;&lt;/urls&gt;&lt;electronic-resource-num&gt;10.1007/s00702-014-1169-3&lt;/electronic-resource-num&gt;&lt;remote-database-provider&gt;NLM&lt;/remote-database-provider&gt;&lt;language&gt;eng&lt;/language&gt;&lt;/record&gt;&lt;/Cite&gt;&lt;/EndNote&gt;</w:instrText>
        </w:r>
        <w:r w:rsidR="005A5C17" w:rsidRPr="00851ADD">
          <w:rPr>
            <w:szCs w:val="20"/>
          </w:rPr>
          <w:fldChar w:fldCharType="separate"/>
        </w:r>
        <w:r w:rsidR="005A5C17" w:rsidRPr="00A13F47">
          <w:rPr>
            <w:noProof/>
            <w:szCs w:val="20"/>
            <w:vertAlign w:val="superscript"/>
          </w:rPr>
          <w:t>53</w:t>
        </w:r>
        <w:r w:rsidR="005A5C17" w:rsidRPr="00851ADD">
          <w:rPr>
            <w:szCs w:val="20"/>
          </w:rPr>
          <w:fldChar w:fldCharType="end"/>
        </w:r>
      </w:hyperlink>
      <w:r w:rsidRPr="00851ADD">
        <w:rPr>
          <w:szCs w:val="20"/>
        </w:rPr>
        <w:t xml:space="preserve"> In pooled analysis, the </w:t>
      </w:r>
      <w:r w:rsidRPr="00851ADD">
        <w:rPr>
          <w:i/>
          <w:szCs w:val="20"/>
        </w:rPr>
        <w:t>MDR1</w:t>
      </w:r>
      <w:r w:rsidRPr="00851ADD">
        <w:rPr>
          <w:szCs w:val="20"/>
        </w:rPr>
        <w:t xml:space="preserve"> C3435T </w:t>
      </w:r>
      <w:r w:rsidR="0094649F" w:rsidRPr="00851ADD">
        <w:rPr>
          <w:szCs w:val="20"/>
        </w:rPr>
        <w:t xml:space="preserve">variant </w:t>
      </w:r>
      <w:r w:rsidRPr="00851ADD">
        <w:rPr>
          <w:szCs w:val="20"/>
        </w:rPr>
        <w:t>was not significantly associated with risk of drug resistance.</w:t>
      </w:r>
    </w:p>
    <w:p w:rsidR="00B9564E" w:rsidRPr="00851ADD" w:rsidRDefault="0081247C" w:rsidP="00C207CB">
      <w:pPr>
        <w:pStyle w:val="BodyTxtFlushLeft"/>
        <w:rPr>
          <w:szCs w:val="20"/>
        </w:rPr>
      </w:pPr>
      <w:r w:rsidRPr="00851ADD">
        <w:rPr>
          <w:szCs w:val="20"/>
        </w:rPr>
        <w:t xml:space="preserve">Shazadi et al </w:t>
      </w:r>
      <w:r w:rsidR="00AC652B" w:rsidRPr="00851ADD">
        <w:rPr>
          <w:szCs w:val="20"/>
        </w:rPr>
        <w:t xml:space="preserve">(2014) </w:t>
      </w:r>
      <w:r w:rsidRPr="00851ADD">
        <w:rPr>
          <w:szCs w:val="20"/>
        </w:rPr>
        <w:t>assessed the validity of a gene classifier panel consisting of 5 SN</w:t>
      </w:r>
      <w:r w:rsidR="00BB4ADE" w:rsidRPr="00851ADD">
        <w:rPr>
          <w:szCs w:val="20"/>
        </w:rPr>
        <w:t>V</w:t>
      </w:r>
      <w:r w:rsidRPr="00851ADD">
        <w:rPr>
          <w:szCs w:val="20"/>
        </w:rPr>
        <w:t>s for predictin</w:t>
      </w:r>
      <w:r w:rsidR="00161927" w:rsidRPr="00851ADD">
        <w:rPr>
          <w:szCs w:val="20"/>
        </w:rPr>
        <w:t>g</w:t>
      </w:r>
      <w:r w:rsidRPr="00851ADD">
        <w:rPr>
          <w:szCs w:val="20"/>
        </w:rPr>
        <w:t xml:space="preserve"> initial AED response and overall seizure control in 2 cohorts of patients with newly</w:t>
      </w:r>
      <w:r w:rsidR="00DC4D40" w:rsidRPr="00851ADD">
        <w:rPr>
          <w:szCs w:val="20"/>
        </w:rPr>
        <w:t xml:space="preserve"> </w:t>
      </w:r>
      <w:r w:rsidRPr="00851ADD">
        <w:rPr>
          <w:szCs w:val="20"/>
        </w:rPr>
        <w:t>diagnosed epilepsy.</w:t>
      </w:r>
      <w:hyperlink w:anchor="_ENREF_54" w:tooltip="Shazadi, 2014 #127" w:history="1">
        <w:r w:rsidR="005A5C17" w:rsidRPr="00851ADD">
          <w:rPr>
            <w:szCs w:val="20"/>
          </w:rPr>
          <w:fldChar w:fldCharType="begin">
            <w:fldData xml:space="preserve">PEVuZE5vdGU+PENpdGU+PEF1dGhvcj5TaGF6YWRpPC9BdXRob3I+PFllYXI+MjAxNDwvWWVhcj48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=
</w:fldData>
          </w:fldChar>
        </w:r>
        <w:r w:rsidR="005A5C17">
          <w:rPr>
            <w:szCs w:val="20"/>
          </w:rPr>
          <w:instrText xml:space="preserve"> ADDIN EN.CITE </w:instrText>
        </w:r>
        <w:r w:rsidR="005A5C17">
          <w:rPr>
            <w:szCs w:val="20"/>
          </w:rPr>
          <w:fldChar w:fldCharType="begin">
            <w:fldData xml:space="preserve">PEVuZE5vdGU+PENpdGU+PEF1dGhvcj5TaGF6YWRpPC9BdXRob3I+PFllYXI+MjAxNDwvWWVhcj48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=
</w:fldData>
          </w:fldChar>
        </w:r>
        <w:r w:rsidR="005A5C17">
          <w:rPr>
            <w:szCs w:val="20"/>
          </w:rPr>
          <w:instrText xml:space="preserve"> ADDIN EN.CITE.DATA </w:instrText>
        </w:r>
        <w:r w:rsidR="005A5C17">
          <w:rPr>
            <w:szCs w:val="20"/>
          </w:rPr>
        </w:r>
        <w:r w:rsidR="005A5C17">
          <w:rPr>
            <w:szCs w:val="20"/>
          </w:rPr>
          <w:fldChar w:fldCharType="end"/>
        </w:r>
        <w:r w:rsidR="005A5C17" w:rsidRPr="00851ADD">
          <w:rPr>
            <w:szCs w:val="20"/>
          </w:rPr>
        </w:r>
        <w:r w:rsidR="005A5C17" w:rsidRPr="00851ADD">
          <w:rPr>
            <w:szCs w:val="20"/>
          </w:rPr>
          <w:fldChar w:fldCharType="separate"/>
        </w:r>
        <w:r w:rsidR="005A5C17" w:rsidRPr="00A13F47">
          <w:rPr>
            <w:noProof/>
            <w:szCs w:val="20"/>
            <w:vertAlign w:val="superscript"/>
          </w:rPr>
          <w:t>54</w:t>
        </w:r>
        <w:r w:rsidR="005A5C17" w:rsidRPr="00851ADD">
          <w:rPr>
            <w:szCs w:val="20"/>
          </w:rPr>
          <w:fldChar w:fldCharType="end"/>
        </w:r>
      </w:hyperlink>
      <w:r w:rsidRPr="00851ADD">
        <w:rPr>
          <w:szCs w:val="20"/>
        </w:rPr>
        <w:t xml:space="preserve"> </w:t>
      </w:r>
      <w:r w:rsidR="00E24AB6" w:rsidRPr="00851ADD">
        <w:rPr>
          <w:szCs w:val="20"/>
        </w:rPr>
        <w:t xml:space="preserve">A cohort of 115 </w:t>
      </w:r>
      <w:r w:rsidR="00E102AE" w:rsidRPr="00851ADD">
        <w:rPr>
          <w:szCs w:val="20"/>
        </w:rPr>
        <w:t xml:space="preserve">Australian </w:t>
      </w:r>
      <w:r w:rsidR="00E24AB6" w:rsidRPr="00851ADD">
        <w:rPr>
          <w:szCs w:val="20"/>
        </w:rPr>
        <w:t>patients with newly</w:t>
      </w:r>
      <w:r w:rsidR="00DC4D40" w:rsidRPr="00851ADD">
        <w:rPr>
          <w:szCs w:val="20"/>
        </w:rPr>
        <w:t xml:space="preserve"> </w:t>
      </w:r>
      <w:r w:rsidR="00E24AB6" w:rsidRPr="00851ADD">
        <w:rPr>
          <w:szCs w:val="20"/>
        </w:rPr>
        <w:t>diagnosed epilepsy was used to develop the classifier from a sample of 4041 SN</w:t>
      </w:r>
      <w:r w:rsidR="00BB4ADE" w:rsidRPr="00851ADD">
        <w:rPr>
          <w:szCs w:val="20"/>
        </w:rPr>
        <w:t>V</w:t>
      </w:r>
      <w:r w:rsidR="00E24AB6" w:rsidRPr="00851ADD">
        <w:rPr>
          <w:szCs w:val="20"/>
        </w:rPr>
        <w:t xml:space="preserve">s in 279 candidate genes via a </w:t>
      </w:r>
      <w:r w:rsidR="00E24AB6" w:rsidRPr="00851ADD">
        <w:rPr>
          <w:i/>
          <w:szCs w:val="20"/>
        </w:rPr>
        <w:t>k</w:t>
      </w:r>
      <w:r w:rsidR="00E24AB6" w:rsidRPr="00851ADD">
        <w:rPr>
          <w:szCs w:val="20"/>
        </w:rPr>
        <w:t>-nearest neighbor machine</w:t>
      </w:r>
      <w:r w:rsidR="00DC4D40" w:rsidRPr="00851ADD">
        <w:rPr>
          <w:szCs w:val="20"/>
        </w:rPr>
        <w:t xml:space="preserve"> </w:t>
      </w:r>
      <w:r w:rsidR="00BE14B7" w:rsidRPr="00851ADD">
        <w:rPr>
          <w:szCs w:val="20"/>
        </w:rPr>
        <w:t>(</w:t>
      </w:r>
      <w:r w:rsidR="00BE14B7" w:rsidRPr="00851ADD">
        <w:rPr>
          <w:i/>
          <w:szCs w:val="20"/>
        </w:rPr>
        <w:t>k</w:t>
      </w:r>
      <w:r w:rsidR="00BE14B7" w:rsidRPr="00851ADD">
        <w:rPr>
          <w:szCs w:val="20"/>
        </w:rPr>
        <w:t>NN)</w:t>
      </w:r>
      <w:r w:rsidR="00E24AB6" w:rsidRPr="00851ADD">
        <w:rPr>
          <w:szCs w:val="20"/>
        </w:rPr>
        <w:t xml:space="preserve"> learning algorithm</w:t>
      </w:r>
      <w:r w:rsidR="00A96E4F" w:rsidRPr="00851ADD">
        <w:rPr>
          <w:szCs w:val="20"/>
        </w:rPr>
        <w:t>, resulting in a 5-SN</w:t>
      </w:r>
      <w:r w:rsidR="00BB4ADE" w:rsidRPr="00851ADD">
        <w:rPr>
          <w:szCs w:val="20"/>
        </w:rPr>
        <w:t>V</w:t>
      </w:r>
      <w:r w:rsidR="00A96E4F" w:rsidRPr="00851ADD">
        <w:rPr>
          <w:szCs w:val="20"/>
        </w:rPr>
        <w:t xml:space="preserve"> classifier</w:t>
      </w:r>
      <w:r w:rsidR="00E24AB6" w:rsidRPr="00851ADD">
        <w:rPr>
          <w:szCs w:val="20"/>
        </w:rPr>
        <w:t>.</w:t>
      </w:r>
      <w:r w:rsidR="00CB7F75" w:rsidRPr="00851ADD">
        <w:rPr>
          <w:szCs w:val="20"/>
        </w:rPr>
        <w:t xml:space="preserve"> The classifier was validated in 2 separate cohorts. One cohort included 285 newly</w:t>
      </w:r>
      <w:r w:rsidR="00DC4D40" w:rsidRPr="00851ADD">
        <w:rPr>
          <w:szCs w:val="20"/>
        </w:rPr>
        <w:t xml:space="preserve"> </w:t>
      </w:r>
      <w:r w:rsidR="00CB7F75" w:rsidRPr="00851ADD">
        <w:rPr>
          <w:szCs w:val="20"/>
        </w:rPr>
        <w:t xml:space="preserve">diagnosed patients in Glasgow, of whom a large proportion had participated in randomized trials of AED monotherapy. Drug response phenotypes in </w:t>
      </w:r>
      <w:r w:rsidR="00532AE4" w:rsidRPr="00851ADD">
        <w:rPr>
          <w:szCs w:val="20"/>
        </w:rPr>
        <w:t xml:space="preserve">this </w:t>
      </w:r>
      <w:r w:rsidR="00CB7F75" w:rsidRPr="00851ADD">
        <w:rPr>
          <w:szCs w:val="20"/>
        </w:rPr>
        <w:t>cohort were identified by retrospectively reviewing</w:t>
      </w:r>
      <w:r w:rsidR="00532AE4" w:rsidRPr="00851ADD">
        <w:rPr>
          <w:szCs w:val="20"/>
        </w:rPr>
        <w:t xml:space="preserve"> </w:t>
      </w:r>
      <w:r w:rsidR="00CB7F75" w:rsidRPr="00851ADD">
        <w:rPr>
          <w:szCs w:val="20"/>
        </w:rPr>
        <w:t>prospectively</w:t>
      </w:r>
      <w:r w:rsidR="00DC4D40" w:rsidRPr="00851ADD">
        <w:rPr>
          <w:szCs w:val="20"/>
        </w:rPr>
        <w:t xml:space="preserve"> </w:t>
      </w:r>
      <w:r w:rsidR="00CB7F75" w:rsidRPr="00851ADD">
        <w:rPr>
          <w:szCs w:val="20"/>
        </w:rPr>
        <w:t>collected clinical trial and/or hospital notes.</w:t>
      </w:r>
      <w:r w:rsidR="008A5EDE" w:rsidRPr="00851ADD">
        <w:rPr>
          <w:szCs w:val="20"/>
        </w:rPr>
        <w:t xml:space="preserve"> </w:t>
      </w:r>
      <w:r w:rsidR="00532AE4" w:rsidRPr="00851ADD">
        <w:rPr>
          <w:szCs w:val="20"/>
        </w:rPr>
        <w:t>The second cohort was drawn from patients who had participated in the Standard and New Epileptic Drugs (SANAD) trial, a multicenter RCT comparing standard and newer AEDs. The trial included 2400 patients, of whom 520 of self-described European ancestry who provided DNA samples were used in the present analysis.</w:t>
      </w:r>
      <w:r w:rsidR="000B3033" w:rsidRPr="00851ADD">
        <w:rPr>
          <w:szCs w:val="20"/>
        </w:rPr>
        <w:t xml:space="preserve"> </w:t>
      </w:r>
      <w:r w:rsidR="00BE14B7" w:rsidRPr="00851ADD">
        <w:rPr>
          <w:szCs w:val="20"/>
        </w:rPr>
        <w:t xml:space="preserve">The </w:t>
      </w:r>
      <w:r w:rsidR="00BE14B7" w:rsidRPr="00851ADD">
        <w:rPr>
          <w:i/>
          <w:szCs w:val="20"/>
        </w:rPr>
        <w:t>k</w:t>
      </w:r>
      <w:r w:rsidR="00BE14B7" w:rsidRPr="00851ADD">
        <w:rPr>
          <w:szCs w:val="20"/>
        </w:rPr>
        <w:t>NN</w:t>
      </w:r>
      <w:r w:rsidR="007772D9" w:rsidRPr="00851ADD">
        <w:rPr>
          <w:szCs w:val="20"/>
        </w:rPr>
        <w:t xml:space="preserve"> model derived from the original Australian cohort did not predict treatment response in either the Glasgow or the SANAD cohorts.</w:t>
      </w:r>
      <w:r w:rsidR="00B73595" w:rsidRPr="00851ADD">
        <w:rPr>
          <w:szCs w:val="20"/>
        </w:rPr>
        <w:t xml:space="preserve"> </w:t>
      </w:r>
      <w:r w:rsidR="00DE5F70" w:rsidRPr="00851ADD">
        <w:rPr>
          <w:szCs w:val="20"/>
        </w:rPr>
        <w:t xml:space="preserve">Investigators redeveloped a </w:t>
      </w:r>
      <w:r w:rsidR="00DE5F70" w:rsidRPr="00851ADD">
        <w:rPr>
          <w:i/>
          <w:szCs w:val="20"/>
        </w:rPr>
        <w:t>k</w:t>
      </w:r>
      <w:r w:rsidR="00DE5F70" w:rsidRPr="00851ADD">
        <w:rPr>
          <w:szCs w:val="20"/>
        </w:rPr>
        <w:t>NN learning algorithm based on SN</w:t>
      </w:r>
      <w:r w:rsidR="00151A55" w:rsidRPr="00851ADD">
        <w:rPr>
          <w:szCs w:val="20"/>
        </w:rPr>
        <w:t>V</w:t>
      </w:r>
      <w:r w:rsidR="00DE5F70" w:rsidRPr="00851ADD">
        <w:rPr>
          <w:szCs w:val="20"/>
        </w:rPr>
        <w:t xml:space="preserve"> genotypes and drug responses in a training dataset (n=343) </w:t>
      </w:r>
      <w:r w:rsidR="00B9564E" w:rsidRPr="00851ADD">
        <w:rPr>
          <w:szCs w:val="20"/>
        </w:rPr>
        <w:t>derived from the SANAD cohort</w:t>
      </w:r>
      <w:r w:rsidR="00DE5F70" w:rsidRPr="00851ADD">
        <w:rPr>
          <w:szCs w:val="20"/>
        </w:rPr>
        <w:t>.</w:t>
      </w:r>
      <w:r w:rsidR="008A5EDE" w:rsidRPr="00851ADD">
        <w:rPr>
          <w:szCs w:val="20"/>
        </w:rPr>
        <w:t xml:space="preserve"> </w:t>
      </w:r>
      <w:r w:rsidR="00FD1657" w:rsidRPr="00851ADD">
        <w:rPr>
          <w:szCs w:val="20"/>
        </w:rPr>
        <w:t>None of the 5 SN</w:t>
      </w:r>
      <w:r w:rsidR="00151A55" w:rsidRPr="00851ADD">
        <w:rPr>
          <w:szCs w:val="20"/>
        </w:rPr>
        <w:t>V</w:t>
      </w:r>
      <w:r w:rsidR="00FD1657" w:rsidRPr="00851ADD">
        <w:rPr>
          <w:szCs w:val="20"/>
        </w:rPr>
        <w:t xml:space="preserve">s used in the multigenic classifier was independently associated with AED response in the Glasgow or </w:t>
      </w:r>
      <w:r w:rsidR="00DC4D40" w:rsidRPr="00851ADD">
        <w:rPr>
          <w:szCs w:val="20"/>
        </w:rPr>
        <w:t xml:space="preserve">the </w:t>
      </w:r>
      <w:r w:rsidR="00FD1657" w:rsidRPr="00851ADD">
        <w:rPr>
          <w:szCs w:val="20"/>
        </w:rPr>
        <w:t>SANAD cohort after correction for multiple tests.</w:t>
      </w:r>
      <w:r w:rsidR="00550BC3" w:rsidRPr="00851ADD">
        <w:rPr>
          <w:szCs w:val="20"/>
        </w:rPr>
        <w:t xml:space="preserve"> </w:t>
      </w:r>
      <w:r w:rsidR="00DE5F70" w:rsidRPr="00851ADD">
        <w:rPr>
          <w:szCs w:val="20"/>
        </w:rPr>
        <w:t>When applied to a test dataset (n=148)</w:t>
      </w:r>
      <w:r w:rsidR="00B9564E" w:rsidRPr="00851ADD">
        <w:rPr>
          <w:szCs w:val="20"/>
        </w:rPr>
        <w:t xml:space="preserve"> derived from the SANAD cohort, the classifier correctly identified 26 responders and 52 nonresponders but incorrectly identified 26 nonresponders as responders (false positives) and 44 responders as nonresponders (false negatives)</w:t>
      </w:r>
      <w:r w:rsidR="00202F6A" w:rsidRPr="00851ADD">
        <w:rPr>
          <w:szCs w:val="20"/>
        </w:rPr>
        <w:t>, corresponding to a positive predictive value (PPV) of 50% (95% CI</w:t>
      </w:r>
      <w:r w:rsidR="00DC4D40" w:rsidRPr="00851ADD">
        <w:rPr>
          <w:szCs w:val="20"/>
        </w:rPr>
        <w:t>,</w:t>
      </w:r>
      <w:r w:rsidR="00202F6A" w:rsidRPr="00851ADD">
        <w:rPr>
          <w:szCs w:val="20"/>
        </w:rPr>
        <w:t xml:space="preserve"> 32.8</w:t>
      </w:r>
      <w:r w:rsidR="00DC4D40" w:rsidRPr="00851ADD">
        <w:rPr>
          <w:szCs w:val="20"/>
        </w:rPr>
        <w:t>%</w:t>
      </w:r>
      <w:r w:rsidR="00202F6A" w:rsidRPr="00851ADD">
        <w:rPr>
          <w:szCs w:val="20"/>
        </w:rPr>
        <w:t xml:space="preserve"> to 67.2%) and a negative predictive value (NPV) of 54% (95% CI</w:t>
      </w:r>
      <w:r w:rsidR="00DC4D40" w:rsidRPr="00851ADD">
        <w:rPr>
          <w:szCs w:val="20"/>
        </w:rPr>
        <w:t>,</w:t>
      </w:r>
      <w:r w:rsidR="00202F6A" w:rsidRPr="00851ADD">
        <w:rPr>
          <w:szCs w:val="20"/>
        </w:rPr>
        <w:t xml:space="preserve"> 41.1</w:t>
      </w:r>
      <w:r w:rsidR="00DC4D40" w:rsidRPr="00851ADD">
        <w:rPr>
          <w:szCs w:val="20"/>
        </w:rPr>
        <w:t>%</w:t>
      </w:r>
      <w:r w:rsidR="00202F6A" w:rsidRPr="00851ADD">
        <w:rPr>
          <w:szCs w:val="20"/>
        </w:rPr>
        <w:t xml:space="preserve"> to 66.7%).</w:t>
      </w:r>
      <w:r w:rsidR="001C1062" w:rsidRPr="00851ADD">
        <w:rPr>
          <w:szCs w:val="20"/>
        </w:rPr>
        <w:t xml:space="preserve"> In a cross-validation analysis, the 5-SN</w:t>
      </w:r>
      <w:r w:rsidR="00151A55" w:rsidRPr="00851ADD">
        <w:rPr>
          <w:szCs w:val="20"/>
        </w:rPr>
        <w:t>V</w:t>
      </w:r>
      <w:r w:rsidR="001C1062" w:rsidRPr="00851ADD">
        <w:rPr>
          <w:szCs w:val="20"/>
        </w:rPr>
        <w:t xml:space="preserve"> classifier was significantly predictive of treatment responses among Glasgow cohort patients initially prescribed either carbamazepine or valproate (PPV</w:t>
      </w:r>
      <w:r w:rsidR="00DC4D40" w:rsidRPr="00851ADD">
        <w:rPr>
          <w:szCs w:val="20"/>
        </w:rPr>
        <w:t>=67%,</w:t>
      </w:r>
      <w:r w:rsidR="001C1062" w:rsidRPr="00851ADD">
        <w:rPr>
          <w:szCs w:val="20"/>
        </w:rPr>
        <w:t xml:space="preserve"> NPV</w:t>
      </w:r>
      <w:r w:rsidR="00DC4D40" w:rsidRPr="00851ADD">
        <w:rPr>
          <w:szCs w:val="20"/>
        </w:rPr>
        <w:t>=</w:t>
      </w:r>
      <w:r w:rsidR="001C1062" w:rsidRPr="00851ADD">
        <w:rPr>
          <w:szCs w:val="20"/>
        </w:rPr>
        <w:t xml:space="preserve">60%; corrected </w:t>
      </w:r>
      <w:r w:rsidR="00153F91" w:rsidRPr="00851ADD">
        <w:rPr>
          <w:szCs w:val="20"/>
        </w:rPr>
        <w:t>p</w:t>
      </w:r>
      <w:r w:rsidR="001C1062" w:rsidRPr="00851ADD">
        <w:rPr>
          <w:szCs w:val="20"/>
        </w:rPr>
        <w:t xml:space="preserve">=0.018), but not among those prescribed lamotrigine (corrected </w:t>
      </w:r>
      <w:r w:rsidR="00D07835" w:rsidRPr="00851ADD">
        <w:rPr>
          <w:szCs w:val="20"/>
        </w:rPr>
        <w:t>p</w:t>
      </w:r>
      <w:r w:rsidR="001C1062" w:rsidRPr="00851ADD">
        <w:rPr>
          <w:szCs w:val="20"/>
        </w:rPr>
        <w:t xml:space="preserve">=1.0) or other AEDs </w:t>
      </w:r>
      <w:r w:rsidR="001C1062" w:rsidRPr="00851ADD">
        <w:rPr>
          <w:szCs w:val="20"/>
        </w:rPr>
        <w:lastRenderedPageBreak/>
        <w:t xml:space="preserve">(corrected </w:t>
      </w:r>
      <w:r w:rsidR="00153F91" w:rsidRPr="00851ADD">
        <w:rPr>
          <w:szCs w:val="20"/>
        </w:rPr>
        <w:t>p</w:t>
      </w:r>
      <w:r w:rsidR="001C1062" w:rsidRPr="00851ADD">
        <w:rPr>
          <w:szCs w:val="20"/>
        </w:rPr>
        <w:t>=1.0).</w:t>
      </w:r>
      <w:r w:rsidR="008A5EDE" w:rsidRPr="00851ADD">
        <w:rPr>
          <w:szCs w:val="20"/>
        </w:rPr>
        <w:t xml:space="preserve"> </w:t>
      </w:r>
      <w:r w:rsidR="00153F91" w:rsidRPr="00851ADD">
        <w:rPr>
          <w:szCs w:val="20"/>
        </w:rPr>
        <w:t>T</w:t>
      </w:r>
      <w:r w:rsidR="001C1062" w:rsidRPr="00851ADD">
        <w:rPr>
          <w:szCs w:val="20"/>
        </w:rPr>
        <w:t>he 5-SN</w:t>
      </w:r>
      <w:r w:rsidR="00151A55" w:rsidRPr="00851ADD">
        <w:rPr>
          <w:szCs w:val="20"/>
        </w:rPr>
        <w:t>V</w:t>
      </w:r>
      <w:r w:rsidR="001C1062" w:rsidRPr="00851ADD">
        <w:rPr>
          <w:szCs w:val="20"/>
        </w:rPr>
        <w:t xml:space="preserve"> classifier was significantly predictive of treatment responses among SANAD cohort patients initially prescribed carbamazepine or valproate (PPV</w:t>
      </w:r>
      <w:r w:rsidR="00DF1F8B" w:rsidRPr="00851ADD">
        <w:rPr>
          <w:szCs w:val="20"/>
        </w:rPr>
        <w:t>=69%,</w:t>
      </w:r>
      <w:r w:rsidR="001C1062" w:rsidRPr="00851ADD">
        <w:rPr>
          <w:szCs w:val="20"/>
        </w:rPr>
        <w:t xml:space="preserve"> NPV</w:t>
      </w:r>
      <w:r w:rsidR="00DF1F8B" w:rsidRPr="00851ADD">
        <w:rPr>
          <w:szCs w:val="20"/>
        </w:rPr>
        <w:t>=</w:t>
      </w:r>
      <w:r w:rsidR="001C1062" w:rsidRPr="00851ADD">
        <w:rPr>
          <w:szCs w:val="20"/>
        </w:rPr>
        <w:t xml:space="preserve">56%; corrected </w:t>
      </w:r>
      <w:r w:rsidR="00153F91" w:rsidRPr="00851ADD">
        <w:rPr>
          <w:szCs w:val="20"/>
        </w:rPr>
        <w:t>p</w:t>
      </w:r>
      <w:r w:rsidR="001C1062" w:rsidRPr="00851ADD">
        <w:rPr>
          <w:szCs w:val="20"/>
        </w:rPr>
        <w:t xml:space="preserve">=0.048), but not among those prescribed lamotrigine (corrected </w:t>
      </w:r>
      <w:r w:rsidR="00153F91" w:rsidRPr="00851ADD">
        <w:rPr>
          <w:szCs w:val="20"/>
        </w:rPr>
        <w:t>p</w:t>
      </w:r>
      <w:r w:rsidR="001C1062" w:rsidRPr="00851ADD">
        <w:rPr>
          <w:szCs w:val="20"/>
        </w:rPr>
        <w:t xml:space="preserve">=0.36) or other AEDs (corrected </w:t>
      </w:r>
      <w:r w:rsidR="00153F91" w:rsidRPr="00851ADD">
        <w:rPr>
          <w:szCs w:val="20"/>
        </w:rPr>
        <w:t>p</w:t>
      </w:r>
      <w:r w:rsidR="001C1062" w:rsidRPr="00851ADD">
        <w:rPr>
          <w:szCs w:val="20"/>
        </w:rPr>
        <w:t xml:space="preserve">=0.36). </w:t>
      </w:r>
    </w:p>
    <w:p w:rsidR="00C207CB" w:rsidRPr="00851ADD" w:rsidRDefault="00C207CB" w:rsidP="00C207CB">
      <w:pPr>
        <w:pStyle w:val="Head5"/>
        <w:rPr>
          <w:rStyle w:val="Head5Char"/>
          <w:i/>
          <w:szCs w:val="20"/>
        </w:rPr>
      </w:pPr>
      <w:r w:rsidRPr="00851ADD">
        <w:rPr>
          <w:rStyle w:val="Head5Char"/>
          <w:i/>
          <w:szCs w:val="20"/>
        </w:rPr>
        <w:t xml:space="preserve">Pharmacogenomics of </w:t>
      </w:r>
      <w:r w:rsidR="009D288F" w:rsidRPr="00851ADD">
        <w:rPr>
          <w:rStyle w:val="Head5Char"/>
          <w:i/>
          <w:szCs w:val="20"/>
        </w:rPr>
        <w:t>AED</w:t>
      </w:r>
      <w:r w:rsidRPr="00851ADD">
        <w:rPr>
          <w:rStyle w:val="Head5Char"/>
          <w:i/>
          <w:szCs w:val="20"/>
        </w:rPr>
        <w:t xml:space="preserve"> Adverse </w:t>
      </w:r>
      <w:r w:rsidR="00F37A7E" w:rsidRPr="00851ADD">
        <w:rPr>
          <w:rStyle w:val="Head5Char"/>
          <w:i/>
          <w:szCs w:val="20"/>
        </w:rPr>
        <w:t>Events</w:t>
      </w:r>
    </w:p>
    <w:p w:rsidR="00C207CB" w:rsidRPr="00851ADD" w:rsidRDefault="00C207CB" w:rsidP="00C207CB">
      <w:pPr>
        <w:pStyle w:val="BodyTxtFlushLeft"/>
        <w:rPr>
          <w:rStyle w:val="Head5Char"/>
          <w:i w:val="0"/>
        </w:rPr>
      </w:pPr>
      <w:r w:rsidRPr="00851ADD">
        <w:rPr>
          <w:rStyle w:val="Head5Char"/>
          <w:i w:val="0"/>
          <w:color w:val="auto"/>
        </w:rPr>
        <w:t xml:space="preserve">Many </w:t>
      </w:r>
      <w:r w:rsidR="004C7AF3" w:rsidRPr="00851ADD">
        <w:rPr>
          <w:rStyle w:val="Head5Char"/>
          <w:i w:val="0"/>
          <w:color w:val="auto"/>
        </w:rPr>
        <w:t>AEDs</w:t>
      </w:r>
      <w:r w:rsidRPr="00851ADD">
        <w:rPr>
          <w:rStyle w:val="Head5Char"/>
          <w:i w:val="0"/>
          <w:color w:val="auto"/>
        </w:rPr>
        <w:t xml:space="preserve"> have a relatively narrow therapeutic index, with the potential for dose-dependent or idiosyncratic adverse </w:t>
      </w:r>
      <w:r w:rsidR="00713AB8" w:rsidRPr="00851ADD">
        <w:rPr>
          <w:rStyle w:val="Head5Char"/>
          <w:i w:val="0"/>
          <w:color w:val="auto"/>
        </w:rPr>
        <w:t>events</w:t>
      </w:r>
      <w:r w:rsidRPr="00851ADD">
        <w:rPr>
          <w:rStyle w:val="Head5Char"/>
          <w:i w:val="0"/>
          <w:color w:val="auto"/>
        </w:rPr>
        <w:t xml:space="preserve">. Several studies have evaluated genetic predictors of </w:t>
      </w:r>
      <w:r w:rsidR="00713AB8" w:rsidRPr="00851ADD">
        <w:rPr>
          <w:rStyle w:val="Head5Char"/>
          <w:i w:val="0"/>
          <w:color w:val="auto"/>
        </w:rPr>
        <w:t>adverse events</w:t>
      </w:r>
      <w:r w:rsidR="00713AB8" w:rsidRPr="00851ADD" w:rsidDel="00713AB8">
        <w:rPr>
          <w:rStyle w:val="Head5Char"/>
          <w:i w:val="0"/>
          <w:color w:val="auto"/>
        </w:rPr>
        <w:t xml:space="preserve"> </w:t>
      </w:r>
      <w:r w:rsidRPr="00851ADD">
        <w:rPr>
          <w:rStyle w:val="Head5Char"/>
          <w:i w:val="0"/>
          <w:color w:val="auto"/>
        </w:rPr>
        <w:t xml:space="preserve">from </w:t>
      </w:r>
      <w:r w:rsidR="00713AB8" w:rsidRPr="00851ADD">
        <w:rPr>
          <w:rStyle w:val="Head5Char"/>
          <w:i w:val="0"/>
          <w:color w:val="auto"/>
        </w:rPr>
        <w:t>AEDs</w:t>
      </w:r>
      <w:r w:rsidRPr="00851ADD">
        <w:rPr>
          <w:rStyle w:val="Head5Char"/>
          <w:i w:val="0"/>
          <w:color w:val="auto"/>
        </w:rPr>
        <w:t>, particularly severe skin reactions including Stevens-Johnson syndrome (SJS) and toxic epidermal necrolysis (TEN).</w:t>
      </w:r>
    </w:p>
    <w:p w:rsidR="00C207CB" w:rsidRPr="00851ADD" w:rsidRDefault="00C207CB" w:rsidP="00C207CB">
      <w:pPr>
        <w:pStyle w:val="BodyTxtFlushLeft"/>
        <w:rPr>
          <w:rStyle w:val="Head5Char"/>
          <w:i w:val="0"/>
          <w:color w:val="auto"/>
        </w:rPr>
      </w:pPr>
      <w:r w:rsidRPr="00851ADD">
        <w:rPr>
          <w:rStyle w:val="Head5Char"/>
          <w:i w:val="0"/>
          <w:color w:val="auto"/>
        </w:rPr>
        <w:t xml:space="preserve">Chung et al </w:t>
      </w:r>
      <w:r w:rsidR="00812041" w:rsidRPr="00851ADD">
        <w:rPr>
          <w:rStyle w:val="Head5Char"/>
          <w:i w:val="0"/>
          <w:color w:val="auto"/>
        </w:rPr>
        <w:t xml:space="preserve">(2014) </w:t>
      </w:r>
      <w:r w:rsidRPr="00851ADD">
        <w:rPr>
          <w:rStyle w:val="Head5Char"/>
          <w:i w:val="0"/>
          <w:color w:val="auto"/>
        </w:rPr>
        <w:t xml:space="preserve">evaluated genetic variants associated with phenytoin-induced severe cutaneous </w:t>
      </w:r>
      <w:r w:rsidR="006420BF" w:rsidRPr="00851ADD">
        <w:rPr>
          <w:rStyle w:val="Head5Char"/>
          <w:i w:val="0"/>
          <w:color w:val="auto"/>
        </w:rPr>
        <w:t>adverse events</w:t>
      </w:r>
      <w:r w:rsidR="006420BF" w:rsidRPr="00851ADD" w:rsidDel="006420BF">
        <w:rPr>
          <w:rStyle w:val="Head5Char"/>
          <w:i w:val="0"/>
          <w:color w:val="auto"/>
        </w:rPr>
        <w:t xml:space="preserve"> </w:t>
      </w:r>
      <w:r w:rsidRPr="00851ADD">
        <w:rPr>
          <w:rStyle w:val="Head5Char"/>
          <w:i w:val="0"/>
          <w:color w:val="auto"/>
        </w:rPr>
        <w:t>(SJS/TEN, drug reactions with eosinophilia and systemic symptoms [DRESS]) and maculopapular exanthema.</w:t>
      </w:r>
      <w:hyperlink w:anchor="_ENREF_55" w:tooltip="Chung, 2014 #34" w:history="1">
        <w:r w:rsidR="005A5C17" w:rsidRPr="00851ADD">
          <w:rPr>
            <w:rStyle w:val="Head5Char"/>
            <w:i w:val="0"/>
            <w:color w:val="auto"/>
          </w:rPr>
          <w:fldChar w:fldCharType="begin">
            <w:fldData xml:space="preserve">PEVuZE5vdGU+PENpdGU+PEF1dGhvcj5DaHVuZzwvQXV0aG9yPjxZZWFyPjIwMTQ8L1llYXI+PFJl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</w:fldData>
          </w:fldChar>
        </w:r>
        <w:r w:rsidR="005A5C17">
          <w:rPr>
            <w:rStyle w:val="Head5Char"/>
            <w:i w:val="0"/>
            <w:color w:val="auto"/>
          </w:rPr>
          <w:instrText xml:space="preserve"> ADDIN EN.CITE </w:instrText>
        </w:r>
        <w:r w:rsidR="005A5C17">
          <w:rPr>
            <w:rStyle w:val="Head5Char"/>
            <w:i w:val="0"/>
            <w:color w:val="auto"/>
          </w:rPr>
          <w:fldChar w:fldCharType="begin">
            <w:fldData xml:space="preserve">PEVuZE5vdGU+PENpdGU+PEF1dGhvcj5DaHVuZzwvQXV0aG9yPjxZZWFyPjIwMTQ8L1llYXI+PFJl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</w:fldData>
          </w:fldChar>
        </w:r>
        <w:r w:rsidR="005A5C17">
          <w:rPr>
            <w:rStyle w:val="Head5Char"/>
            <w:i w:val="0"/>
            <w:color w:val="auto"/>
          </w:rPr>
          <w:instrText xml:space="preserve"> ADDIN EN.CITE.DATA </w:instrText>
        </w:r>
        <w:r w:rsidR="005A5C17">
          <w:rPr>
            <w:rStyle w:val="Head5Char"/>
            <w:i w:val="0"/>
            <w:color w:val="auto"/>
          </w:rPr>
        </w:r>
        <w:r w:rsidR="005A5C17">
          <w:rPr>
            <w:rStyle w:val="Head5Char"/>
            <w:i w:val="0"/>
            <w:color w:val="auto"/>
          </w:rPr>
          <w:fldChar w:fldCharType="end"/>
        </w:r>
        <w:r w:rsidR="005A5C17" w:rsidRPr="00851ADD">
          <w:rPr>
            <w:rStyle w:val="Head5Char"/>
            <w:i w:val="0"/>
            <w:color w:val="auto"/>
          </w:rPr>
        </w:r>
        <w:r w:rsidR="005A5C17" w:rsidRPr="00851ADD">
          <w:rPr>
            <w:rStyle w:val="Head5Char"/>
            <w:i w:val="0"/>
            <w:color w:val="auto"/>
          </w:rPr>
          <w:fldChar w:fldCharType="separate"/>
        </w:r>
        <w:r w:rsidR="005A5C17" w:rsidRPr="00A13F47">
          <w:rPr>
            <w:rStyle w:val="Head5Char"/>
            <w:i w:val="0"/>
            <w:noProof/>
            <w:color w:val="auto"/>
            <w:vertAlign w:val="superscript"/>
          </w:rPr>
          <w:t>55</w:t>
        </w:r>
        <w:r w:rsidR="005A5C17" w:rsidRPr="00851ADD">
          <w:rPr>
            <w:rStyle w:val="Head5Char"/>
            <w:i w:val="0"/>
            <w:color w:val="auto"/>
          </w:rPr>
          <w:fldChar w:fldCharType="end"/>
        </w:r>
      </w:hyperlink>
      <w:r w:rsidRPr="00851ADD">
        <w:rPr>
          <w:rStyle w:val="Head5Char"/>
          <w:i w:val="0"/>
          <w:color w:val="auto"/>
        </w:rPr>
        <w:t xml:space="preserve"> Th</w:t>
      </w:r>
      <w:r w:rsidR="00575639" w:rsidRPr="00851ADD">
        <w:rPr>
          <w:rStyle w:val="Head5Char"/>
          <w:i w:val="0"/>
          <w:color w:val="auto"/>
        </w:rPr>
        <w:t>is</w:t>
      </w:r>
      <w:r w:rsidRPr="00851ADD">
        <w:rPr>
          <w:rStyle w:val="Head5Char"/>
          <w:i w:val="0"/>
          <w:color w:val="auto"/>
        </w:rPr>
        <w:t xml:space="preserve"> GWAS study includ</w:t>
      </w:r>
      <w:r w:rsidR="00575639" w:rsidRPr="00851ADD">
        <w:rPr>
          <w:rStyle w:val="Head5Char"/>
          <w:i w:val="0"/>
          <w:color w:val="auto"/>
        </w:rPr>
        <w:t>ed</w:t>
      </w:r>
      <w:r w:rsidRPr="00851ADD">
        <w:rPr>
          <w:rStyle w:val="Head5Char"/>
          <w:i w:val="0"/>
          <w:color w:val="auto"/>
        </w:rPr>
        <w:t xml:space="preserve"> 60 cases with phenytoin-related severe cutaneous </w:t>
      </w:r>
      <w:r w:rsidR="00C34520" w:rsidRPr="00851ADD">
        <w:rPr>
          <w:rStyle w:val="Head5Char"/>
          <w:i w:val="0"/>
          <w:color w:val="auto"/>
        </w:rPr>
        <w:t>adverse events</w:t>
      </w:r>
      <w:r w:rsidR="00C34520" w:rsidRPr="00851ADD" w:rsidDel="00C34520">
        <w:rPr>
          <w:rStyle w:val="Head5Char"/>
          <w:i w:val="0"/>
          <w:color w:val="auto"/>
        </w:rPr>
        <w:t xml:space="preserve"> </w:t>
      </w:r>
      <w:r w:rsidRPr="00851ADD">
        <w:rPr>
          <w:rStyle w:val="Head5Char"/>
          <w:i w:val="0"/>
          <w:color w:val="auto"/>
        </w:rPr>
        <w:t xml:space="preserve">and 412 population controls, </w:t>
      </w:r>
      <w:r w:rsidR="00A500A3" w:rsidRPr="00851ADD">
        <w:rPr>
          <w:rStyle w:val="Head5Char"/>
          <w:i w:val="0"/>
          <w:color w:val="auto"/>
        </w:rPr>
        <w:t xml:space="preserve">and was </w:t>
      </w:r>
      <w:r w:rsidRPr="00851ADD">
        <w:rPr>
          <w:rStyle w:val="Head5Char"/>
          <w:i w:val="0"/>
          <w:color w:val="auto"/>
        </w:rPr>
        <w:t xml:space="preserve">followed by a case-control study </w:t>
      </w:r>
      <w:r w:rsidR="00C52C5B" w:rsidRPr="00851ADD">
        <w:rPr>
          <w:rStyle w:val="Head5Char"/>
          <w:i w:val="0"/>
          <w:color w:val="auto"/>
        </w:rPr>
        <w:t xml:space="preserve">of </w:t>
      </w:r>
      <w:r w:rsidRPr="00851ADD">
        <w:rPr>
          <w:rStyle w:val="Head5Char"/>
          <w:i w:val="0"/>
          <w:color w:val="auto"/>
        </w:rPr>
        <w:t xml:space="preserve">105 cases with phenytoin-related severe cutaneous </w:t>
      </w:r>
      <w:r w:rsidR="00152193" w:rsidRPr="00851ADD">
        <w:rPr>
          <w:rStyle w:val="Head5Char"/>
          <w:i w:val="0"/>
          <w:color w:val="auto"/>
        </w:rPr>
        <w:t>adverse events</w:t>
      </w:r>
      <w:r w:rsidR="00152193" w:rsidRPr="00851ADD" w:rsidDel="00152193">
        <w:rPr>
          <w:rStyle w:val="Head5Char"/>
          <w:i w:val="0"/>
          <w:color w:val="auto"/>
        </w:rPr>
        <w:t xml:space="preserve"> </w:t>
      </w:r>
      <w:r w:rsidRPr="00851ADD">
        <w:rPr>
          <w:rStyle w:val="Head5Char"/>
          <w:i w:val="0"/>
          <w:color w:val="auto"/>
        </w:rPr>
        <w:t xml:space="preserve">(61 with SJS/TEN, 44 with DRESS) 78 cases with maculopapular exanthema, 130 phenytoin-tolerant control participants, and 3655 population controls from Taiwan, Japan, and Malaysia. In the GWAS analysis, a missense variant of </w:t>
      </w:r>
      <w:r w:rsidRPr="00851ADD">
        <w:rPr>
          <w:rStyle w:val="Head5Char"/>
          <w:color w:val="auto"/>
        </w:rPr>
        <w:t>CYP2C9*3</w:t>
      </w:r>
      <w:r w:rsidRPr="00851ADD">
        <w:rPr>
          <w:rStyle w:val="Head5Char"/>
          <w:i w:val="0"/>
          <w:color w:val="auto"/>
        </w:rPr>
        <w:t xml:space="preserve"> (rs1057910) was significantly associated with phenytoin-related severe cutaneous </w:t>
      </w:r>
      <w:r w:rsidR="00C34520" w:rsidRPr="00851ADD">
        <w:rPr>
          <w:rStyle w:val="Head5Char"/>
          <w:i w:val="0"/>
          <w:color w:val="auto"/>
        </w:rPr>
        <w:t>adverse events</w:t>
      </w:r>
      <w:r w:rsidR="00C34520" w:rsidRPr="00851ADD" w:rsidDel="00C34520">
        <w:rPr>
          <w:rStyle w:val="Head5Char"/>
          <w:i w:val="0"/>
          <w:color w:val="auto"/>
        </w:rPr>
        <w:t xml:space="preserve"> </w:t>
      </w:r>
      <w:r w:rsidRPr="00851ADD">
        <w:rPr>
          <w:rStyle w:val="Head5Char"/>
          <w:i w:val="0"/>
          <w:color w:val="auto"/>
        </w:rPr>
        <w:t>(OR=12; 95% CI, 6.6 to 20; p=1.1</w:t>
      </w:r>
      <w:r w:rsidRPr="00851ADD">
        <w:rPr>
          <w:rStyle w:val="Head5Char"/>
          <w:i w:val="0"/>
          <w:color w:val="auto"/>
        </w:rPr>
        <w:sym w:font="Symbol" w:char="F0B4"/>
      </w:r>
      <w:r w:rsidRPr="00851ADD">
        <w:rPr>
          <w:rStyle w:val="Head5Char"/>
          <w:i w:val="0"/>
          <w:color w:val="auto"/>
        </w:rPr>
        <w:t>10</w:t>
      </w:r>
      <w:r w:rsidRPr="00851ADD">
        <w:rPr>
          <w:rStyle w:val="Head5Char"/>
          <w:i w:val="0"/>
          <w:color w:val="auto"/>
          <w:vertAlign w:val="superscript"/>
        </w:rPr>
        <w:t>-17</w:t>
      </w:r>
      <w:r w:rsidRPr="00851ADD">
        <w:rPr>
          <w:rStyle w:val="Head5Char"/>
          <w:i w:val="0"/>
          <w:color w:val="auto"/>
        </w:rPr>
        <w:t xml:space="preserve">). In a case-control comparison between the subgroups of 168 patients with phenytoin-related cutaneous </w:t>
      </w:r>
      <w:r w:rsidR="00C34520" w:rsidRPr="00851ADD">
        <w:rPr>
          <w:rStyle w:val="Head5Char"/>
          <w:i w:val="0"/>
          <w:color w:val="auto"/>
        </w:rPr>
        <w:t>adverse events</w:t>
      </w:r>
      <w:r w:rsidR="00C34520" w:rsidRPr="00851ADD" w:rsidDel="00C34520">
        <w:rPr>
          <w:rStyle w:val="Head5Char"/>
          <w:i w:val="0"/>
          <w:color w:val="auto"/>
        </w:rPr>
        <w:t xml:space="preserve"> </w:t>
      </w:r>
      <w:r w:rsidRPr="00851ADD">
        <w:rPr>
          <w:rStyle w:val="Head5Char"/>
          <w:i w:val="0"/>
          <w:color w:val="auto"/>
        </w:rPr>
        <w:t xml:space="preserve">and 130 phenytoin-tolerant controls, </w:t>
      </w:r>
      <w:r w:rsidRPr="00851ADD">
        <w:rPr>
          <w:rStyle w:val="Head5Char"/>
          <w:color w:val="auto"/>
        </w:rPr>
        <w:t xml:space="preserve">CYP2C9*3 </w:t>
      </w:r>
      <w:r w:rsidR="00E73D19" w:rsidRPr="00851ADD">
        <w:t xml:space="preserve">variants </w:t>
      </w:r>
      <w:r w:rsidRPr="00851ADD">
        <w:rPr>
          <w:rStyle w:val="Head5Char"/>
          <w:i w:val="0"/>
          <w:color w:val="auto"/>
        </w:rPr>
        <w:t>were significantly associated with SJS/TEN (OR=30; 95% CI, 8.4 to 109; p=1.2</w:t>
      </w:r>
      <w:r w:rsidRPr="00851ADD">
        <w:rPr>
          <w:rStyle w:val="Head5Char"/>
          <w:i w:val="0"/>
          <w:color w:val="auto"/>
        </w:rPr>
        <w:sym w:font="Symbol" w:char="F0B4"/>
      </w:r>
      <w:r w:rsidRPr="00851ADD">
        <w:rPr>
          <w:rStyle w:val="Head5Char"/>
          <w:i w:val="0"/>
          <w:color w:val="auto"/>
        </w:rPr>
        <w:t>10</w:t>
      </w:r>
      <w:r w:rsidRPr="00851ADD">
        <w:rPr>
          <w:rStyle w:val="Head5Char"/>
          <w:i w:val="0"/>
          <w:color w:val="auto"/>
          <w:vertAlign w:val="superscript"/>
        </w:rPr>
        <w:t>-19</w:t>
      </w:r>
      <w:r w:rsidRPr="00851ADD">
        <w:rPr>
          <w:rStyle w:val="Head5Char"/>
          <w:i w:val="0"/>
          <w:color w:val="auto"/>
        </w:rPr>
        <w:t>), DRESS (OR=19; 95% CI, 5.1 to 71; p=7.0</w:t>
      </w:r>
      <w:r w:rsidRPr="00851ADD">
        <w:rPr>
          <w:rStyle w:val="Head5Char"/>
          <w:i w:val="0"/>
          <w:color w:val="auto"/>
        </w:rPr>
        <w:sym w:font="Symbol" w:char="F0B4"/>
      </w:r>
      <w:r w:rsidRPr="00851ADD">
        <w:rPr>
          <w:rStyle w:val="Head5Char"/>
          <w:i w:val="0"/>
          <w:color w:val="auto"/>
        </w:rPr>
        <w:t>10</w:t>
      </w:r>
      <w:r w:rsidRPr="00851ADD">
        <w:rPr>
          <w:rStyle w:val="Head5Char"/>
          <w:i w:val="0"/>
          <w:color w:val="auto"/>
          <w:vertAlign w:val="superscript"/>
        </w:rPr>
        <w:t>-7</w:t>
      </w:r>
      <w:r w:rsidRPr="00851ADD">
        <w:rPr>
          <w:rStyle w:val="Head5Char"/>
          <w:i w:val="0"/>
          <w:color w:val="auto"/>
        </w:rPr>
        <w:t>), and maculopapular exanthema (OR=5.5; 95% CI, 1.5 to 21; p=0.01).</w:t>
      </w:r>
    </w:p>
    <w:p w:rsidR="00C207CB" w:rsidRPr="00851ADD" w:rsidRDefault="00C207CB" w:rsidP="00C207CB">
      <w:pPr>
        <w:pStyle w:val="BodyTxtFlushLeft"/>
      </w:pPr>
      <w:r w:rsidRPr="00851ADD">
        <w:rPr>
          <w:rStyle w:val="Head5Char"/>
          <w:i w:val="0"/>
          <w:color w:val="auto"/>
        </w:rPr>
        <w:t xml:space="preserve">He et al </w:t>
      </w:r>
      <w:r w:rsidR="005A6065" w:rsidRPr="00851ADD">
        <w:rPr>
          <w:rStyle w:val="Head5Char"/>
          <w:i w:val="0"/>
          <w:color w:val="auto"/>
        </w:rPr>
        <w:t xml:space="preserve">(2014) </w:t>
      </w:r>
      <w:r w:rsidRPr="00851ADD">
        <w:rPr>
          <w:rStyle w:val="Head5Char"/>
          <w:i w:val="0"/>
          <w:color w:val="auto"/>
        </w:rPr>
        <w:t>conducted a case-control study to evaluate the association between carbamazepine-induced SJS/TEN and 10 SN</w:t>
      </w:r>
      <w:r w:rsidR="00157778" w:rsidRPr="00851ADD">
        <w:rPr>
          <w:rStyle w:val="Head5Char"/>
          <w:i w:val="0"/>
          <w:color w:val="auto"/>
        </w:rPr>
        <w:t>V</w:t>
      </w:r>
      <w:r w:rsidRPr="00851ADD">
        <w:rPr>
          <w:rStyle w:val="Head5Char"/>
          <w:i w:val="0"/>
          <w:color w:val="auto"/>
        </w:rPr>
        <w:t xml:space="preserve">s in the genes </w:t>
      </w:r>
      <w:r w:rsidRPr="00851ADD">
        <w:rPr>
          <w:rStyle w:val="Head5Char"/>
          <w:color w:val="auto"/>
        </w:rPr>
        <w:t>ABCB1</w:t>
      </w:r>
      <w:r w:rsidRPr="00851ADD">
        <w:rPr>
          <w:rStyle w:val="Head5Char"/>
          <w:i w:val="0"/>
          <w:color w:val="auto"/>
        </w:rPr>
        <w:t xml:space="preserve">, </w:t>
      </w:r>
      <w:r w:rsidRPr="00851ADD">
        <w:rPr>
          <w:rStyle w:val="Head5Char"/>
          <w:color w:val="auto"/>
        </w:rPr>
        <w:t>CYP3A4</w:t>
      </w:r>
      <w:r w:rsidRPr="00851ADD">
        <w:rPr>
          <w:rStyle w:val="Head5Char"/>
          <w:i w:val="0"/>
          <w:color w:val="auto"/>
        </w:rPr>
        <w:t xml:space="preserve">, </w:t>
      </w:r>
      <w:r w:rsidRPr="00851ADD">
        <w:rPr>
          <w:rStyle w:val="Head5Char"/>
          <w:color w:val="auto"/>
        </w:rPr>
        <w:t>EPHX1</w:t>
      </w:r>
      <w:r w:rsidRPr="00851ADD">
        <w:rPr>
          <w:rStyle w:val="Head5Char"/>
          <w:i w:val="0"/>
          <w:color w:val="auto"/>
        </w:rPr>
        <w:t xml:space="preserve">, </w:t>
      </w:r>
      <w:r w:rsidRPr="00851ADD">
        <w:rPr>
          <w:rStyle w:val="Head5Char"/>
          <w:color w:val="auto"/>
        </w:rPr>
        <w:t>FAS</w:t>
      </w:r>
      <w:r w:rsidRPr="00851ADD">
        <w:rPr>
          <w:rStyle w:val="Head5Char"/>
          <w:i w:val="0"/>
          <w:color w:val="auto"/>
        </w:rPr>
        <w:t xml:space="preserve">, </w:t>
      </w:r>
      <w:r w:rsidRPr="00851ADD">
        <w:rPr>
          <w:rStyle w:val="Head5Char"/>
          <w:color w:val="auto"/>
        </w:rPr>
        <w:t>SNC1A</w:t>
      </w:r>
      <w:r w:rsidRPr="00851ADD">
        <w:rPr>
          <w:rStyle w:val="Head5Char"/>
          <w:i w:val="0"/>
          <w:color w:val="auto"/>
        </w:rPr>
        <w:t xml:space="preserve">, </w:t>
      </w:r>
      <w:r w:rsidRPr="00851ADD">
        <w:rPr>
          <w:rStyle w:val="Head5Char"/>
          <w:color w:val="auto"/>
        </w:rPr>
        <w:t>MICA</w:t>
      </w:r>
      <w:r w:rsidRPr="00851ADD">
        <w:rPr>
          <w:rStyle w:val="Head5Char"/>
          <w:i w:val="0"/>
          <w:color w:val="auto"/>
        </w:rPr>
        <w:t xml:space="preserve">, and </w:t>
      </w:r>
      <w:r w:rsidRPr="00851ADD">
        <w:rPr>
          <w:rStyle w:val="Head5Char"/>
          <w:color w:val="auto"/>
        </w:rPr>
        <w:t>BAG6</w:t>
      </w:r>
      <w:r w:rsidRPr="00851ADD">
        <w:rPr>
          <w:rStyle w:val="Head5Char"/>
          <w:i w:val="0"/>
          <w:color w:val="auto"/>
        </w:rPr>
        <w:t>.</w:t>
      </w:r>
      <w:hyperlink w:anchor="_ENREF_56" w:tooltip="He, 2014 #42" w:history="1">
        <w:r w:rsidR="005A5C17" w:rsidRPr="00851ADD">
          <w:rPr>
            <w:rStyle w:val="Head5Char"/>
            <w:i w:val="0"/>
            <w:color w:val="auto"/>
          </w:rPr>
          <w:fldChar w:fldCharType="begin"/>
        </w:r>
        <w:r w:rsidR="005A5C17">
          <w:rPr>
            <w:rStyle w:val="Head5Char"/>
            <w:i w:val="0"/>
            <w:color w:val="auto"/>
          </w:rPr>
          <w:instrText xml:space="preserve"> ADDIN EN.CITE &lt;EndNote&gt;&lt;Cite&gt;&lt;Author&gt;He&lt;/Author&gt;&lt;Year&gt;2014&lt;/Year&gt;&lt;RecNum&gt;42&lt;/RecNum&gt;&lt;DisplayText&gt;&lt;style face="superscript"&gt;56&lt;/style&gt;&lt;/DisplayText&gt;&lt;record&gt;&lt;rec-number&gt;42&lt;/rec-number&gt;&lt;foreign-keys&gt;&lt;key app="EN" db-id="5z9errp09fvf2fetfz0xfttvd5epdtzvp5tr"&gt;42&lt;/key&gt;&lt;/foreign-keys&gt;&lt;ref-type name="Journal Article"&gt;17&lt;/ref-type&gt;&lt;contributors&gt;&lt;authors&gt;&lt;author&gt;He, X. J.&lt;/author&gt;&lt;author&gt;Jian, L. Y.&lt;/author&gt;&lt;author&gt;He, X. L.&lt;/author&gt;&lt;author&gt;Tang, M.&lt;/author&gt;&lt;author&gt;Wu, Y.&lt;/author&gt;&lt;author&gt;Xu, Y. Y.&lt;/author&gt;&lt;author&gt;Sun, X. J.&lt;/author&gt;&lt;author&gt;Zhao, L. M.&lt;/author&gt;&lt;/authors&gt;&lt;/contributors&gt;&lt;auth-address&gt;Department of Pharmacy, Shengjing Hospital of China Medical University, Shenyang, China; School of Pharmacy, China Medical University, Shenyang, China.&lt;/auth-address&gt;&lt;titles&gt;&lt;title&gt;Association of ABCB1, CYP3A4, EPHX1, FAS, SCN1A, MICA, and BAG6 polymorphisms with the risk of carbamazepine-induced Stevens-Johnson syndrome/toxic epidermal necrolysis in Chinese Han patients with epilepsy&lt;/title&gt;&lt;secondary-title&gt;Epilepsia&lt;/secondary-title&gt;&lt;alt-title&gt;Epilepsia&lt;/alt-title&gt;&lt;/titles&gt;&lt;periodical&gt;&lt;full-title&gt;Epilepsia&lt;/full-title&gt;&lt;abbr-1&gt;Epilepsia&lt;/abbr-1&gt;&lt;/periodical&gt;&lt;alt-periodical&gt;&lt;full-title&gt;Epilepsia&lt;/full-title&gt;&lt;abbr-1&gt;Epilepsia&lt;/abbr-1&gt;&lt;/alt-periodical&gt;&lt;pages&gt;1301-6&lt;/pages&gt;&lt;volume&gt;55&lt;/volume&gt;&lt;number&gt;8&lt;/number&gt;&lt;edition&gt;2014/05/28&lt;/edition&gt;&lt;dates&gt;&lt;year&gt;2014&lt;/year&gt;&lt;pub-dates&gt;&lt;date&gt;Aug&lt;/date&gt;&lt;/pub-dates&gt;&lt;/dates&gt;&lt;isbn&gt;1528-1167 (Electronic)&amp;#xD;0013-9580 (Linking)&lt;/isbn&gt;&lt;accession-num&gt;24861996&lt;/accession-num&gt;&lt;urls&gt;&lt;related-urls&gt;&lt;url&gt;http://onlinelibrary.wiley.com/doi/10.1111/epi.12655/abstract&lt;/url&gt;&lt;/related-urls&gt;&lt;/urls&gt;&lt;electronic-resource-num&gt;10.1111/epi.12655&lt;/electronic-resource-num&gt;&lt;remote-database-provider&gt;NLM&lt;/remote-database-provider&gt;&lt;language&gt;eng&lt;/language&gt;&lt;/record&gt;&lt;/Cite&gt;&lt;/EndNote&gt;</w:instrText>
        </w:r>
        <w:r w:rsidR="005A5C17" w:rsidRPr="00851ADD">
          <w:rPr>
            <w:rStyle w:val="Head5Char"/>
            <w:i w:val="0"/>
            <w:color w:val="auto"/>
          </w:rPr>
          <w:fldChar w:fldCharType="separate"/>
        </w:r>
        <w:r w:rsidR="005A5C17" w:rsidRPr="00A13F47">
          <w:rPr>
            <w:rStyle w:val="Head5Char"/>
            <w:i w:val="0"/>
            <w:noProof/>
            <w:color w:val="auto"/>
            <w:vertAlign w:val="superscript"/>
          </w:rPr>
          <w:t>56</w:t>
        </w:r>
        <w:r w:rsidR="005A5C17" w:rsidRPr="00851ADD">
          <w:rPr>
            <w:rStyle w:val="Head5Char"/>
            <w:i w:val="0"/>
            <w:color w:val="auto"/>
          </w:rPr>
          <w:fldChar w:fldCharType="end"/>
        </w:r>
      </w:hyperlink>
      <w:r w:rsidRPr="00851ADD">
        <w:rPr>
          <w:rStyle w:val="Head5Char"/>
          <w:i w:val="0"/>
          <w:color w:val="auto"/>
        </w:rPr>
        <w:t xml:space="preserve"> The study included 28 cases with carbamazep</w:t>
      </w:r>
      <w:r w:rsidRPr="00851ADD">
        <w:t>i</w:t>
      </w:r>
      <w:r w:rsidRPr="00851ADD">
        <w:rPr>
          <w:rStyle w:val="Head5Char"/>
          <w:i w:val="0"/>
          <w:color w:val="auto"/>
        </w:rPr>
        <w:t xml:space="preserve">ne-induced SJS/TEN and 200 carbamazepine-tolerant controls. The authors reported </w:t>
      </w:r>
      <w:r w:rsidRPr="00851ADD">
        <w:t xml:space="preserve">statistically significant differences in the allelic and genotypic frequencies of </w:t>
      </w:r>
      <w:r w:rsidRPr="00851ADD">
        <w:rPr>
          <w:i/>
        </w:rPr>
        <w:t>EPHX1</w:t>
      </w:r>
      <w:r w:rsidRPr="00851ADD">
        <w:t xml:space="preserve"> c.337T&gt;C </w:t>
      </w:r>
      <w:r w:rsidR="006F3452" w:rsidRPr="00851ADD">
        <w:t xml:space="preserve">variants </w:t>
      </w:r>
      <w:r w:rsidRPr="00851ADD">
        <w:t>between patients with carbamazepine-induced SJS/TEN and carbamazepine-tolerant controls (p=0.011 and p=0.007, respectively). There were no significant differences between SJS/TEN cases and carbamazepine-tolerant controls for the remaining SN</w:t>
      </w:r>
      <w:r w:rsidR="00324B6E" w:rsidRPr="00851ADD">
        <w:t>V</w:t>
      </w:r>
      <w:r w:rsidRPr="00851ADD">
        <w:t>s evaluated.</w:t>
      </w:r>
    </w:p>
    <w:p w:rsidR="00C207CB" w:rsidRPr="00851ADD" w:rsidRDefault="00C207CB" w:rsidP="00C207CB">
      <w:pPr>
        <w:pStyle w:val="BodyTxtFlushLeft"/>
      </w:pPr>
      <w:r w:rsidRPr="00851ADD">
        <w:t xml:space="preserve">Wang et al </w:t>
      </w:r>
      <w:r w:rsidR="00324B6E" w:rsidRPr="00851ADD">
        <w:rPr>
          <w:rStyle w:val="Head5Char"/>
          <w:i w:val="0"/>
          <w:color w:val="auto"/>
        </w:rPr>
        <w:t xml:space="preserve">(2014) </w:t>
      </w:r>
      <w:r w:rsidRPr="00851ADD">
        <w:t xml:space="preserve">evaluated the association between </w:t>
      </w:r>
      <w:r w:rsidRPr="00851ADD">
        <w:rPr>
          <w:i/>
        </w:rPr>
        <w:t>HLA</w:t>
      </w:r>
      <w:r w:rsidRPr="00851ADD">
        <w:t xml:space="preserve"> genes and cross-reactivity of cutaneous adverse drug reactions to aromatic </w:t>
      </w:r>
      <w:r w:rsidR="00072AB8" w:rsidRPr="00851ADD">
        <w:t>AEDs</w:t>
      </w:r>
      <w:r w:rsidRPr="00851ADD">
        <w:t xml:space="preserve"> (carbamazepine, lamotrigine, oxcarbazepine, phenytoin, phenobarbital).</w:t>
      </w:r>
      <w:hyperlink w:anchor="_ENREF_57" w:tooltip="Wang, 2014 #43" w:history="1">
        <w:r w:rsidR="005A5C17" w:rsidRPr="00851ADD">
          <w:fldChar w:fldCharType="begin"/>
        </w:r>
        <w:r w:rsidR="005A5C17">
          <w:instrText xml:space="preserve"> ADDIN EN.CITE &lt;EndNote&gt;&lt;Cite&gt;&lt;Author&gt;Wang&lt;/Author&gt;&lt;Year&gt;2014&lt;/Year&gt;&lt;RecNum&gt;43&lt;/RecNum&gt;&lt;DisplayText&gt;&lt;style face="superscript"&gt;57&lt;/style&gt;&lt;/DisplayText&gt;&lt;record&gt;&lt;rec-number&gt;43&lt;/rec-number&gt;&lt;foreign-keys&gt;&lt;key app="EN" db-id="5z9errp09fvf2fetfz0xfttvd5epdtzvp5tr"&gt;43&lt;/key&gt;&lt;/foreign-keys&gt;&lt;ref-type name="Journal Article"&gt;17&lt;/ref-type&gt;&lt;contributors&gt;&lt;authors&gt;&lt;author&gt;Wang, W.&lt;/author&gt;&lt;author&gt;Hu, F. Y.&lt;/author&gt;&lt;author&gt;Wu, X. T.&lt;/author&gt;&lt;author&gt;An, D. M.&lt;/author&gt;&lt;author&gt;Yan, B.&lt;/author&gt;&lt;author&gt;Zhou, D.&lt;/author&gt;&lt;/authors&gt;&lt;/contributors&gt;&lt;auth-address&gt;Department of Neurology, West China Hospital, Sichuan University, Chengdu, Sichuan Province, China.&amp;#xD;Department of Neurology, West China Hospital, Sichuan University, Chengdu, Sichuan Province, China. Electronic address: zhoudong66@yahoo.de.&lt;/auth-address&gt;&lt;titles&gt;&lt;title&gt;Genetic susceptibility to the cross-reactivity of aromatic antiepileptic drugs-induced cutaneous adverse reactions&lt;/title&gt;&lt;secondary-title&gt;Epilepsy Res&lt;/secondary-title&gt;&lt;alt-title&gt;Epilepsy research&lt;/alt-title&gt;&lt;/titles&gt;&lt;periodical&gt;&lt;full-title&gt;Epilepsy Res&lt;/full-title&gt;&lt;abbr-1&gt;Epilepsy research&lt;/abbr-1&gt;&lt;/periodical&gt;&lt;alt-periodical&gt;&lt;full-title&gt;Epilepsy Res&lt;/full-title&gt;&lt;abbr-1&gt;Epilepsy research&lt;/abbr-1&gt;&lt;/alt-periodical&gt;&lt;pages&gt;1041-5&lt;/pages&gt;&lt;volume&gt;108&lt;/volume&gt;&lt;number&gt;6&lt;/number&gt;&lt;edition&gt;2014/05/27&lt;/edition&gt;&lt;dates&gt;&lt;year&gt;2014&lt;/year&gt;&lt;pub-dates&gt;&lt;date&gt;Aug&lt;/date&gt;&lt;/pub-dates&gt;&lt;/dates&gt;&lt;isbn&gt;1872-6844 (Electronic)&amp;#xD;0920-1211 (Linking)&lt;/isbn&gt;&lt;accession-num&gt;24856347&lt;/accession-num&gt;&lt;urls&gt;&lt;/urls&gt;&lt;electronic-resource-num&gt;10.1016/j.eplepsyres.2014.03.017&lt;/electronic-resource-num&gt;&lt;remote-database-provider&gt;NLM&lt;/remote-database-provider&gt;&lt;language&gt;eng&lt;/language&gt;&lt;/record&gt;&lt;/Cite&gt;&lt;/EndNote&gt;</w:instrText>
        </w:r>
        <w:r w:rsidR="005A5C17" w:rsidRPr="00851ADD">
          <w:fldChar w:fldCharType="separate"/>
        </w:r>
        <w:r w:rsidR="005A5C17" w:rsidRPr="00A13F47">
          <w:rPr>
            <w:noProof/>
            <w:vertAlign w:val="superscript"/>
          </w:rPr>
          <w:t>57</w:t>
        </w:r>
        <w:r w:rsidR="005A5C17" w:rsidRPr="00851ADD">
          <w:fldChar w:fldCharType="end"/>
        </w:r>
      </w:hyperlink>
      <w:r w:rsidRPr="00851ADD">
        <w:t xml:space="preserve"> The study included 60 patients with a history of aromatic </w:t>
      </w:r>
      <w:r w:rsidR="009D7F26" w:rsidRPr="00851ADD">
        <w:t>AED</w:t>
      </w:r>
      <w:r w:rsidRPr="00851ADD">
        <w:t xml:space="preserve">-induced cutaneous adverse drug reactions, including SJS/TEN and maculopapular eruption, who were reexposed to an aromatic </w:t>
      </w:r>
      <w:r w:rsidR="00691506" w:rsidRPr="00851ADD">
        <w:t>AED</w:t>
      </w:r>
      <w:r w:rsidRPr="00851ADD">
        <w:t>, 10 of whom had recurrence of the cutaneous adverse drug reaction on re-exposure (cross-reactive group). Subjects tolerant to re-exposure were more likely to carry the HLA-A*2402 allele than cross-reactive subjects (OR=0.13</w:t>
      </w:r>
      <w:r w:rsidR="00F7399D" w:rsidRPr="00851ADD">
        <w:t>;</w:t>
      </w:r>
      <w:r w:rsidRPr="00851ADD">
        <w:t xml:space="preserve"> 95% CI, 0.015 to 1.108; p=0.040). Frequency distributions for </w:t>
      </w:r>
      <w:r w:rsidR="00164531" w:rsidRPr="00851ADD">
        <w:t xml:space="preserve">testing </w:t>
      </w:r>
      <w:r w:rsidRPr="00851ADD">
        <w:t xml:space="preserve">other HLA alleles </w:t>
      </w:r>
      <w:r w:rsidR="00164531" w:rsidRPr="00851ADD">
        <w:t>did</w:t>
      </w:r>
      <w:r w:rsidRPr="00851ADD">
        <w:t xml:space="preserve"> not </w:t>
      </w:r>
      <w:r w:rsidR="00164531" w:rsidRPr="00851ADD">
        <w:t xml:space="preserve">differ </w:t>
      </w:r>
      <w:r w:rsidRPr="00851ADD">
        <w:t>significantly between groups.</w:t>
      </w:r>
    </w:p>
    <w:p w:rsidR="00C207CB" w:rsidRPr="00851ADD" w:rsidRDefault="00C207CB" w:rsidP="00C207CB">
      <w:pPr>
        <w:pStyle w:val="Head4"/>
      </w:pPr>
      <w:r w:rsidRPr="00851ADD">
        <w:t xml:space="preserve">Prediction of Sudden Unexplained Death in Epilepsy </w:t>
      </w:r>
    </w:p>
    <w:p w:rsidR="00C207CB" w:rsidRPr="00851ADD" w:rsidRDefault="00C207CB" w:rsidP="00C207CB">
      <w:pPr>
        <w:pStyle w:val="BodyTxtFlushLeft"/>
      </w:pPr>
      <w:r w:rsidRPr="00851ADD">
        <w:t>Sudden unexplained death in epilepsy (SUDEP) is defined as a sudden, unexpected, nontraumatic, and nondrowning death in patients with epilepsy, excluding documented status epilepticus, with no cause of death identified following comprehensive postmortem evaluation. It is the most common cause of epilepsy-related premature death, accounting for 15% to 20% of deaths in patients with epilepsy.</w:t>
      </w:r>
      <w:hyperlink w:anchor="_ENREF_58" w:tooltip="Bagnall, 2014 #36" w:history="1">
        <w:r w:rsidR="005A5C17" w:rsidRPr="00851ADD">
          <w:fldChar w:fldCharType="begin">
            <w:fldData xml:space="preserve">PEVuZE5vdGU+PENpdGU+PEF1dGhvcj5CYWduYWxsPC9BdXRob3I+PFllYXI+MjAxNDwvWWVhcj48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</w:fldData>
          </w:fldChar>
        </w:r>
        <w:r w:rsidR="005A5C17">
          <w:instrText xml:space="preserve"> ADDIN EN.CITE </w:instrText>
        </w:r>
        <w:r w:rsidR="005A5C17">
          <w:fldChar w:fldCharType="begin">
            <w:fldData xml:space="preserve">PEVuZE5vdGU+PENpdGU+PEF1dGhvcj5CYWduYWxsPC9BdXRob3I+PFllYXI+MjAxNDwvWWVhcj48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</w:fldData>
          </w:fldChar>
        </w:r>
        <w:r w:rsidR="005A5C17">
          <w:instrText xml:space="preserve"> ADDIN EN.CITE.DATA </w:instrText>
        </w:r>
        <w:r w:rsidR="005A5C17">
          <w:fldChar w:fldCharType="end"/>
        </w:r>
        <w:r w:rsidR="005A5C17" w:rsidRPr="00851ADD">
          <w:fldChar w:fldCharType="separate"/>
        </w:r>
        <w:r w:rsidR="005A5C17" w:rsidRPr="00A13F47">
          <w:rPr>
            <w:noProof/>
            <w:vertAlign w:val="superscript"/>
          </w:rPr>
          <w:t>58</w:t>
        </w:r>
        <w:r w:rsidR="005A5C17" w:rsidRPr="00851ADD">
          <w:fldChar w:fldCharType="end"/>
        </w:r>
      </w:hyperlink>
      <w:r w:rsidRPr="00851ADD">
        <w:t xml:space="preserve"> Given uncertainty related to the underlying causes of SUDEP, there has been interested in identifying genetic associations with SUDEP.</w:t>
      </w:r>
    </w:p>
    <w:p w:rsidR="00C207CB" w:rsidRPr="00851ADD" w:rsidRDefault="00C207CB" w:rsidP="00C207CB">
      <w:pPr>
        <w:pStyle w:val="BodyTxtFlushLeft"/>
      </w:pPr>
      <w:r w:rsidRPr="00851ADD">
        <w:t xml:space="preserve">Bagnall et al </w:t>
      </w:r>
      <w:r w:rsidR="004C3B3D" w:rsidRPr="00851ADD">
        <w:t xml:space="preserve">(2014) </w:t>
      </w:r>
      <w:r w:rsidRPr="00851ADD">
        <w:t xml:space="preserve">evaluated the prevalence of sequence variations in the </w:t>
      </w:r>
      <w:r w:rsidRPr="00851ADD">
        <w:rPr>
          <w:i/>
        </w:rPr>
        <w:t>PHOX2B</w:t>
      </w:r>
      <w:r w:rsidRPr="00851ADD">
        <w:t xml:space="preserve"> gene in 68 patients with SUDEP.</w:t>
      </w:r>
      <w:hyperlink w:anchor="_ENREF_58" w:tooltip="Bagnall, 2014 #36" w:history="1">
        <w:r w:rsidR="005A5C17" w:rsidRPr="00851ADD">
          <w:fldChar w:fldCharType="begin">
            <w:fldData xml:space="preserve">PEVuZE5vdGU+PENpdGU+PEF1dGhvcj5CYWduYWxsPC9BdXRob3I+PFllYXI+MjAxNDwvWWVhcj48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</w:fldData>
          </w:fldChar>
        </w:r>
        <w:r w:rsidR="005A5C17">
          <w:instrText xml:space="preserve"> ADDIN EN.CITE </w:instrText>
        </w:r>
        <w:r w:rsidR="005A5C17">
          <w:fldChar w:fldCharType="begin">
            <w:fldData xml:space="preserve">PEVuZE5vdGU+PENpdGU+PEF1dGhvcj5CYWduYWxsPC9BdXRob3I+PFllYXI+MjAxNDwvWWVhcj48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</w:fldData>
          </w:fldChar>
        </w:r>
        <w:r w:rsidR="005A5C17">
          <w:instrText xml:space="preserve"> ADDIN EN.CITE.DATA </w:instrText>
        </w:r>
        <w:r w:rsidR="005A5C17">
          <w:fldChar w:fldCharType="end"/>
        </w:r>
        <w:r w:rsidR="005A5C17" w:rsidRPr="00851ADD">
          <w:fldChar w:fldCharType="separate"/>
        </w:r>
        <w:r w:rsidR="005A5C17" w:rsidRPr="00A13F47">
          <w:rPr>
            <w:noProof/>
            <w:vertAlign w:val="superscript"/>
          </w:rPr>
          <w:t>58</w:t>
        </w:r>
        <w:r w:rsidR="005A5C17" w:rsidRPr="00851ADD">
          <w:fldChar w:fldCharType="end"/>
        </w:r>
      </w:hyperlink>
      <w:r w:rsidRPr="00851ADD">
        <w:t xml:space="preserve"> Large polyalanine repeat expansions in the </w:t>
      </w:r>
      <w:r w:rsidRPr="00851ADD">
        <w:rPr>
          <w:i/>
        </w:rPr>
        <w:t xml:space="preserve">PHOX2B </w:t>
      </w:r>
      <w:r w:rsidRPr="00851ADD">
        <w:t xml:space="preserve">gene are associated congenital central hypoventilation syndrome, a potentially lethal autonomic dysfunction syndrome, but smaller </w:t>
      </w:r>
      <w:r w:rsidRPr="00851ADD">
        <w:rPr>
          <w:i/>
        </w:rPr>
        <w:t>PHOX2B</w:t>
      </w:r>
      <w:r w:rsidRPr="00851ADD">
        <w:t xml:space="preserve"> expansions may be associated with nocturnal hypoventilation. In a cohort of patients with </w:t>
      </w:r>
      <w:r w:rsidRPr="00851ADD">
        <w:lastRenderedPageBreak/>
        <w:t xml:space="preserve">SUDEP, 1 patient was found to have a 15-nucleotide deletion in the </w:t>
      </w:r>
      <w:r w:rsidRPr="00851ADD">
        <w:rPr>
          <w:i/>
        </w:rPr>
        <w:t xml:space="preserve">PHOX2B </w:t>
      </w:r>
      <w:r w:rsidRPr="00851ADD">
        <w:t xml:space="preserve">gene, but no </w:t>
      </w:r>
      <w:r w:rsidRPr="00851ADD">
        <w:rPr>
          <w:i/>
        </w:rPr>
        <w:t>PHOX2B</w:t>
      </w:r>
      <w:r w:rsidRPr="00851ADD">
        <w:t xml:space="preserve"> polyalanine repeat expansions were found.</w:t>
      </w:r>
    </w:p>
    <w:p w:rsidR="00891927" w:rsidRPr="00851ADD" w:rsidRDefault="00891927" w:rsidP="0050567F">
      <w:pPr>
        <w:pStyle w:val="BodyTxtFlushLeft"/>
      </w:pPr>
      <w:r w:rsidRPr="00851ADD">
        <w:t xml:space="preserve">Coll et al </w:t>
      </w:r>
      <w:r w:rsidR="004C3B3D" w:rsidRPr="00851ADD">
        <w:t>(201</w:t>
      </w:r>
      <w:r w:rsidR="00BA28AB" w:rsidRPr="00851ADD">
        <w:t>6</w:t>
      </w:r>
      <w:r w:rsidR="004C3B3D" w:rsidRPr="00851ADD">
        <w:t xml:space="preserve">) </w:t>
      </w:r>
      <w:r w:rsidRPr="00851ADD">
        <w:t>evaluated the use of a custom resequencing panel including genes related to sudden death, epilepsy, and SUDEP in a cohort of 14 patients with focal or generalized epilepsy and a personal or family history of SUDEP</w:t>
      </w:r>
      <w:r w:rsidR="00E05D5D" w:rsidRPr="00851ADD">
        <w:t>, including 2 postmortem cases</w:t>
      </w:r>
      <w:r w:rsidRPr="00851ADD">
        <w:t>.</w:t>
      </w:r>
      <w:hyperlink w:anchor="_ENREF_59" w:tooltip="Coll, 2016 #95" w:history="1">
        <w:r w:rsidR="005A5C17" w:rsidRPr="00851ADD">
          <w:fldChar w:fldCharType="begin">
            <w:fldData xml:space="preserve">PEVuZE5vdGU+PENpdGU+PEF1dGhvcj5Db2xsPC9BdXRob3I+PFllYXI+MjAxNjwvWWVhcj48UmVj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</w:fldData>
          </w:fldChar>
        </w:r>
        <w:r w:rsidR="005A5C17">
          <w:instrText xml:space="preserve"> ADDIN EN.CITE </w:instrText>
        </w:r>
        <w:r w:rsidR="005A5C17">
          <w:fldChar w:fldCharType="begin">
            <w:fldData xml:space="preserve">PEVuZE5vdGU+PENpdGU+PEF1dGhvcj5Db2xsPC9BdXRob3I+PFllYXI+MjAxNjwvWWVhcj48UmVj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</w:fldData>
          </w:fldChar>
        </w:r>
        <w:r w:rsidR="005A5C17">
          <w:instrText xml:space="preserve"> ADDIN EN.CITE.DATA </w:instrText>
        </w:r>
        <w:r w:rsidR="005A5C17">
          <w:fldChar w:fldCharType="end"/>
        </w:r>
        <w:r w:rsidR="005A5C17" w:rsidRPr="00851ADD">
          <w:fldChar w:fldCharType="separate"/>
        </w:r>
        <w:r w:rsidR="005A5C17" w:rsidRPr="00A13F47">
          <w:rPr>
            <w:noProof/>
            <w:vertAlign w:val="superscript"/>
          </w:rPr>
          <w:t>59</w:t>
        </w:r>
        <w:r w:rsidR="005A5C17" w:rsidRPr="00851ADD">
          <w:fldChar w:fldCharType="end"/>
        </w:r>
      </w:hyperlink>
      <w:r w:rsidR="00406D6C" w:rsidRPr="00851ADD">
        <w:t xml:space="preserve"> In </w:t>
      </w:r>
      <w:r w:rsidR="0030191E" w:rsidRPr="00851ADD">
        <w:t xml:space="preserve">4 </w:t>
      </w:r>
      <w:r w:rsidR="00406D6C" w:rsidRPr="00851ADD">
        <w:t xml:space="preserve">cases, rare </w:t>
      </w:r>
      <w:r w:rsidR="00B52520" w:rsidRPr="00851ADD">
        <w:t>variants</w:t>
      </w:r>
      <w:r w:rsidR="00406D6C" w:rsidRPr="00851ADD">
        <w:t xml:space="preserve"> were detected with complete segregation in the </w:t>
      </w:r>
      <w:r w:rsidR="00406D6C" w:rsidRPr="00851ADD">
        <w:rPr>
          <w:i/>
        </w:rPr>
        <w:t>SCN1A</w:t>
      </w:r>
      <w:r w:rsidR="00406D6C" w:rsidRPr="00851ADD">
        <w:t xml:space="preserve">, </w:t>
      </w:r>
      <w:r w:rsidR="00406D6C" w:rsidRPr="00851ADD">
        <w:rPr>
          <w:i/>
        </w:rPr>
        <w:t>FBN1</w:t>
      </w:r>
      <w:r w:rsidR="00406D6C" w:rsidRPr="00851ADD">
        <w:t xml:space="preserve">, </w:t>
      </w:r>
      <w:r w:rsidR="00406D6C" w:rsidRPr="00851ADD">
        <w:rPr>
          <w:i/>
        </w:rPr>
        <w:t>HCN1</w:t>
      </w:r>
      <w:r w:rsidR="00406D6C" w:rsidRPr="00851ADD">
        <w:t xml:space="preserve">, </w:t>
      </w:r>
      <w:r w:rsidR="00406D6C" w:rsidRPr="00851ADD">
        <w:rPr>
          <w:i/>
        </w:rPr>
        <w:t>SCN4A</w:t>
      </w:r>
      <w:r w:rsidR="00406D6C" w:rsidRPr="00851ADD">
        <w:t xml:space="preserve">, and </w:t>
      </w:r>
      <w:r w:rsidR="00406D6C" w:rsidRPr="00851ADD">
        <w:rPr>
          <w:i/>
        </w:rPr>
        <w:t>EFHC1</w:t>
      </w:r>
      <w:r w:rsidR="00406D6C" w:rsidRPr="00851ADD">
        <w:t xml:space="preserve"> genes, and in 1 case a rare variant in </w:t>
      </w:r>
      <w:r w:rsidR="00406D6C" w:rsidRPr="00851ADD">
        <w:rPr>
          <w:i/>
        </w:rPr>
        <w:t>KCNQ1</w:t>
      </w:r>
      <w:r w:rsidR="00406D6C" w:rsidRPr="00851ADD">
        <w:t xml:space="preserve"> with an incomplete pattern of inheritance was detected.</w:t>
      </w:r>
      <w:r w:rsidR="00B652FD" w:rsidRPr="00851ADD">
        <w:t xml:space="preserve"> New potential candidate genes for SUDE</w:t>
      </w:r>
      <w:r w:rsidR="0030191E" w:rsidRPr="00851ADD">
        <w:t>P</w:t>
      </w:r>
      <w:r w:rsidR="00B652FD" w:rsidRPr="00851ADD">
        <w:t xml:space="preserve"> were detected: </w:t>
      </w:r>
      <w:r w:rsidR="00B652FD" w:rsidRPr="00851ADD">
        <w:rPr>
          <w:i/>
        </w:rPr>
        <w:t>FBN1</w:t>
      </w:r>
      <w:r w:rsidR="00B652FD" w:rsidRPr="00851ADD">
        <w:t xml:space="preserve">, </w:t>
      </w:r>
      <w:r w:rsidR="00B652FD" w:rsidRPr="00851ADD">
        <w:rPr>
          <w:i/>
        </w:rPr>
        <w:t>HCN1</w:t>
      </w:r>
      <w:r w:rsidR="00B652FD" w:rsidRPr="00851ADD">
        <w:t xml:space="preserve">, </w:t>
      </w:r>
      <w:r w:rsidR="00B652FD" w:rsidRPr="00851ADD">
        <w:rPr>
          <w:i/>
        </w:rPr>
        <w:t>SCN4A</w:t>
      </w:r>
      <w:r w:rsidR="00B652FD" w:rsidRPr="00851ADD">
        <w:t xml:space="preserve">, </w:t>
      </w:r>
      <w:r w:rsidR="00B652FD" w:rsidRPr="00851ADD">
        <w:rPr>
          <w:i/>
        </w:rPr>
        <w:t>EFHC1</w:t>
      </w:r>
      <w:r w:rsidR="000F36E8" w:rsidRPr="00851ADD">
        <w:t xml:space="preserve">, </w:t>
      </w:r>
      <w:r w:rsidR="00B652FD" w:rsidRPr="00851ADD">
        <w:rPr>
          <w:i/>
        </w:rPr>
        <w:t>CACNA1A</w:t>
      </w:r>
      <w:r w:rsidR="00B652FD" w:rsidRPr="00851ADD">
        <w:t xml:space="preserve">, </w:t>
      </w:r>
      <w:r w:rsidR="00B652FD" w:rsidRPr="00851ADD">
        <w:rPr>
          <w:i/>
        </w:rPr>
        <w:t>SCN11A</w:t>
      </w:r>
      <w:r w:rsidR="00B652FD" w:rsidRPr="00851ADD">
        <w:t xml:space="preserve">, and </w:t>
      </w:r>
      <w:r w:rsidR="00B652FD" w:rsidRPr="00851ADD">
        <w:rPr>
          <w:i/>
        </w:rPr>
        <w:t>SCN10A</w:t>
      </w:r>
      <w:r w:rsidR="00B652FD" w:rsidRPr="00851ADD">
        <w:t>.</w:t>
      </w:r>
    </w:p>
    <w:p w:rsidR="004C3B3D" w:rsidRPr="00851ADD" w:rsidRDefault="004C3B3D" w:rsidP="000F36E8">
      <w:pPr>
        <w:autoSpaceDE w:val="0"/>
        <w:autoSpaceDN w:val="0"/>
        <w:adjustRightInd w:val="0"/>
        <w:rPr>
          <w:rFonts w:ascii="RnrdjwAdvTT3713a231" w:hAnsi="RnrdjwAdvTT3713a231" w:cs="RnrdjwAdvTT3713a231"/>
        </w:rPr>
      </w:pPr>
      <w:r w:rsidRPr="00851ADD">
        <w:t>Bagnall et al (2016) performed an exome-based analysis of rare variants related to cardiac arrhythmia, respiratory control, and epilepsy to search for genetic risk factors in 61 SUDEP cases compared to 2936 controls.</w:t>
      </w:r>
      <w:hyperlink w:anchor="_ENREF_60" w:tooltip="Bagnall, 2016 #141" w:history="1">
        <w:r w:rsidR="005A5C17" w:rsidRPr="00851ADD">
          <w:fldChar w:fldCharType="begin">
            <w:fldData xml:space="preserve">PEVuZE5vdGU+PENpdGU+PEF1dGhvcj5CYWduYWxsPC9BdXRob3I+PFllYXI+MjAxNjwvWWVhcj48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</w:fldData>
          </w:fldChar>
        </w:r>
        <w:r w:rsidR="005A5C17">
          <w:instrText xml:space="preserve"> ADDIN EN.CITE </w:instrText>
        </w:r>
        <w:r w:rsidR="005A5C17">
          <w:fldChar w:fldCharType="begin">
            <w:fldData xml:space="preserve">PEVuZE5vdGU+PENpdGU+PEF1dGhvcj5CYWduYWxsPC9BdXRob3I+PFllYXI+MjAxNjwvWWVhcj48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</w:fldData>
          </w:fldChar>
        </w:r>
        <w:r w:rsidR="005A5C17">
          <w:instrText xml:space="preserve"> ADDIN EN.CITE.DATA </w:instrText>
        </w:r>
        <w:r w:rsidR="005A5C17">
          <w:fldChar w:fldCharType="end"/>
        </w:r>
        <w:r w:rsidR="005A5C17" w:rsidRPr="00851ADD">
          <w:fldChar w:fldCharType="separate"/>
        </w:r>
        <w:r w:rsidR="005A5C17" w:rsidRPr="00A13F47">
          <w:rPr>
            <w:noProof/>
            <w:vertAlign w:val="superscript"/>
          </w:rPr>
          <w:t>60</w:t>
        </w:r>
        <w:r w:rsidR="005A5C17" w:rsidRPr="00851ADD">
          <w:fldChar w:fldCharType="end"/>
        </w:r>
      </w:hyperlink>
      <w:r w:rsidRPr="00851ADD">
        <w:t xml:space="preserve"> </w:t>
      </w:r>
      <w:r w:rsidR="00447B88" w:rsidRPr="00851ADD">
        <w:t>M</w:t>
      </w:r>
      <w:r w:rsidR="000F6034" w:rsidRPr="00851ADD">
        <w:t xml:space="preserve">ean epilepsy onset of the SUDEP cases was 10 years and mean age at death was 28 years. </w:t>
      </w:r>
      <w:r w:rsidRPr="00851ADD">
        <w:t xml:space="preserve">De novo </w:t>
      </w:r>
      <w:r w:rsidR="00EF7F99" w:rsidRPr="00851ADD">
        <w:t>variants</w:t>
      </w:r>
      <w:r w:rsidRPr="00851ADD">
        <w:t xml:space="preserve">, previously reported pathogenic </w:t>
      </w:r>
      <w:r w:rsidR="00EF7F99" w:rsidRPr="00851ADD">
        <w:t>variants</w:t>
      </w:r>
      <w:r w:rsidRPr="00851ADD">
        <w:t xml:space="preserve">, or candidate pathogenic variants were identified in 28 (46%) </w:t>
      </w:r>
      <w:r w:rsidR="00072695" w:rsidRPr="00851ADD">
        <w:t xml:space="preserve">of 61 </w:t>
      </w:r>
      <w:r w:rsidRPr="00851ADD">
        <w:t xml:space="preserve">SUDEP cases. Four (7%) SUDEP cases had </w:t>
      </w:r>
      <w:r w:rsidR="005F5621" w:rsidRPr="00851ADD">
        <w:t xml:space="preserve">variants </w:t>
      </w:r>
      <w:r w:rsidRPr="00851ADD">
        <w:t>in common genes responsible for long QT syndrome</w:t>
      </w:r>
      <w:r w:rsidR="000F6034" w:rsidRPr="00851ADD">
        <w:t xml:space="preserve"> and a further</w:t>
      </w:r>
      <w:r w:rsidRPr="00851ADD">
        <w:t xml:space="preserve"> 9 (15%) </w:t>
      </w:r>
      <w:r w:rsidR="00072695" w:rsidRPr="00851ADD">
        <w:t xml:space="preserve">cases </w:t>
      </w:r>
      <w:r w:rsidRPr="00851ADD">
        <w:t>had candidate pathogenic variants in dominant cardiac arrhythmia genes</w:t>
      </w:r>
      <w:r w:rsidR="000F6034" w:rsidRPr="00851ADD">
        <w:t>. Fifteen</w:t>
      </w:r>
      <w:r w:rsidRPr="00851ADD">
        <w:t xml:space="preserve"> (25%) </w:t>
      </w:r>
      <w:r w:rsidR="00072695" w:rsidRPr="00851ADD">
        <w:t xml:space="preserve">cases </w:t>
      </w:r>
      <w:r w:rsidRPr="00851ADD">
        <w:t xml:space="preserve">had </w:t>
      </w:r>
      <w:r w:rsidR="00072695" w:rsidRPr="00851ADD">
        <w:t xml:space="preserve">variants </w:t>
      </w:r>
      <w:r w:rsidRPr="00851ADD">
        <w:t>or candidate pathogenic variants in epilepsy genes</w:t>
      </w:r>
      <w:r w:rsidR="000F6034" w:rsidRPr="00851ADD">
        <w:t xml:space="preserve">; 6 cases had a variant in </w:t>
      </w:r>
      <w:r w:rsidR="000F6034" w:rsidRPr="00851ADD">
        <w:rPr>
          <w:i/>
        </w:rPr>
        <w:t>DEPDC5</w:t>
      </w:r>
      <w:r w:rsidRPr="00851ADD">
        <w:t>.</w:t>
      </w:r>
      <w:r w:rsidR="000F6034" w:rsidRPr="00851ADD">
        <w:t xml:space="preserve"> </w:t>
      </w:r>
      <w:r w:rsidR="000F6034" w:rsidRPr="00851ADD">
        <w:rPr>
          <w:i/>
        </w:rPr>
        <w:t>DEPDC5</w:t>
      </w:r>
      <w:r w:rsidR="000F6034" w:rsidRPr="00851ADD">
        <w:t xml:space="preserve"> (p=0.00015) and </w:t>
      </w:r>
      <w:r w:rsidR="000F6034" w:rsidRPr="00851ADD">
        <w:rPr>
          <w:i/>
        </w:rPr>
        <w:t>KCNH2</w:t>
      </w:r>
      <w:r w:rsidR="000F6034" w:rsidRPr="00851ADD">
        <w:t xml:space="preserve"> (p=0.0037) were highly associated with SUDEP</w:t>
      </w:r>
      <w:r w:rsidR="0029628A" w:rsidRPr="00851ADD">
        <w:t>. However, u</w:t>
      </w:r>
      <w:r w:rsidR="000F6034" w:rsidRPr="00851ADD">
        <w:t xml:space="preserve">sing a rare variant collapsing analysis, no gene reached </w:t>
      </w:r>
      <w:r w:rsidR="00A558B3" w:rsidRPr="00851ADD">
        <w:t xml:space="preserve">criteria for </w:t>
      </w:r>
      <w:r w:rsidR="000F6034" w:rsidRPr="00851ADD">
        <w:t>genome-wide significance.</w:t>
      </w:r>
    </w:p>
    <w:p w:rsidR="00C207CB" w:rsidRPr="00851ADD" w:rsidRDefault="00C207CB" w:rsidP="00C207CB">
      <w:pPr>
        <w:pStyle w:val="Head3"/>
      </w:pPr>
      <w:r w:rsidRPr="00851ADD">
        <w:t>Clinical Utility</w:t>
      </w:r>
    </w:p>
    <w:p w:rsidR="00C207CB" w:rsidRPr="00851ADD" w:rsidRDefault="00C207CB" w:rsidP="00C207CB">
      <w:pPr>
        <w:pStyle w:val="BodyTxtFlushLeft"/>
      </w:pPr>
      <w:r w:rsidRPr="00851ADD">
        <w:t xml:space="preserve">There is a lack of evidence on the clinical utility of genetic testing for the genetic epilepsies. Association studies are </w:t>
      </w:r>
      <w:r w:rsidR="00255A22" w:rsidRPr="00851ADD">
        <w:t>in</w:t>
      </w:r>
      <w:r w:rsidRPr="00851ADD">
        <w:t>sufficient evidence to determine whether genetic testing can improve the clinical diagnosis of GGE. There are no studies report</w:t>
      </w:r>
      <w:r w:rsidR="0097127B" w:rsidRPr="00851ADD">
        <w:t>ing</w:t>
      </w:r>
      <w:r w:rsidRPr="00851ADD">
        <w:t xml:space="preserve"> the accuracy in terms of sensitivity, specificity, or predictive value; therefore it is not possible to determine the impact of genetic testing on diagnostic decision making.</w:t>
      </w:r>
    </w:p>
    <w:p w:rsidR="00C207CB" w:rsidRPr="00851ADD" w:rsidRDefault="00C207CB" w:rsidP="00C207CB">
      <w:pPr>
        <w:pStyle w:val="BodyTxtFlushLeft"/>
      </w:pPr>
      <w:r w:rsidRPr="00851ADD">
        <w:t xml:space="preserve">The evidence on pharmacogenomics </w:t>
      </w:r>
      <w:r w:rsidR="008B173F" w:rsidRPr="00851ADD">
        <w:t xml:space="preserve">has </w:t>
      </w:r>
      <w:r w:rsidRPr="00851ADD">
        <w:t>suggest</w:t>
      </w:r>
      <w:r w:rsidR="008B173F" w:rsidRPr="00851ADD">
        <w:t>ed</w:t>
      </w:r>
      <w:r w:rsidRPr="00851ADD">
        <w:t xml:space="preserve"> that genetic factors may play a role in the pharmacokinetics of antiepileptic medications. However, how genetic information might be used to tailor medication management in ways that will improve efficacy, reduce </w:t>
      </w:r>
      <w:r w:rsidR="00657790" w:rsidRPr="00851ADD">
        <w:t>adverse events</w:t>
      </w:r>
      <w:r w:rsidRPr="00851ADD">
        <w:t>, or increase the efficiency of medication trials</w:t>
      </w:r>
      <w:r w:rsidR="007E69FF" w:rsidRPr="00851ADD">
        <w:t xml:space="preserve"> is not yet well-defined</w:t>
      </w:r>
      <w:r w:rsidRPr="00851ADD">
        <w:t>.</w:t>
      </w:r>
    </w:p>
    <w:p w:rsidR="00C207CB" w:rsidRPr="00851ADD" w:rsidRDefault="00C207CB" w:rsidP="00C207CB">
      <w:pPr>
        <w:pStyle w:val="Head3"/>
      </w:pPr>
      <w:r w:rsidRPr="00851ADD">
        <w:t>Section Summary</w:t>
      </w:r>
      <w:r w:rsidR="00FE0512" w:rsidRPr="00851ADD">
        <w:t xml:space="preserve">: </w:t>
      </w:r>
      <w:r w:rsidR="003F0FDA" w:rsidRPr="00851ADD">
        <w:t xml:space="preserve">Presumed Genetic </w:t>
      </w:r>
      <w:r w:rsidR="00FE0512" w:rsidRPr="00851ADD">
        <w:t>Epileps</w:t>
      </w:r>
      <w:r w:rsidR="00B22C15" w:rsidRPr="00851ADD">
        <w:t>y</w:t>
      </w:r>
      <w:r w:rsidRPr="00851ADD">
        <w:t xml:space="preserve"> </w:t>
      </w:r>
    </w:p>
    <w:p w:rsidR="00557E8D" w:rsidRPr="00E149C9" w:rsidRDefault="00C207CB" w:rsidP="00C207CB">
      <w:pPr>
        <w:pStyle w:val="BodyTxtFlushLeft"/>
      </w:pPr>
      <w:r w:rsidRPr="00851ADD">
        <w:t xml:space="preserve">The evidence on genetic testing for </w:t>
      </w:r>
      <w:r w:rsidR="003F0FDA" w:rsidRPr="00851ADD">
        <w:t xml:space="preserve">genetic </w:t>
      </w:r>
      <w:r w:rsidRPr="00851ADD">
        <w:t xml:space="preserve">epilepsies is characterized by a large number of studies that </w:t>
      </w:r>
      <w:r w:rsidR="00BF231C" w:rsidRPr="00851ADD">
        <w:t xml:space="preserve">have </w:t>
      </w:r>
      <w:r w:rsidRPr="00851ADD">
        <w:t>evaluate</w:t>
      </w:r>
      <w:r w:rsidR="00BF231C" w:rsidRPr="00851ADD">
        <w:t>d</w:t>
      </w:r>
      <w:r w:rsidRPr="00851ADD">
        <w:t xml:space="preserve"> associations </w:t>
      </w:r>
      <w:r w:rsidR="00A51301" w:rsidRPr="00851ADD">
        <w:t xml:space="preserve">between </w:t>
      </w:r>
      <w:r w:rsidRPr="00851ADD">
        <w:t xml:space="preserve">many different genetic variants </w:t>
      </w:r>
      <w:r w:rsidR="00806891" w:rsidRPr="00851ADD">
        <w:t xml:space="preserve">and </w:t>
      </w:r>
      <w:r w:rsidRPr="00851ADD">
        <w:t xml:space="preserve">the various categories of epilepsy. The evidence on clinical validity </w:t>
      </w:r>
      <w:r w:rsidR="009C59AA" w:rsidRPr="00851ADD">
        <w:t>of</w:t>
      </w:r>
      <w:r w:rsidR="00ED6978" w:rsidRPr="00851ADD">
        <w:t xml:space="preserve"> testing for diagnosis of epilepsy </w:t>
      </w:r>
      <w:r w:rsidRPr="00851ADD">
        <w:t xml:space="preserve">is not consistent in showing an association of any specific genetic </w:t>
      </w:r>
      <w:r w:rsidR="00253E4B" w:rsidRPr="00851ADD">
        <w:rPr>
          <w:color w:val="000000"/>
        </w:rPr>
        <w:t>variant</w:t>
      </w:r>
      <w:r w:rsidRPr="00851ADD">
        <w:t xml:space="preserve"> with any specific type of epilepsy. Where associations have been reported, they are not of strong magnitude and</w:t>
      </w:r>
      <w:r w:rsidR="00985B0D" w:rsidRPr="00851ADD">
        <w:t>,</w:t>
      </w:r>
      <w:r w:rsidRPr="00851ADD">
        <w:t xml:space="preserve"> in most cases, have not been replicated independently or through the available meta-analyses.</w:t>
      </w:r>
      <w:r w:rsidR="00ED6978" w:rsidRPr="00851ADD">
        <w:t xml:space="preserve"> Because of the lack of established clinical validity, the clinical utility of genetic testing for the diagnosis of </w:t>
      </w:r>
      <w:r w:rsidR="003F0FDA" w:rsidRPr="00851ADD">
        <w:t xml:space="preserve">genetic </w:t>
      </w:r>
      <w:r w:rsidR="00ED6978" w:rsidRPr="00851ADD">
        <w:t>epilepsies is also lacking.</w:t>
      </w:r>
      <w:r w:rsidRPr="00851ADD">
        <w:t xml:space="preserve"> </w:t>
      </w:r>
      <w:r w:rsidR="00ED6978" w:rsidRPr="00851ADD">
        <w:t xml:space="preserve">Several studies have reported associations between a number of genes and response to AEDs or AED adverse </w:t>
      </w:r>
      <w:r w:rsidR="0069184D" w:rsidRPr="00851ADD">
        <w:t>events</w:t>
      </w:r>
      <w:r w:rsidR="00ED6978" w:rsidRPr="00851ADD">
        <w:t>. How this information should be used to tailor medication management is not yet well-defined, and no studies were identified that provide evidence for clinical utility</w:t>
      </w:r>
      <w:r w:rsidR="00ED6978" w:rsidRPr="00E149C9">
        <w:t>.</w:t>
      </w:r>
    </w:p>
    <w:p w:rsidR="00D20E18" w:rsidRPr="00E149C9" w:rsidRDefault="00D20E18" w:rsidP="0018176E">
      <w:pPr>
        <w:pStyle w:val="Head2"/>
      </w:pPr>
      <w:r w:rsidRPr="00E149C9">
        <w:t>Summary</w:t>
      </w:r>
      <w:r w:rsidR="00C11AD2" w:rsidRPr="00E149C9">
        <w:t xml:space="preserve"> of Evidence</w:t>
      </w:r>
    </w:p>
    <w:p w:rsidR="00BB1978" w:rsidRPr="00EA4724" w:rsidRDefault="00BB1978" w:rsidP="00BB1978">
      <w:pPr>
        <w:pStyle w:val="BodyTxtFlushLeft"/>
      </w:pPr>
      <w:r w:rsidRPr="00EA4724">
        <w:t xml:space="preserve">For individuals who have </w:t>
      </w:r>
      <w:r w:rsidRPr="00EA4724">
        <w:rPr>
          <w:rFonts w:eastAsiaTheme="minorHAnsi"/>
        </w:rPr>
        <w:t xml:space="preserve">infantile- or early-childhood-onset epileptic encephalopathy who receive </w:t>
      </w:r>
      <w:r w:rsidRPr="00EA4724">
        <w:t xml:space="preserve">testing for genes associated with </w:t>
      </w:r>
      <w:r w:rsidRPr="00EA4724">
        <w:rPr>
          <w:rFonts w:eastAsiaTheme="minorHAnsi"/>
        </w:rPr>
        <w:t xml:space="preserve">epileptic encephalopathies, the evidence includes prospective and retrospective cohort studies describing the testing yield. Relevant outcomes are test accuracy and validity, changes in reproductive decision making, symptoms, quality of life, functional outcomes, medication use, resource utilization, and treatment-related morbidity. For Dravet syndrome, which appears to have the largest body of associated literature, the sensitivity of testing for </w:t>
      </w:r>
      <w:r w:rsidRPr="00EA4724">
        <w:rPr>
          <w:rFonts w:eastAsiaTheme="minorHAnsi"/>
          <w:i/>
        </w:rPr>
        <w:t>SCN1A</w:t>
      </w:r>
      <w:r w:rsidRPr="00EA4724">
        <w:rPr>
          <w:rFonts w:eastAsiaTheme="minorHAnsi"/>
        </w:rPr>
        <w:t xml:space="preserve"> disease-associated variants is high (</w:t>
      </w:r>
      <w:r w:rsidRPr="00EA4724">
        <w:rPr>
          <w:rFonts w:eastAsiaTheme="minorHAnsi"/>
        </w:rPr>
        <w:sym w:font="Symbol" w:char="F0BB"/>
      </w:r>
      <w:r w:rsidRPr="00EA4724">
        <w:rPr>
          <w:rFonts w:eastAsiaTheme="minorHAnsi"/>
        </w:rPr>
        <w:t xml:space="preserve">80%). For other early-onset epileptic encephalopathies, the true clinical sensitivity and specificity of testing is not well-defined. However, studies reporting on the overall yield of genetic testing in populations with epileptic encephalopathies and early-onset epilepsy report detection rates for clinically significant </w:t>
      </w:r>
      <w:r w:rsidRPr="00EA4724">
        <w:t xml:space="preserve">variants </w:t>
      </w:r>
      <w:r w:rsidRPr="00EA4724">
        <w:rPr>
          <w:rFonts w:eastAsiaTheme="minorHAnsi"/>
        </w:rPr>
        <w:t xml:space="preserve">ranging from 7.5% to 57%. </w:t>
      </w:r>
      <w:r w:rsidRPr="00EA4724">
        <w:t xml:space="preserve">The clinical utility of genetic testing occurs primarily when there is a positive test for a known pathogenic variant. The presence of a </w:t>
      </w:r>
      <w:r w:rsidRPr="00EA4724">
        <w:lastRenderedPageBreak/>
        <w:t>pathogenic variant may lead to targeted medication management, avoidance of other diagnostic tests, and/or informed reproductive planning. The evidence is sufficient to determine that the technology results in a meaningful improvement in the net health outcome.</w:t>
      </w:r>
    </w:p>
    <w:p w:rsidR="00B5782A" w:rsidRPr="00EC27BC" w:rsidRDefault="00BB1978" w:rsidP="00BB1978">
      <w:pPr>
        <w:pStyle w:val="BodyTxtFlushLeft"/>
        <w:rPr>
          <w:highlight w:val="lightGray"/>
        </w:rPr>
      </w:pPr>
      <w:r w:rsidRPr="00EA4724">
        <w:t xml:space="preserve">For individuals who have presumed genetic epilepsy who receive testing for genetic variants associated with genetic epilepsies, the evidence includes prospective and retrospective cohort studies describing testing yields. </w:t>
      </w:r>
      <w:r w:rsidRPr="00EA4724">
        <w:rPr>
          <w:rFonts w:eastAsiaTheme="minorHAnsi"/>
        </w:rPr>
        <w:t xml:space="preserve">Relevant outcomes are test accuracy and validity, changes in reproductive decision making, symptoms, quality of life, functional outcomes, medication use, resource utilization, and treatment-related morbidity. </w:t>
      </w:r>
      <w:r w:rsidRPr="00EA4724">
        <w:t xml:space="preserve">For most genetic epilepsies, which are thought to have a complex, multifactorial basis, the association between specific genetic variants and the risk of epilepsy is uncertain. Despite a large body of literature on associations between genetic variants and epilepsies, the clinical validity of genetic testing is poorly understood. Published literature is characterized by weak and inconsistent associations, which have not been replicated independently or by meta-analyses. A number of studies have also reported associations between genetic </w:t>
      </w:r>
      <w:r>
        <w:t>variants</w:t>
      </w:r>
      <w:r w:rsidRPr="00EA4724">
        <w:t xml:space="preserve"> and antiepileptic drug (AED) treatment response, AED adverse effect risk, epilepsy phenotype, and risk of sudden unexplained death in epilepsy. The largest number of these studies is related to AED pharmacogenomics, which generally report some association between </w:t>
      </w:r>
      <w:r>
        <w:t>variants</w:t>
      </w:r>
      <w:r w:rsidRPr="00EA4724">
        <w:t xml:space="preserve"> in a number of genes (including </w:t>
      </w:r>
      <w:r w:rsidRPr="00EA4724">
        <w:rPr>
          <w:i/>
        </w:rPr>
        <w:t>SCN1A</w:t>
      </w:r>
      <w:r w:rsidRPr="00EA4724">
        <w:t>,</w:t>
      </w:r>
      <w:r w:rsidRPr="00EA4724">
        <w:rPr>
          <w:i/>
        </w:rPr>
        <w:t xml:space="preserve"> SCN2A</w:t>
      </w:r>
      <w:r w:rsidRPr="00EA4724">
        <w:t>,</w:t>
      </w:r>
      <w:r w:rsidRPr="00EA4724">
        <w:rPr>
          <w:i/>
        </w:rPr>
        <w:t xml:space="preserve"> ABCC2</w:t>
      </w:r>
      <w:r w:rsidRPr="00EA4724">
        <w:t>,</w:t>
      </w:r>
      <w:r w:rsidRPr="00EA4724">
        <w:rPr>
          <w:i/>
        </w:rPr>
        <w:t xml:space="preserve"> EPHX1</w:t>
      </w:r>
      <w:r w:rsidRPr="00EA4724">
        <w:t>,</w:t>
      </w:r>
      <w:r w:rsidRPr="00EA4724">
        <w:rPr>
          <w:i/>
        </w:rPr>
        <w:t xml:space="preserve"> CYP2C9</w:t>
      </w:r>
      <w:r w:rsidRPr="00EA4724">
        <w:t xml:space="preserve">, </w:t>
      </w:r>
      <w:r w:rsidRPr="00EA4724">
        <w:rPr>
          <w:i/>
        </w:rPr>
        <w:t>CYP2C19</w:t>
      </w:r>
      <w:r w:rsidRPr="00EA4724">
        <w:t>), and</w:t>
      </w:r>
      <w:r w:rsidRPr="00EA4724">
        <w:rPr>
          <w:i/>
        </w:rPr>
        <w:t xml:space="preserve"> </w:t>
      </w:r>
      <w:r w:rsidRPr="00EA4724">
        <w:t>AED response. Similarly, genetic associations between a number of genes and AED-related adverse effects have been reported. However, no empirical evidence on the clinical utility of genetic testing for the genetic epilepsies was identified, and the changes in clinical management that might occur as a result of testing are not well-defined. The evidence is insufficient to determine the effects of the technology on health outcomes</w:t>
      </w:r>
      <w:r w:rsidR="004812D5" w:rsidRPr="00E149C9">
        <w:t>.</w:t>
      </w:r>
    </w:p>
    <w:p w:rsidR="00D20E18" w:rsidRPr="00E149C9" w:rsidRDefault="00D20E18" w:rsidP="000E0331">
      <w:pPr>
        <w:pStyle w:val="Head1"/>
        <w:rPr>
          <w:sz w:val="20"/>
          <w:szCs w:val="20"/>
        </w:rPr>
      </w:pPr>
      <w:r w:rsidRPr="00E149C9">
        <w:t>Supplemental Information</w:t>
      </w:r>
    </w:p>
    <w:p w:rsidR="00120727" w:rsidRPr="00E149C9" w:rsidRDefault="00120727" w:rsidP="00120727">
      <w:pPr>
        <w:pStyle w:val="Head2"/>
      </w:pPr>
      <w:r w:rsidRPr="00E149C9">
        <w:t>Clinical Input From Physician Specialty Societies and Academic Medical Centers</w:t>
      </w:r>
    </w:p>
    <w:p w:rsidR="008A0E79" w:rsidRPr="00E149C9" w:rsidRDefault="00120727" w:rsidP="006A2312">
      <w:pPr>
        <w:pStyle w:val="BodyTxtFlushLeft"/>
        <w:rPr>
          <w:rStyle w:val="BodyTxtFlushLeftChar"/>
        </w:rPr>
      </w:pPr>
      <w:r w:rsidRPr="00E149C9">
        <w:t xml:space="preserve">While the various physician specialty societies and academic medical centers may collaborate with and make recommendations during this process, through the </w:t>
      </w:r>
      <w:r w:rsidRPr="00E149C9">
        <w:rPr>
          <w:rStyle w:val="BodyTxtFlushLeftChar"/>
        </w:rPr>
        <w:t>provision of appropriate reviewers, input received does not represent an endorsement or position statement by the physician specialty societies or academic medical centers, unless otherwise noted.</w:t>
      </w:r>
    </w:p>
    <w:p w:rsidR="00120727" w:rsidRPr="00C50C94" w:rsidRDefault="006A2312" w:rsidP="006A2312">
      <w:pPr>
        <w:pStyle w:val="BodyTxtFlushLeft"/>
        <w:rPr>
          <w:i/>
        </w:rPr>
      </w:pPr>
      <w:r w:rsidRPr="00E149C9">
        <w:t>In response to requests, input was received from 4 specialty societies</w:t>
      </w:r>
      <w:r w:rsidR="00AD5826">
        <w:t xml:space="preserve"> and </w:t>
      </w:r>
      <w:r w:rsidR="00AD5826" w:rsidRPr="00E149C9">
        <w:t>2 academic medical centers</w:t>
      </w:r>
      <w:r w:rsidRPr="00E149C9">
        <w:t>, for a total of 8 reviewers</w:t>
      </w:r>
      <w:r w:rsidR="00032F80">
        <w:t>,</w:t>
      </w:r>
      <w:r w:rsidRPr="00E149C9">
        <w:t xml:space="preserve"> while this policy was under review for 2015. The review was limited to input related to the use of genetic testing for infantile</w:t>
      </w:r>
      <w:r w:rsidR="000B66F4">
        <w:t>-</w:t>
      </w:r>
      <w:r w:rsidRPr="00E149C9">
        <w:t xml:space="preserve"> and early-childhood</w:t>
      </w:r>
      <w:r w:rsidR="000B66F4">
        <w:t>-</w:t>
      </w:r>
      <w:r w:rsidRPr="00E149C9">
        <w:t xml:space="preserve">onset epileptic encephalopathies. There was consensus </w:t>
      </w:r>
      <w:r w:rsidRPr="00C50C94">
        <w:t>that genetic testing for early</w:t>
      </w:r>
      <w:r w:rsidR="000B66F4">
        <w:t>-</w:t>
      </w:r>
      <w:r w:rsidRPr="00C50C94">
        <w:t xml:space="preserve">onset epileptic encephalopathies is medically necessary. Particular areas of clinical utility noted by reviewers included making specific treatment decisions in </w:t>
      </w:r>
      <w:r w:rsidRPr="00C50C94">
        <w:rPr>
          <w:i/>
        </w:rPr>
        <w:t>SCN1A</w:t>
      </w:r>
      <w:r w:rsidRPr="00C50C94">
        <w:t>-related epilepsies and avoiding other diagnostic tests and for reproductive planning for multiple types of early-onset epilepsies.</w:t>
      </w:r>
    </w:p>
    <w:p w:rsidR="00A9448E" w:rsidRPr="00C50C94" w:rsidRDefault="00A9448E" w:rsidP="00A9448E">
      <w:pPr>
        <w:pStyle w:val="Head2"/>
      </w:pPr>
      <w:r w:rsidRPr="00C50C94">
        <w:t>Practice Guidelines and Position Statements</w:t>
      </w:r>
    </w:p>
    <w:p w:rsidR="003C3450" w:rsidRPr="00C50C94" w:rsidRDefault="003C3450" w:rsidP="00A11FB0">
      <w:pPr>
        <w:pStyle w:val="Head3"/>
        <w:rPr>
          <w:b w:val="0"/>
        </w:rPr>
      </w:pPr>
      <w:r w:rsidRPr="00C50C94">
        <w:t>American Academy of Neurology</w:t>
      </w:r>
      <w:r w:rsidR="00513DB1">
        <w:t xml:space="preserve"> et al</w:t>
      </w:r>
    </w:p>
    <w:p w:rsidR="003C3450" w:rsidRPr="00C50C94" w:rsidRDefault="003C3450" w:rsidP="003C3450">
      <w:pPr>
        <w:pStyle w:val="BodyTxtFlushLeft"/>
      </w:pPr>
      <w:r w:rsidRPr="00C50C94">
        <w:t>In 2006, the American Academy of Neurology</w:t>
      </w:r>
      <w:r w:rsidR="003F4DEB" w:rsidRPr="00C50C94">
        <w:t xml:space="preserve"> (AAN)</w:t>
      </w:r>
      <w:r w:rsidRPr="00C50C94">
        <w:t xml:space="preserve"> </w:t>
      </w:r>
      <w:r w:rsidR="00C309CB">
        <w:t xml:space="preserve">and Child Neurology Society (CNS) </w:t>
      </w:r>
      <w:r w:rsidRPr="00C50C94">
        <w:t xml:space="preserve">published </w:t>
      </w:r>
      <w:r w:rsidR="001D1BE0">
        <w:t xml:space="preserve">joint </w:t>
      </w:r>
      <w:r w:rsidRPr="00C50C94">
        <w:t>guideline</w:t>
      </w:r>
      <w:r w:rsidR="00884D61" w:rsidRPr="00C50C94">
        <w:t>s</w:t>
      </w:r>
      <w:r w:rsidRPr="00C50C94">
        <w:t xml:space="preserve"> on the diagnostic assessment of children with status epilepticus.</w:t>
      </w:r>
      <w:hyperlink w:anchor="_ENREF_61" w:tooltip="Riviello, 2006 #138" w:history="1">
        <w:r w:rsidR="005A5C17" w:rsidRPr="00C50C94">
          <w:fldChar w:fldCharType="begin">
            <w:fldData xml:space="preserve">PEVuZE5vdGU+PENpdGU+PEF1dGhvcj5SaXZpZWxsbzwvQXV0aG9yPjxZZWFyPjIwMDY8L1llYXI+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</w:fldData>
          </w:fldChar>
        </w:r>
        <w:r w:rsidR="005A5C17">
          <w:instrText xml:space="preserve"> ADDIN EN.CITE </w:instrText>
        </w:r>
        <w:r w:rsidR="005A5C17">
          <w:fldChar w:fldCharType="begin">
            <w:fldData xml:space="preserve">PEVuZE5vdGU+PENpdGU+PEF1dGhvcj5SaXZpZWxsbzwvQXV0aG9yPjxZZWFyPjIwMDY8L1llYXI+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</w:fldData>
          </w:fldChar>
        </w:r>
        <w:r w:rsidR="005A5C17">
          <w:instrText xml:space="preserve"> ADDIN EN.CITE.DATA </w:instrText>
        </w:r>
        <w:r w:rsidR="005A5C17">
          <w:fldChar w:fldCharType="end"/>
        </w:r>
        <w:r w:rsidR="005A5C17" w:rsidRPr="00C50C94">
          <w:fldChar w:fldCharType="separate"/>
        </w:r>
        <w:r w:rsidR="005A5C17" w:rsidRPr="00A13F47">
          <w:rPr>
            <w:noProof/>
            <w:vertAlign w:val="superscript"/>
          </w:rPr>
          <w:t>61</w:t>
        </w:r>
        <w:r w:rsidR="005A5C17" w:rsidRPr="00C50C94">
          <w:fldChar w:fldCharType="end"/>
        </w:r>
      </w:hyperlink>
      <w:r w:rsidRPr="00C50C94">
        <w:t xml:space="preserve"> Th</w:t>
      </w:r>
      <w:r w:rsidR="00884D61" w:rsidRPr="00C50C94">
        <w:t>e</w:t>
      </w:r>
      <w:r w:rsidRPr="00C50C94">
        <w:t>s</w:t>
      </w:r>
      <w:r w:rsidR="00884D61" w:rsidRPr="00C50C94">
        <w:t>e</w:t>
      </w:r>
      <w:r w:rsidRPr="00C50C94">
        <w:t xml:space="preserve"> guideline</w:t>
      </w:r>
      <w:r w:rsidR="00884D61" w:rsidRPr="00C50C94">
        <w:t>s</w:t>
      </w:r>
      <w:r w:rsidRPr="00C50C94">
        <w:t xml:space="preserve"> w</w:t>
      </w:r>
      <w:r w:rsidR="00884D61" w:rsidRPr="00C50C94">
        <w:t>ere</w:t>
      </w:r>
      <w:r w:rsidRPr="00C50C94">
        <w:t xml:space="preserve"> reviewed and reaffirmed in 2016. </w:t>
      </w:r>
      <w:r w:rsidR="008D2D86">
        <w:t>With</w:t>
      </w:r>
      <w:r w:rsidR="008D2D86" w:rsidRPr="00C50C94">
        <w:t xml:space="preserve"> </w:t>
      </w:r>
      <w:r w:rsidRPr="00C50C94">
        <w:t xml:space="preserve">regard to whether genetic testing should be routinely ordered for children with </w:t>
      </w:r>
      <w:r w:rsidR="000A6E38" w:rsidRPr="00C50C94">
        <w:t>status epilepticus</w:t>
      </w:r>
      <w:r w:rsidRPr="00C50C94">
        <w:t>, the guideline</w:t>
      </w:r>
      <w:r w:rsidR="00EC5975" w:rsidRPr="00C50C94">
        <w:t>s</w:t>
      </w:r>
      <w:r w:rsidRPr="00C50C94">
        <w:t xml:space="preserve"> state</w:t>
      </w:r>
      <w:r w:rsidR="00EC5975" w:rsidRPr="00C50C94">
        <w:t>d</w:t>
      </w:r>
      <w:r w:rsidRPr="00C50C94">
        <w:t>: “There is insufficient evidence to support or refute whether such studies should be done routinely.”</w:t>
      </w:r>
    </w:p>
    <w:p w:rsidR="003F4DEB" w:rsidRPr="00C50C94" w:rsidRDefault="003F4DEB" w:rsidP="003C3450">
      <w:pPr>
        <w:pStyle w:val="BodyTxtFlushLeft"/>
      </w:pPr>
      <w:r w:rsidRPr="00C50C94">
        <w:t>In 2000, AAN</w:t>
      </w:r>
      <w:r w:rsidR="00E87A29">
        <w:t xml:space="preserve">, CNS, and </w:t>
      </w:r>
      <w:r w:rsidR="0074080F">
        <w:t>the American Epilepsy Society</w:t>
      </w:r>
      <w:r w:rsidRPr="00C50C94">
        <w:t xml:space="preserve"> published </w:t>
      </w:r>
      <w:r w:rsidR="0074080F">
        <w:t xml:space="preserve">joint </w:t>
      </w:r>
      <w:r w:rsidR="00EC5975" w:rsidRPr="00C50C94">
        <w:t>g</w:t>
      </w:r>
      <w:r w:rsidRPr="00C50C94">
        <w:t>uideline</w:t>
      </w:r>
      <w:r w:rsidR="00EC5975" w:rsidRPr="00C50C94">
        <w:t>s</w:t>
      </w:r>
      <w:r w:rsidRPr="00C50C94">
        <w:t xml:space="preserve"> on evaluating a first nonfebrile seizure in children.</w:t>
      </w:r>
      <w:hyperlink w:anchor="_ENREF_62" w:tooltip="Hirtz, 2000 #139" w:history="1">
        <w:r w:rsidR="005A5C17" w:rsidRPr="00C50C94">
          <w:fldChar w:fldCharType="begin">
            <w:fldData xml:space="preserve">PEVuZE5vdGU+PENpdGU+PEF1dGhvcj5IaXJ0ejwvQXV0aG9yPjxZZWFyPjIwMDA8L1llYXI+PFJl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</w:fldData>
          </w:fldChar>
        </w:r>
        <w:r w:rsidR="005A5C17">
          <w:instrText xml:space="preserve"> ADDIN EN.CITE </w:instrText>
        </w:r>
        <w:r w:rsidR="005A5C17">
          <w:fldChar w:fldCharType="begin">
            <w:fldData xml:space="preserve">PEVuZE5vdGU+PENpdGU+PEF1dGhvcj5IaXJ0ejwvQXV0aG9yPjxZZWFyPjIwMDA8L1llYXI+PFJl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</w:fldData>
          </w:fldChar>
        </w:r>
        <w:r w:rsidR="005A5C17">
          <w:instrText xml:space="preserve"> ADDIN EN.CITE.DATA </w:instrText>
        </w:r>
        <w:r w:rsidR="005A5C17">
          <w:fldChar w:fldCharType="end"/>
        </w:r>
        <w:r w:rsidR="005A5C17" w:rsidRPr="00C50C94">
          <w:fldChar w:fldCharType="separate"/>
        </w:r>
        <w:r w:rsidR="005A5C17" w:rsidRPr="00A13F47">
          <w:rPr>
            <w:noProof/>
            <w:vertAlign w:val="superscript"/>
          </w:rPr>
          <w:t>62</w:t>
        </w:r>
        <w:r w:rsidR="005A5C17" w:rsidRPr="00C50C94">
          <w:fldChar w:fldCharType="end"/>
        </w:r>
      </w:hyperlink>
      <w:r w:rsidRPr="00C50C94">
        <w:t xml:space="preserve"> This guidance was reviewed and reaffirmed in 2014. Routine </w:t>
      </w:r>
      <w:r w:rsidR="003E69BF" w:rsidRPr="003E69BF">
        <w:t>electroencephalogra</w:t>
      </w:r>
      <w:r w:rsidR="003E69BF">
        <w:t>phy</w:t>
      </w:r>
      <w:r w:rsidR="003E69BF" w:rsidRPr="003E69BF" w:rsidDel="003E69BF">
        <w:t xml:space="preserve"> </w:t>
      </w:r>
      <w:r w:rsidRPr="00C50C94">
        <w:t>was recommended as part of the diagnostic evaluation; genetic testing was not addressed.</w:t>
      </w:r>
    </w:p>
    <w:p w:rsidR="00A11FB0" w:rsidRPr="00C50C94" w:rsidRDefault="00A11FB0" w:rsidP="00A11FB0">
      <w:pPr>
        <w:pStyle w:val="Head3"/>
      </w:pPr>
      <w:r w:rsidRPr="00C50C94">
        <w:t>International League Against Epilepsy</w:t>
      </w:r>
    </w:p>
    <w:p w:rsidR="00304ACB" w:rsidRPr="00C50C94" w:rsidRDefault="008245E7" w:rsidP="00623A8F">
      <w:pPr>
        <w:pStyle w:val="BodyTxtFlushLeft"/>
      </w:pPr>
      <w:r w:rsidRPr="00C50C94">
        <w:t xml:space="preserve">In 2015, the </w:t>
      </w:r>
      <w:r w:rsidR="00304ACB" w:rsidRPr="00C50C94">
        <w:t>Intern</w:t>
      </w:r>
      <w:r w:rsidRPr="00C50C94">
        <w:t xml:space="preserve">ational League Against Epilepsy issued a report with recommendations on the management of infantile seizures, which included the following related to </w:t>
      </w:r>
      <w:r w:rsidR="00C91C9D" w:rsidRPr="00C50C94">
        <w:t>genetic testing in epilepsy</w:t>
      </w:r>
      <w:hyperlink w:anchor="_ENREF_28" w:tooltip="Wilmshurst, 2015 #109" w:history="1">
        <w:r w:rsidR="005A5C17" w:rsidRPr="00C50C94">
          <w:fldChar w:fldCharType="begin">
            <w:fldData xml:space="preserve">PEVuZE5vdGU+PENpdGU+PEF1dGhvcj5XaWxtc2h1cnN0PC9BdXRob3I+PFllYXI+MjAxNTwvWWVh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=
</w:fldData>
          </w:fldChar>
        </w:r>
        <w:r w:rsidR="005A5C17" w:rsidRPr="00C50C94">
          <w:instrText xml:space="preserve"> ADDIN EN.CITE </w:instrText>
        </w:r>
        <w:r w:rsidR="005A5C17" w:rsidRPr="00C50C94">
          <w:fldChar w:fldCharType="begin">
            <w:fldData xml:space="preserve">PEVuZE5vdGU+PENpdGU+PEF1dGhvcj5XaWxtc2h1cnN0PC9BdXRob3I+PFllYXI+MjAxNTwvWWVh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=
</w:fldData>
          </w:fldChar>
        </w:r>
        <w:r w:rsidR="005A5C17" w:rsidRPr="00C50C94">
          <w:instrText xml:space="preserve"> ADDIN EN.CITE.DATA </w:instrText>
        </w:r>
        <w:r w:rsidR="005A5C17" w:rsidRPr="00C50C94">
          <w:fldChar w:fldCharType="end"/>
        </w:r>
        <w:r w:rsidR="005A5C17" w:rsidRPr="00C50C94">
          <w:fldChar w:fldCharType="separate"/>
        </w:r>
        <w:r w:rsidR="005A5C17" w:rsidRPr="00C50C94">
          <w:rPr>
            <w:noProof/>
            <w:vertAlign w:val="superscript"/>
          </w:rPr>
          <w:t>28</w:t>
        </w:r>
        <w:r w:rsidR="005A5C17" w:rsidRPr="00C50C94">
          <w:fldChar w:fldCharType="end"/>
        </w:r>
      </w:hyperlink>
      <w:r w:rsidR="00623A8F" w:rsidRPr="00C50C94">
        <w:t>:</w:t>
      </w:r>
    </w:p>
    <w:p w:rsidR="00C34514" w:rsidRPr="00E149C9" w:rsidRDefault="006319CE" w:rsidP="00623A8F">
      <w:pPr>
        <w:pStyle w:val="Bullet1"/>
        <w:spacing w:after="0"/>
      </w:pPr>
      <w:r w:rsidRPr="00C50C94">
        <w:lastRenderedPageBreak/>
        <w:t>“</w:t>
      </w:r>
      <w:r w:rsidR="00C34514" w:rsidRPr="00C50C94">
        <w:t>Genetic screening should not be undertaken at a primary or secondary level of care, as the screening to identify those in need of specific genetic</w:t>
      </w:r>
      <w:r w:rsidR="00C34514" w:rsidRPr="00E149C9">
        <w:t xml:space="preserve"> analysis is based on tertiary settings</w:t>
      </w:r>
      <w:r w:rsidR="00556340" w:rsidRPr="00E149C9">
        <w:t>.</w:t>
      </w:r>
      <w:r w:rsidR="00E84CA6" w:rsidRPr="00E149C9">
        <w:t xml:space="preserve"> ”</w:t>
      </w:r>
    </w:p>
    <w:p w:rsidR="00C34514" w:rsidRPr="00E149C9" w:rsidRDefault="006319CE" w:rsidP="00623A8F">
      <w:pPr>
        <w:pStyle w:val="Bullet1"/>
        <w:spacing w:after="0"/>
      </w:pPr>
      <w:r w:rsidRPr="00E149C9">
        <w:t>“</w:t>
      </w:r>
      <w:r w:rsidR="00C34514" w:rsidRPr="00E149C9">
        <w:t>Standard care should permit genetic counseling by trained personnel to be undertaken at all levels of care (primary to quaternary)</w:t>
      </w:r>
      <w:r w:rsidR="00556340" w:rsidRPr="00E149C9">
        <w:t>.</w:t>
      </w:r>
      <w:r w:rsidR="00E84CA6" w:rsidRPr="00E149C9">
        <w:t>”</w:t>
      </w:r>
    </w:p>
    <w:p w:rsidR="00507E56" w:rsidRPr="00E149C9" w:rsidRDefault="006319CE" w:rsidP="00623A8F">
      <w:pPr>
        <w:pStyle w:val="Bullet1"/>
        <w:spacing w:after="0"/>
      </w:pPr>
      <w:r w:rsidRPr="00E149C9">
        <w:t>“</w:t>
      </w:r>
      <w:r w:rsidR="00C34514" w:rsidRPr="00E149C9">
        <w:t xml:space="preserve">Genetic evaluation for Dravet syndrome and other infantile-onset epileptic encephalopathies should be available at tertiary and quaternary levels of care (optimal intervention would permit </w:t>
      </w:r>
      <w:r w:rsidR="00E84CA6" w:rsidRPr="00E149C9">
        <w:t>an extended genetic evaluation)</w:t>
      </w:r>
      <w:r w:rsidR="00DB5C09" w:rsidRPr="00E149C9">
        <w:t>.</w:t>
      </w:r>
      <w:r w:rsidR="00E84CA6" w:rsidRPr="00E149C9">
        <w:t>”</w:t>
      </w:r>
    </w:p>
    <w:p w:rsidR="00304ACB" w:rsidRPr="00E149C9" w:rsidRDefault="00E84CA6" w:rsidP="00623A8F">
      <w:pPr>
        <w:pStyle w:val="Bullet1"/>
      </w:pPr>
      <w:r w:rsidRPr="00E149C9">
        <w:t>“</w:t>
      </w:r>
      <w:r w:rsidR="00C34514" w:rsidRPr="00E149C9">
        <w:t xml:space="preserve">Early diagnosis of some mitochondrial conditions may alter long-term outcome, but </w:t>
      </w:r>
      <w:r w:rsidR="00507E56" w:rsidRPr="00E149C9">
        <w:t xml:space="preserve">whether screening at quaternary </w:t>
      </w:r>
      <w:r w:rsidR="00C34514" w:rsidRPr="00E149C9">
        <w:t>level is beneficial is unknown</w:t>
      </w:r>
      <w:r w:rsidRPr="00E149C9">
        <w:t>.”</w:t>
      </w:r>
    </w:p>
    <w:p w:rsidR="00623A8F" w:rsidRPr="00E149C9" w:rsidRDefault="00623A8F" w:rsidP="00623A8F">
      <w:pPr>
        <w:pStyle w:val="Head3"/>
      </w:pPr>
      <w:r w:rsidRPr="00E149C9">
        <w:t>European Federation of Neurological Societies</w:t>
      </w:r>
    </w:p>
    <w:p w:rsidR="00A9448E" w:rsidRPr="00E149C9" w:rsidRDefault="00A9448E" w:rsidP="00A9448E">
      <w:pPr>
        <w:pStyle w:val="BodyTxtFlushLeft"/>
      </w:pPr>
      <w:r w:rsidRPr="00E149C9">
        <w:t>In 2010, the European Federation of Neurological Societies issued guidelines on the molecular diagnosis of channelopathies, epilepsies, migraine, stroke, and dementias.</w:t>
      </w:r>
      <w:hyperlink w:anchor="_ENREF_63" w:tooltip="Burgunder, 2010 #90" w:history="1">
        <w:r w:rsidR="005A5C17" w:rsidRPr="00E149C9">
          <w:fldChar w:fldCharType="begin">
            <w:fldData xml:space="preserve">PEVuZE5vdGU+PENpdGU+PEF1dGhvcj5CdXJndW5kZXI8L0F1dGhvcj48WWVhcj4yMDEwPC9ZZWFy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==
</w:fldData>
          </w:fldChar>
        </w:r>
        <w:r w:rsidR="005A5C17">
          <w:instrText xml:space="preserve"> ADDIN EN.CITE </w:instrText>
        </w:r>
        <w:r w:rsidR="005A5C17">
          <w:fldChar w:fldCharType="begin">
            <w:fldData xml:space="preserve">PEVuZE5vdGU+PENpdGU+PEF1dGhvcj5CdXJndW5kZXI8L0F1dGhvcj48WWVhcj4yMDEwPC9ZZWFy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==
</w:fldData>
          </w:fldChar>
        </w:r>
        <w:r w:rsidR="005A5C17">
          <w:instrText xml:space="preserve"> ADDIN EN.CITE.DATA </w:instrText>
        </w:r>
        <w:r w:rsidR="005A5C17">
          <w:fldChar w:fldCharType="end"/>
        </w:r>
        <w:r w:rsidR="005A5C17" w:rsidRPr="00E149C9">
          <w:fldChar w:fldCharType="separate"/>
        </w:r>
        <w:r w:rsidR="005A5C17" w:rsidRPr="00A13F47">
          <w:rPr>
            <w:noProof/>
            <w:vertAlign w:val="superscript"/>
          </w:rPr>
          <w:t>63</w:t>
        </w:r>
        <w:r w:rsidR="005A5C17" w:rsidRPr="00E149C9">
          <w:fldChar w:fldCharType="end"/>
        </w:r>
      </w:hyperlink>
      <w:r w:rsidRPr="00E149C9">
        <w:t xml:space="preserve"> The guidelines made the following recommendations </w:t>
      </w:r>
      <w:r w:rsidR="00A3642E">
        <w:t>on</w:t>
      </w:r>
      <w:r w:rsidRPr="00E149C9">
        <w:t xml:space="preserve"> epilepsy: </w:t>
      </w:r>
    </w:p>
    <w:p w:rsidR="00A9448E" w:rsidRPr="00C50C94" w:rsidRDefault="00A9448E" w:rsidP="00A9448E">
      <w:pPr>
        <w:pStyle w:val="BodyTxtFlushLeft"/>
        <w:ind w:left="360"/>
      </w:pPr>
      <w:r w:rsidRPr="00E149C9">
        <w:t xml:space="preserve">“There is good evidence to suggest that a thorough clinical and electrophysiological investigation may lead to the choice of the gene to be tested in patients with periodic paralysis (Level B). In myotonic disorders, it is </w:t>
      </w:r>
      <w:r w:rsidRPr="00C50C94">
        <w:t>recommended to first search for myotonic dystrophy and use clinical and electrophysiological phenotype characterization to guide for molecular genetic testing (Level B).</w:t>
      </w:r>
    </w:p>
    <w:p w:rsidR="00A9448E" w:rsidRPr="00C50C94" w:rsidRDefault="00A9448E" w:rsidP="00A9448E">
      <w:pPr>
        <w:pStyle w:val="BodyTxtFlushLeft"/>
        <w:ind w:left="360"/>
      </w:pPr>
      <w:r w:rsidRPr="00C50C94">
        <w:t>Molecular investigations are possible and may help in some cases to diagnose the condition but cannot be considered as a routine procedure with regard to the large number of different mutations</w:t>
      </w:r>
      <w:r w:rsidR="005F5621" w:rsidRPr="00C50C94">
        <w:t xml:space="preserve"> [variants]</w:t>
      </w:r>
      <w:r w:rsidRPr="00C50C94">
        <w:t xml:space="preserve"> in different genes. Furthermore, diagnosis can be made more easily by clinical and physiological investigation (Good Practice Point). One exception of note is the diagnosis of severe myoclonic epilepsy of infancy (SMEI), in which mutations </w:t>
      </w:r>
      <w:r w:rsidR="005F5621" w:rsidRPr="00C50C94">
        <w:t xml:space="preserve">[variants] </w:t>
      </w:r>
      <w:r w:rsidRPr="00C50C94">
        <w:t xml:space="preserve">are found in </w:t>
      </w:r>
      <w:r w:rsidRPr="00C50C94">
        <w:rPr>
          <w:i/>
        </w:rPr>
        <w:t>SCN1A</w:t>
      </w:r>
      <w:r w:rsidRPr="00C50C94">
        <w:t xml:space="preserve"> in 80% of the patients (Level B).”</w:t>
      </w:r>
    </w:p>
    <w:p w:rsidR="00A9448E" w:rsidRPr="00C50C94" w:rsidRDefault="00A9448E" w:rsidP="00616D20">
      <w:pPr>
        <w:pStyle w:val="Head2"/>
        <w:rPr>
          <w:color w:val="1F497D"/>
        </w:rPr>
      </w:pPr>
      <w:r w:rsidRPr="00616D20">
        <w:rPr>
          <w:rStyle w:val="Strong"/>
          <w:b/>
          <w:bCs w:val="0"/>
        </w:rPr>
        <w:t>U.S. Preventive Services Task Force</w:t>
      </w:r>
      <w:r w:rsidRPr="00C50C94">
        <w:rPr>
          <w:rStyle w:val="Strong"/>
          <w:b/>
          <w:bCs w:val="0"/>
        </w:rPr>
        <w:t xml:space="preserve"> </w:t>
      </w:r>
      <w:r w:rsidRPr="00C50C94">
        <w:t>Recommen</w:t>
      </w:r>
      <w:bookmarkStart w:id="0" w:name="_GoBack"/>
      <w:bookmarkEnd w:id="0"/>
      <w:r w:rsidRPr="00C50C94">
        <w:t>dations</w:t>
      </w:r>
    </w:p>
    <w:p w:rsidR="00A9448E" w:rsidRPr="00C50C94" w:rsidRDefault="00A9448E" w:rsidP="00A9448E">
      <w:pPr>
        <w:pStyle w:val="BodyTxtFlushLeft"/>
      </w:pPr>
      <w:r w:rsidRPr="00C50C94">
        <w:t>Not applicable.</w:t>
      </w:r>
    </w:p>
    <w:p w:rsidR="00A9448E" w:rsidRPr="00C50C94" w:rsidRDefault="00A9448E" w:rsidP="00A9448E">
      <w:pPr>
        <w:pStyle w:val="Head2"/>
      </w:pPr>
      <w:r w:rsidRPr="00C50C94">
        <w:t>Medicare National Coverage</w:t>
      </w:r>
    </w:p>
    <w:p w:rsidR="002B6E5B" w:rsidRPr="00407182" w:rsidRDefault="00A9448E" w:rsidP="00A9448E">
      <w:pPr>
        <w:pStyle w:val="BodyTxtFlushLeft"/>
        <w:rPr>
          <w:rStyle w:val="BodyTxtFlushLeftChar"/>
        </w:rPr>
      </w:pPr>
      <w:r w:rsidRPr="00C50C94">
        <w:rPr>
          <w:rStyle w:val="BodyTxtFlushLeftChar"/>
        </w:rPr>
        <w:t>There is no national coverage determination (NCD)</w:t>
      </w:r>
      <w:r w:rsidRPr="00C50C94">
        <w:t xml:space="preserve"> for genetic</w:t>
      </w:r>
      <w:r w:rsidRPr="00E149C9">
        <w:t xml:space="preserve"> testing for epilepsy</w:t>
      </w:r>
      <w:r w:rsidRPr="00E149C9">
        <w:rPr>
          <w:rStyle w:val="BodyTxtFlushLeftChar"/>
        </w:rPr>
        <w:t xml:space="preserve">. In the absence of an NCD, </w:t>
      </w:r>
      <w:r w:rsidRPr="00407182">
        <w:rPr>
          <w:rStyle w:val="BodyTxtFlushLeftChar"/>
        </w:rPr>
        <w:t>coverage decisions are left to the discretion of local Medicare carriers</w:t>
      </w:r>
      <w:r w:rsidR="002B6E5B" w:rsidRPr="00407182">
        <w:rPr>
          <w:rStyle w:val="BodyTxtFlushLeftChar"/>
        </w:rPr>
        <w:t>.</w:t>
      </w:r>
    </w:p>
    <w:p w:rsidR="00F0574D" w:rsidRPr="00407182" w:rsidRDefault="00F0574D" w:rsidP="00271BA6">
      <w:pPr>
        <w:pStyle w:val="Head2"/>
      </w:pPr>
      <w:r w:rsidRPr="00407182">
        <w:t>Ongoing and Unpublished Clinical Trials</w:t>
      </w:r>
    </w:p>
    <w:p w:rsidR="00F0574D" w:rsidRPr="00407182" w:rsidRDefault="00F0574D" w:rsidP="00271BA6">
      <w:pPr>
        <w:pStyle w:val="BodyTxtFlushLeft"/>
      </w:pPr>
      <w:r w:rsidRPr="00407182">
        <w:t>Three ongoing trials that might influence this review are listed in Table 10.</w:t>
      </w:r>
    </w:p>
    <w:p w:rsidR="00F0574D" w:rsidRPr="00407182" w:rsidRDefault="00F0574D" w:rsidP="00F0574D">
      <w:pPr>
        <w:pStyle w:val="TblTitle"/>
      </w:pPr>
      <w:r w:rsidRPr="00407182">
        <w:t xml:space="preserve">Table 10. Summary of Key Trials </w:t>
      </w:r>
    </w:p>
    <w:tbl>
      <w:tblPr>
        <w:tblStyle w:val="LightShading-Accent1"/>
        <w:tblW w:w="0" w:type="auto"/>
        <w:tblLook w:val="04A0" w:firstRow="1" w:lastRow="0" w:firstColumn="1" w:lastColumn="0" w:noHBand="0" w:noVBand="1"/>
      </w:tblPr>
      <w:tblGrid>
        <w:gridCol w:w="1494"/>
        <w:gridCol w:w="5719"/>
        <w:gridCol w:w="1157"/>
        <w:gridCol w:w="1206"/>
      </w:tblGrid>
      <w:tr w:rsidR="00F0574D" w:rsidRPr="00407182" w:rsidTr="00976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0574D" w:rsidRPr="00407182" w:rsidRDefault="00F0574D" w:rsidP="00976841">
            <w:pPr>
              <w:pStyle w:val="TblColHead"/>
              <w:rPr>
                <w:b/>
              </w:rPr>
            </w:pPr>
            <w:r w:rsidRPr="00407182">
              <w:rPr>
                <w:b/>
              </w:rPr>
              <w:t>NCT No.</w:t>
            </w:r>
          </w:p>
        </w:tc>
        <w:tc>
          <w:tcPr>
            <w:tcW w:w="5719" w:type="dxa"/>
          </w:tcPr>
          <w:p w:rsidR="00F0574D" w:rsidRPr="00407182" w:rsidRDefault="00F0574D" w:rsidP="00976841">
            <w:pPr>
              <w:pStyle w:val="TblColHead"/>
              <w:cnfStyle w:val="100000000000" w:firstRow="1" w:lastRow="0" w:firstColumn="0" w:lastColumn="0" w:oddVBand="0" w:evenVBand="0" w:oddHBand="0" w:evenHBand="0" w:firstRowFirstColumn="0" w:firstRowLastColumn="0" w:lastRowFirstColumn="0" w:lastRowLastColumn="0"/>
              <w:rPr>
                <w:b/>
              </w:rPr>
            </w:pPr>
            <w:r w:rsidRPr="00407182">
              <w:rPr>
                <w:b/>
              </w:rPr>
              <w:t>Trial Name</w:t>
            </w:r>
          </w:p>
        </w:tc>
        <w:tc>
          <w:tcPr>
            <w:tcW w:w="1157" w:type="dxa"/>
          </w:tcPr>
          <w:p w:rsidR="00F0574D" w:rsidRPr="00407182" w:rsidRDefault="00F0574D" w:rsidP="00976841">
            <w:pPr>
              <w:pStyle w:val="TblColHead"/>
              <w:cnfStyle w:val="100000000000" w:firstRow="1" w:lastRow="0" w:firstColumn="0" w:lastColumn="0" w:oddVBand="0" w:evenVBand="0" w:oddHBand="0" w:evenHBand="0" w:firstRowFirstColumn="0" w:firstRowLastColumn="0" w:lastRowFirstColumn="0" w:lastRowLastColumn="0"/>
              <w:rPr>
                <w:b/>
              </w:rPr>
            </w:pPr>
            <w:r w:rsidRPr="00407182">
              <w:rPr>
                <w:b/>
              </w:rPr>
              <w:t>Planned Enrollment</w:t>
            </w:r>
          </w:p>
        </w:tc>
        <w:tc>
          <w:tcPr>
            <w:tcW w:w="1206" w:type="dxa"/>
          </w:tcPr>
          <w:p w:rsidR="00F0574D" w:rsidRPr="00407182" w:rsidRDefault="00F0574D" w:rsidP="00976841">
            <w:pPr>
              <w:pStyle w:val="TblColHead"/>
              <w:cnfStyle w:val="100000000000" w:firstRow="1" w:lastRow="0" w:firstColumn="0" w:lastColumn="0" w:oddVBand="0" w:evenVBand="0" w:oddHBand="0" w:evenHBand="0" w:firstRowFirstColumn="0" w:firstRowLastColumn="0" w:lastRowFirstColumn="0" w:lastRowLastColumn="0"/>
              <w:rPr>
                <w:b/>
              </w:rPr>
            </w:pPr>
            <w:r w:rsidRPr="00407182">
              <w:rPr>
                <w:b/>
              </w:rPr>
              <w:t>Completion Date</w:t>
            </w:r>
          </w:p>
        </w:tc>
      </w:tr>
      <w:tr w:rsidR="00F0574D" w:rsidRPr="00407182" w:rsidTr="0097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0574D" w:rsidRPr="00407182" w:rsidRDefault="00F0574D" w:rsidP="00976841">
            <w:pPr>
              <w:pStyle w:val="TblTxtLeft"/>
              <w:rPr>
                <w:b/>
              </w:rPr>
            </w:pPr>
            <w:r w:rsidRPr="00407182">
              <w:rPr>
                <w:b/>
              </w:rPr>
              <w:t>Ongoing</w:t>
            </w:r>
          </w:p>
        </w:tc>
        <w:tc>
          <w:tcPr>
            <w:tcW w:w="5719" w:type="dxa"/>
          </w:tcPr>
          <w:p w:rsidR="00F0574D" w:rsidRPr="00407182" w:rsidRDefault="00F0574D" w:rsidP="00976841">
            <w:pPr>
              <w:pStyle w:val="TblTxtLeft"/>
              <w:cnfStyle w:val="000000100000" w:firstRow="0" w:lastRow="0" w:firstColumn="0" w:lastColumn="0" w:oddVBand="0" w:evenVBand="0" w:oddHBand="1" w:evenHBand="0" w:firstRowFirstColumn="0" w:firstRowLastColumn="0" w:lastRowFirstColumn="0" w:lastRowLastColumn="0"/>
            </w:pPr>
          </w:p>
        </w:tc>
        <w:tc>
          <w:tcPr>
            <w:tcW w:w="1157" w:type="dxa"/>
          </w:tcPr>
          <w:p w:rsidR="00F0574D" w:rsidRPr="00407182" w:rsidRDefault="00F0574D" w:rsidP="00976841">
            <w:pPr>
              <w:pStyle w:val="TblTxtLeft"/>
              <w:jc w:val="center"/>
              <w:cnfStyle w:val="000000100000" w:firstRow="0" w:lastRow="0" w:firstColumn="0" w:lastColumn="0" w:oddVBand="0" w:evenVBand="0" w:oddHBand="1" w:evenHBand="0" w:firstRowFirstColumn="0" w:firstRowLastColumn="0" w:lastRowFirstColumn="0" w:lastRowLastColumn="0"/>
            </w:pPr>
          </w:p>
        </w:tc>
        <w:tc>
          <w:tcPr>
            <w:tcW w:w="1206" w:type="dxa"/>
          </w:tcPr>
          <w:p w:rsidR="00F0574D" w:rsidRPr="00407182" w:rsidRDefault="00F0574D" w:rsidP="00976841">
            <w:pPr>
              <w:pStyle w:val="TblTxtLeft"/>
              <w:jc w:val="center"/>
              <w:cnfStyle w:val="000000100000" w:firstRow="0" w:lastRow="0" w:firstColumn="0" w:lastColumn="0" w:oddVBand="0" w:evenVBand="0" w:oddHBand="1" w:evenHBand="0" w:firstRowFirstColumn="0" w:firstRowLastColumn="0" w:lastRowFirstColumn="0" w:lastRowLastColumn="0"/>
            </w:pPr>
          </w:p>
        </w:tc>
      </w:tr>
      <w:tr w:rsidR="00F0574D" w:rsidRPr="00407182" w:rsidTr="00976841">
        <w:tc>
          <w:tcPr>
            <w:cnfStyle w:val="001000000000" w:firstRow="0" w:lastRow="0" w:firstColumn="1" w:lastColumn="0" w:oddVBand="0" w:evenVBand="0" w:oddHBand="0" w:evenHBand="0" w:firstRowFirstColumn="0" w:firstRowLastColumn="0" w:lastRowFirstColumn="0" w:lastRowLastColumn="0"/>
            <w:tcW w:w="1494" w:type="dxa"/>
          </w:tcPr>
          <w:p w:rsidR="00F0574D" w:rsidRPr="00407182" w:rsidRDefault="00F0574D" w:rsidP="00976841">
            <w:pPr>
              <w:pStyle w:val="TblTxtLeft"/>
            </w:pPr>
            <w:r w:rsidRPr="00407182">
              <w:t>NCT00552045</w:t>
            </w:r>
          </w:p>
        </w:tc>
        <w:tc>
          <w:tcPr>
            <w:tcW w:w="5719" w:type="dxa"/>
          </w:tcPr>
          <w:p w:rsidR="00F0574D" w:rsidRPr="00407182" w:rsidRDefault="00F0574D" w:rsidP="00976841">
            <w:pPr>
              <w:pStyle w:val="TblTxtLeft"/>
              <w:cnfStyle w:val="000000000000" w:firstRow="0" w:lastRow="0" w:firstColumn="0" w:lastColumn="0" w:oddVBand="0" w:evenVBand="0" w:oddHBand="0" w:evenHBand="0" w:firstRowFirstColumn="0" w:firstRowLastColumn="0" w:lastRowFirstColumn="0" w:lastRowLastColumn="0"/>
            </w:pPr>
            <w:r w:rsidRPr="00407182">
              <w:t>Epilepsy Phenome/Genome Project: a Phenotype/Genotype Analysis of Epilepsy</w:t>
            </w:r>
          </w:p>
        </w:tc>
        <w:tc>
          <w:tcPr>
            <w:tcW w:w="1157" w:type="dxa"/>
          </w:tcPr>
          <w:p w:rsidR="00F0574D" w:rsidRPr="00407182" w:rsidRDefault="00F0574D" w:rsidP="00976841">
            <w:pPr>
              <w:pStyle w:val="TblTxtLeft"/>
              <w:jc w:val="center"/>
              <w:cnfStyle w:val="000000000000" w:firstRow="0" w:lastRow="0" w:firstColumn="0" w:lastColumn="0" w:oddVBand="0" w:evenVBand="0" w:oddHBand="0" w:evenHBand="0" w:firstRowFirstColumn="0" w:firstRowLastColumn="0" w:lastRowFirstColumn="0" w:lastRowLastColumn="0"/>
            </w:pPr>
            <w:r w:rsidRPr="00407182">
              <w:t>4150</w:t>
            </w:r>
          </w:p>
        </w:tc>
        <w:tc>
          <w:tcPr>
            <w:tcW w:w="1206" w:type="dxa"/>
          </w:tcPr>
          <w:p w:rsidR="00F0574D" w:rsidRPr="00407182" w:rsidRDefault="00F0574D" w:rsidP="00976841">
            <w:pPr>
              <w:pStyle w:val="TblTxtLeft"/>
              <w:jc w:val="center"/>
              <w:cnfStyle w:val="000000000000" w:firstRow="0" w:lastRow="0" w:firstColumn="0" w:lastColumn="0" w:oddVBand="0" w:evenVBand="0" w:oddHBand="0" w:evenHBand="0" w:firstRowFirstColumn="0" w:firstRowLastColumn="0" w:lastRowFirstColumn="0" w:lastRowLastColumn="0"/>
            </w:pPr>
            <w:r w:rsidRPr="00407182">
              <w:t>Apr 2014</w:t>
            </w:r>
          </w:p>
          <w:p w:rsidR="00F0574D" w:rsidRPr="00407182" w:rsidRDefault="00271BA6" w:rsidP="00271BA6">
            <w:pPr>
              <w:pStyle w:val="TblTxtCtr"/>
              <w:cnfStyle w:val="000000000000" w:firstRow="0" w:lastRow="0" w:firstColumn="0" w:lastColumn="0" w:oddVBand="0" w:evenVBand="0" w:oddHBand="0" w:evenHBand="0" w:firstRowFirstColumn="0" w:firstRowLastColumn="0" w:lastRowFirstColumn="0" w:lastRowLastColumn="0"/>
            </w:pPr>
            <w:r w:rsidRPr="00407182">
              <w:t>(</w:t>
            </w:r>
            <w:r w:rsidR="00F0574D" w:rsidRPr="00407182">
              <w:t>ongoing</w:t>
            </w:r>
            <w:r w:rsidRPr="00407182">
              <w:t>)</w:t>
            </w:r>
          </w:p>
        </w:tc>
      </w:tr>
      <w:tr w:rsidR="00F0574D" w:rsidRPr="00407182" w:rsidTr="00976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rsidR="00F0574D" w:rsidRPr="00407182" w:rsidRDefault="00F0574D" w:rsidP="00976841">
            <w:pPr>
              <w:pStyle w:val="TblTxtLeft"/>
            </w:pPr>
            <w:r w:rsidRPr="00407182">
              <w:t>NCT02883712</w:t>
            </w:r>
          </w:p>
        </w:tc>
        <w:tc>
          <w:tcPr>
            <w:tcW w:w="5719" w:type="dxa"/>
          </w:tcPr>
          <w:p w:rsidR="00F0574D" w:rsidRPr="00407182" w:rsidRDefault="00F0574D" w:rsidP="00976841">
            <w:pPr>
              <w:pStyle w:val="TblTxtLeft"/>
              <w:cnfStyle w:val="000000100000" w:firstRow="0" w:lastRow="0" w:firstColumn="0" w:lastColumn="0" w:oddVBand="0" w:evenVBand="0" w:oddHBand="1" w:evenHBand="0" w:firstRowFirstColumn="0" w:firstRowLastColumn="0" w:lastRowFirstColumn="0" w:lastRowLastColumn="0"/>
            </w:pPr>
            <w:r w:rsidRPr="00407182">
              <w:t>Study of Predictors of Response to Anti-Epilepsy in Epilepsy (RESISTANT)</w:t>
            </w:r>
          </w:p>
        </w:tc>
        <w:tc>
          <w:tcPr>
            <w:tcW w:w="1157" w:type="dxa"/>
          </w:tcPr>
          <w:p w:rsidR="00F0574D" w:rsidRPr="00407182" w:rsidRDefault="00F0574D" w:rsidP="00976841">
            <w:pPr>
              <w:pStyle w:val="TblTxtLeft"/>
              <w:jc w:val="center"/>
              <w:cnfStyle w:val="000000100000" w:firstRow="0" w:lastRow="0" w:firstColumn="0" w:lastColumn="0" w:oddVBand="0" w:evenVBand="0" w:oddHBand="1" w:evenHBand="0" w:firstRowFirstColumn="0" w:firstRowLastColumn="0" w:lastRowFirstColumn="0" w:lastRowLastColumn="0"/>
            </w:pPr>
            <w:r w:rsidRPr="00407182">
              <w:t>1000</w:t>
            </w:r>
          </w:p>
        </w:tc>
        <w:tc>
          <w:tcPr>
            <w:tcW w:w="1206" w:type="dxa"/>
          </w:tcPr>
          <w:p w:rsidR="00F0574D" w:rsidRPr="00407182" w:rsidRDefault="00F0574D" w:rsidP="005F029C">
            <w:pPr>
              <w:pStyle w:val="TblTxtLeft"/>
              <w:jc w:val="center"/>
              <w:cnfStyle w:val="000000100000" w:firstRow="0" w:lastRow="0" w:firstColumn="0" w:lastColumn="0" w:oddVBand="0" w:evenVBand="0" w:oddHBand="1" w:evenHBand="0" w:firstRowFirstColumn="0" w:firstRowLastColumn="0" w:lastRowFirstColumn="0" w:lastRowLastColumn="0"/>
            </w:pPr>
            <w:r w:rsidRPr="00407182">
              <w:t>Dec 201</w:t>
            </w:r>
            <w:r w:rsidR="005F029C">
              <w:t>9</w:t>
            </w:r>
          </w:p>
        </w:tc>
      </w:tr>
      <w:tr w:rsidR="00F0574D" w:rsidRPr="00407182" w:rsidTr="00976841">
        <w:tc>
          <w:tcPr>
            <w:cnfStyle w:val="001000000000" w:firstRow="0" w:lastRow="0" w:firstColumn="1" w:lastColumn="0" w:oddVBand="0" w:evenVBand="0" w:oddHBand="0" w:evenHBand="0" w:firstRowFirstColumn="0" w:firstRowLastColumn="0" w:lastRowFirstColumn="0" w:lastRowLastColumn="0"/>
            <w:tcW w:w="1494" w:type="dxa"/>
          </w:tcPr>
          <w:p w:rsidR="00F0574D" w:rsidRPr="00407182" w:rsidRDefault="00F0574D" w:rsidP="00976841">
            <w:pPr>
              <w:pStyle w:val="TblTxtLeft"/>
            </w:pPr>
            <w:r w:rsidRPr="00407182">
              <w:t>NCT01858285</w:t>
            </w:r>
          </w:p>
        </w:tc>
        <w:tc>
          <w:tcPr>
            <w:tcW w:w="5719" w:type="dxa"/>
          </w:tcPr>
          <w:p w:rsidR="00F0574D" w:rsidRPr="00407182" w:rsidRDefault="00F0574D" w:rsidP="00976841">
            <w:pPr>
              <w:pStyle w:val="TblTxtLeft"/>
              <w:cnfStyle w:val="000000000000" w:firstRow="0" w:lastRow="0" w:firstColumn="0" w:lastColumn="0" w:oddVBand="0" w:evenVBand="0" w:oddHBand="0" w:evenHBand="0" w:firstRowFirstColumn="0" w:firstRowLastColumn="0" w:lastRowFirstColumn="0" w:lastRowLastColumn="0"/>
            </w:pPr>
            <w:r w:rsidRPr="00407182">
              <w:t>Genetics of Epilepsy and Related Disorders</w:t>
            </w:r>
          </w:p>
        </w:tc>
        <w:tc>
          <w:tcPr>
            <w:tcW w:w="1157" w:type="dxa"/>
          </w:tcPr>
          <w:p w:rsidR="00F0574D" w:rsidRPr="00407182" w:rsidRDefault="00F0574D" w:rsidP="00976841">
            <w:pPr>
              <w:pStyle w:val="TblTxtLeft"/>
              <w:jc w:val="center"/>
              <w:cnfStyle w:val="000000000000" w:firstRow="0" w:lastRow="0" w:firstColumn="0" w:lastColumn="0" w:oddVBand="0" w:evenVBand="0" w:oddHBand="0" w:evenHBand="0" w:firstRowFirstColumn="0" w:firstRowLastColumn="0" w:lastRowFirstColumn="0" w:lastRowLastColumn="0"/>
            </w:pPr>
            <w:r w:rsidRPr="00407182">
              <w:t>500</w:t>
            </w:r>
          </w:p>
        </w:tc>
        <w:tc>
          <w:tcPr>
            <w:tcW w:w="1206" w:type="dxa"/>
          </w:tcPr>
          <w:p w:rsidR="00F0574D" w:rsidRPr="00407182" w:rsidRDefault="00F0574D" w:rsidP="00976841">
            <w:pPr>
              <w:pStyle w:val="TblTxtLeft"/>
              <w:jc w:val="center"/>
              <w:cnfStyle w:val="000000000000" w:firstRow="0" w:lastRow="0" w:firstColumn="0" w:lastColumn="0" w:oddVBand="0" w:evenVBand="0" w:oddHBand="0" w:evenHBand="0" w:firstRowFirstColumn="0" w:firstRowLastColumn="0" w:lastRowFirstColumn="0" w:lastRowLastColumn="0"/>
            </w:pPr>
            <w:r w:rsidRPr="00407182">
              <w:t>Dec 2020</w:t>
            </w:r>
          </w:p>
        </w:tc>
      </w:tr>
    </w:tbl>
    <w:p w:rsidR="00F0574D" w:rsidRPr="00407182" w:rsidRDefault="00F0574D" w:rsidP="00271BA6">
      <w:pPr>
        <w:pStyle w:val="TblFN"/>
        <w:spacing w:after="240"/>
      </w:pPr>
      <w:r w:rsidRPr="00407182">
        <w:t>NCT: national clinical trial.</w:t>
      </w:r>
    </w:p>
    <w:p w:rsidR="002B6E5B" w:rsidRPr="00E149C9" w:rsidRDefault="002B6E5B" w:rsidP="002B6E5B">
      <w:pPr>
        <w:pStyle w:val="Head1"/>
        <w:rPr>
          <w:b w:val="0"/>
        </w:rPr>
      </w:pPr>
      <w:r w:rsidRPr="00407182">
        <w:t>References</w:t>
      </w:r>
    </w:p>
    <w:p w:rsidR="005A5C17" w:rsidRPr="005A5C17" w:rsidRDefault="008A6F1F" w:rsidP="005A5C17">
      <w:pPr>
        <w:pStyle w:val="References"/>
      </w:pPr>
      <w:r w:rsidRPr="00E149C9">
        <w:fldChar w:fldCharType="begin"/>
      </w:r>
      <w:r w:rsidRPr="00E149C9">
        <w:instrText xml:space="preserve"> ADDIN EN.REFLIST </w:instrText>
      </w:r>
      <w:r w:rsidRPr="00E149C9">
        <w:fldChar w:fldCharType="separate"/>
      </w:r>
      <w:bookmarkStart w:id="1" w:name="_ENREF_1"/>
      <w:r w:rsidR="005A5C17" w:rsidRPr="005A5C17">
        <w:t>1.</w:t>
      </w:r>
      <w:r w:rsidR="005A5C17" w:rsidRPr="005A5C17">
        <w:tab/>
        <w:t>Williams CA, Battaglia A. Molecular biology of epilepsy genes. Exp Neurol. Jun 2013;244:51-58. PMID 22178301</w:t>
      </w:r>
      <w:bookmarkEnd w:id="1"/>
    </w:p>
    <w:p w:rsidR="005A5C17" w:rsidRPr="005A5C17" w:rsidRDefault="005A5C17" w:rsidP="005A5C17">
      <w:pPr>
        <w:pStyle w:val="References"/>
      </w:pPr>
      <w:bookmarkStart w:id="2" w:name="_ENREF_2"/>
      <w:r w:rsidRPr="005A5C17">
        <w:t>2.</w:t>
      </w:r>
      <w:r w:rsidRPr="005A5C17">
        <w:tab/>
        <w:t>Kwan P, Brodie MJ. Early identification of refractory epilepsy. N Engl J Med. Feb 3 2000;342(5):314-319. PMID 10660394</w:t>
      </w:r>
      <w:bookmarkEnd w:id="2"/>
    </w:p>
    <w:p w:rsidR="005A5C17" w:rsidRPr="005A5C17" w:rsidRDefault="005A5C17" w:rsidP="005A5C17">
      <w:pPr>
        <w:pStyle w:val="References"/>
      </w:pPr>
      <w:bookmarkStart w:id="3" w:name="_ENREF_3"/>
      <w:r w:rsidRPr="005A5C17">
        <w:t>3.</w:t>
      </w:r>
      <w:r w:rsidRPr="005A5C17">
        <w:tab/>
        <w:t>Berg AT, Berkovic SF, Brodie MJ, et al. Revised terminology and concepts for organization of seizures and epilepsies: report of the ILAE Commission on Classification and Terminology, 2005-2009. Epilepsia. Apr 2010;51(4):676-685. PMID 20196795</w:t>
      </w:r>
      <w:bookmarkEnd w:id="3"/>
    </w:p>
    <w:p w:rsidR="005A5C17" w:rsidRPr="005A5C17" w:rsidRDefault="005A5C17" w:rsidP="005A5C17">
      <w:pPr>
        <w:pStyle w:val="References"/>
      </w:pPr>
      <w:bookmarkStart w:id="4" w:name="_ENREF_4"/>
      <w:r w:rsidRPr="005A5C17">
        <w:t>4.</w:t>
      </w:r>
      <w:r w:rsidRPr="005A5C17">
        <w:tab/>
        <w:t>Merwick A, O'Brien M, Delanty N. Complex single gene disorders and epilepsy. Epilepsia. Sep 2012;53 Suppl 4:81-91. PMID 22946725</w:t>
      </w:r>
      <w:bookmarkEnd w:id="4"/>
    </w:p>
    <w:p w:rsidR="005A5C17" w:rsidRPr="005A5C17" w:rsidRDefault="005A5C17" w:rsidP="005A5C17">
      <w:pPr>
        <w:pStyle w:val="References"/>
      </w:pPr>
      <w:bookmarkStart w:id="5" w:name="_ENREF_5"/>
      <w:r w:rsidRPr="005A5C17">
        <w:lastRenderedPageBreak/>
        <w:t>5.</w:t>
      </w:r>
      <w:r w:rsidRPr="005A5C17">
        <w:tab/>
        <w:t>Miller IO, Sotero de Menezes MA. SCN1A-Related Seizure Disorders. GeneReviews. 2007 (updated 2014). PMID 20301494</w:t>
      </w:r>
      <w:bookmarkEnd w:id="5"/>
    </w:p>
    <w:p w:rsidR="005A5C17" w:rsidRPr="005A5C17" w:rsidRDefault="005A5C17" w:rsidP="005A5C17">
      <w:pPr>
        <w:pStyle w:val="References"/>
      </w:pPr>
      <w:bookmarkStart w:id="6" w:name="_ENREF_6"/>
      <w:r w:rsidRPr="005A5C17">
        <w:t>6.</w:t>
      </w:r>
      <w:r w:rsidRPr="005A5C17">
        <w:tab/>
        <w:t>Petrovski S, Kwan P. Unraveling the genetics of common epilepsies: approaches, platforms, and caveats. Epilepsy Behav. Mar 2013;26(3):229-233. PMID 23103323</w:t>
      </w:r>
      <w:bookmarkEnd w:id="6"/>
    </w:p>
    <w:p w:rsidR="005A5C17" w:rsidRPr="005A5C17" w:rsidRDefault="005A5C17" w:rsidP="005A5C17">
      <w:pPr>
        <w:pStyle w:val="References"/>
      </w:pPr>
      <w:bookmarkStart w:id="7" w:name="_ENREF_7"/>
      <w:r w:rsidRPr="005A5C17">
        <w:t>7.</w:t>
      </w:r>
      <w:r w:rsidRPr="005A5C17">
        <w:tab/>
        <w:t>Helbig I, Lowenstein DH. Genetics of the epilepsies: where are we and where are we going? Curr Opin Neurol. Apr 2013;26(2):179-185. PMID 23429546</w:t>
      </w:r>
      <w:bookmarkEnd w:id="7"/>
    </w:p>
    <w:p w:rsidR="005A5C17" w:rsidRPr="005A5C17" w:rsidRDefault="005A5C17" w:rsidP="005A5C17">
      <w:pPr>
        <w:pStyle w:val="References"/>
      </w:pPr>
      <w:bookmarkStart w:id="8" w:name="_ENREF_8"/>
      <w:r w:rsidRPr="005A5C17">
        <w:t>8.</w:t>
      </w:r>
      <w:r w:rsidRPr="005A5C17">
        <w:tab/>
        <w:t>Deprez L, Jansen A, De Jonghe P. Genetics of epilepsy syndromes starting in the first year of life. Neurology. Jan 20 2009;72(3):273-281. PMID 19153375</w:t>
      </w:r>
      <w:bookmarkEnd w:id="8"/>
    </w:p>
    <w:p w:rsidR="005A5C17" w:rsidRPr="005A5C17" w:rsidRDefault="005A5C17" w:rsidP="005A5C17">
      <w:pPr>
        <w:pStyle w:val="References"/>
      </w:pPr>
      <w:bookmarkStart w:id="9" w:name="_ENREF_9"/>
      <w:r w:rsidRPr="005A5C17">
        <w:t>9.</w:t>
      </w:r>
      <w:r w:rsidRPr="005A5C17">
        <w:tab/>
        <w:t>Chambers C, Jansen LA, Dhamija R. Review of commercially available epilepsy genetic panels. J Genet Couns. Apr 2016;25(2):213-217. PMID 26536886</w:t>
      </w:r>
      <w:bookmarkEnd w:id="9"/>
    </w:p>
    <w:p w:rsidR="005A5C17" w:rsidRPr="005A5C17" w:rsidRDefault="005A5C17" w:rsidP="005A5C17">
      <w:pPr>
        <w:pStyle w:val="References"/>
      </w:pPr>
      <w:bookmarkStart w:id="10" w:name="_ENREF_10"/>
      <w:r w:rsidRPr="005A5C17">
        <w:t>10.</w:t>
      </w:r>
      <w:r w:rsidRPr="005A5C17">
        <w:tab/>
        <w:t>Cavalleri GL, McCormack M, Alhusaini S, et al. Pharmacogenomics and epilepsy: the road ahead. Pharmacogenomics. Oct 2011;12(10):1429-1447. PMID 22008048</w:t>
      </w:r>
      <w:bookmarkEnd w:id="10"/>
    </w:p>
    <w:p w:rsidR="005A5C17" w:rsidRPr="005A5C17" w:rsidRDefault="005A5C17" w:rsidP="005A5C17">
      <w:pPr>
        <w:pStyle w:val="References"/>
      </w:pPr>
      <w:bookmarkStart w:id="11" w:name="_ENREF_11"/>
      <w:r w:rsidRPr="005A5C17">
        <w:t>11.</w:t>
      </w:r>
      <w:r w:rsidRPr="005A5C17">
        <w:tab/>
        <w:t xml:space="preserve">Food and Drug Administration (FDA). Label: Tegretol. 2014; </w:t>
      </w:r>
      <w:hyperlink r:id="rId25" w:history="1">
        <w:r w:rsidRPr="005A5C17">
          <w:rPr>
            <w:rStyle w:val="Hyperlink"/>
            <w:color w:val="auto"/>
            <w:u w:val="none"/>
          </w:rPr>
          <w:t>http://www.accessdata.fda.gov/drugsatfda_docs/label/2014/016608s099,018281s047,018927s040,020234s030lbl.pdf</w:t>
        </w:r>
      </w:hyperlink>
      <w:r w:rsidRPr="005A5C17">
        <w:t>. Accessed January 17, 2017.</w:t>
      </w:r>
      <w:bookmarkEnd w:id="11"/>
    </w:p>
    <w:p w:rsidR="005A5C17" w:rsidRPr="005A5C17" w:rsidRDefault="005A5C17" w:rsidP="005A5C17">
      <w:pPr>
        <w:pStyle w:val="References"/>
      </w:pPr>
      <w:bookmarkStart w:id="12" w:name="_ENREF_12"/>
      <w:r w:rsidRPr="005A5C17">
        <w:t>12.</w:t>
      </w:r>
      <w:r w:rsidRPr="005A5C17">
        <w:tab/>
        <w:t xml:space="preserve">Food and Drug Administration (FDA). Depakene (valproic acid) Capsules and Oral Solution, Depakote (divalproex sodium) Delayed Release and Depakote ER (Extended Release) Tablets, Depakote Sprinkle Capsules (divalproex sodium coated particles in capsules), Depacon (valproate sodium) Injection. Safety Labeling Changes Approved By FDA Center for Drug Evaluation and Research (CDER) 2015; </w:t>
      </w:r>
      <w:hyperlink r:id="rId26" w:history="1">
        <w:r w:rsidRPr="005A5C17">
          <w:rPr>
            <w:rStyle w:val="Hyperlink"/>
            <w:color w:val="auto"/>
            <w:u w:val="none"/>
          </w:rPr>
          <w:t>http://www.fda.gov/Safety/MedWatch/SafetyInformation/ucm360487.htm</w:t>
        </w:r>
      </w:hyperlink>
      <w:r w:rsidRPr="005A5C17">
        <w:t>. Accessed January 17, 2017.</w:t>
      </w:r>
      <w:bookmarkEnd w:id="12"/>
    </w:p>
    <w:p w:rsidR="005A5C17" w:rsidRPr="005A5C17" w:rsidRDefault="005A5C17" w:rsidP="005A5C17">
      <w:pPr>
        <w:pStyle w:val="References"/>
      </w:pPr>
      <w:bookmarkStart w:id="13" w:name="_ENREF_13"/>
      <w:r w:rsidRPr="005A5C17">
        <w:t>13.</w:t>
      </w:r>
      <w:r w:rsidRPr="005A5C17">
        <w:tab/>
        <w:t>Dyment DA, Tetreault M, Beaulieu CL, et al. Whole-exome sequencing broadens the phenotypic spectrum of rare pediatric epilepsy: a retrospective study. Clin Genet. Jul 2015;88(1):34-40. PMID 25046240</w:t>
      </w:r>
      <w:bookmarkEnd w:id="13"/>
    </w:p>
    <w:p w:rsidR="005A5C17" w:rsidRPr="005A5C17" w:rsidRDefault="005A5C17" w:rsidP="005A5C17">
      <w:pPr>
        <w:pStyle w:val="References"/>
      </w:pPr>
      <w:bookmarkStart w:id="14" w:name="_ENREF_14"/>
      <w:r w:rsidRPr="005A5C17">
        <w:t>14.</w:t>
      </w:r>
      <w:r w:rsidRPr="005A5C17">
        <w:tab/>
        <w:t>Thevenon J, Milh M, Feillet F, et al. Mutations in SLC13A5 cause autosomal-recessive epileptic encephalopathy with seizure onset in the first days of life. Am J Hum Genet. Jul 3 2014;95(1):113-120. PMID 24995870</w:t>
      </w:r>
      <w:bookmarkEnd w:id="14"/>
    </w:p>
    <w:p w:rsidR="005A5C17" w:rsidRPr="005A5C17" w:rsidRDefault="005A5C17" w:rsidP="005A5C17">
      <w:pPr>
        <w:pStyle w:val="References"/>
      </w:pPr>
      <w:bookmarkStart w:id="15" w:name="_ENREF_15"/>
      <w:r w:rsidRPr="005A5C17">
        <w:t>15.</w:t>
      </w:r>
      <w:r w:rsidRPr="005A5C17">
        <w:tab/>
        <w:t>GeneTests.  https://</w:t>
      </w:r>
      <w:hyperlink r:id="rId27" w:history="1">
        <w:r w:rsidRPr="005A5C17">
          <w:rPr>
            <w:rStyle w:val="Hyperlink"/>
            <w:color w:val="auto"/>
            <w:u w:val="none"/>
          </w:rPr>
          <w:t>www.genetests.org/</w:t>
        </w:r>
      </w:hyperlink>
      <w:r w:rsidRPr="005A5C17">
        <w:t>. Accessed January 5, 2017.</w:t>
      </w:r>
      <w:bookmarkEnd w:id="15"/>
    </w:p>
    <w:p w:rsidR="005A5C17" w:rsidRPr="005A5C17" w:rsidRDefault="005A5C17" w:rsidP="005A5C17">
      <w:pPr>
        <w:pStyle w:val="References"/>
      </w:pPr>
      <w:bookmarkStart w:id="16" w:name="_ENREF_16"/>
      <w:r w:rsidRPr="005A5C17">
        <w:t>16.</w:t>
      </w:r>
      <w:r w:rsidRPr="005A5C17">
        <w:tab/>
        <w:t>National Center for Biotechnology Information, Genetic Testing Registry.  https://</w:t>
      </w:r>
      <w:hyperlink r:id="rId28" w:history="1">
        <w:r w:rsidRPr="005A5C17">
          <w:rPr>
            <w:rStyle w:val="Hyperlink"/>
            <w:color w:val="auto"/>
            <w:u w:val="none"/>
          </w:rPr>
          <w:t>www.ncbi.nlm.nih.gov/gtr/</w:t>
        </w:r>
      </w:hyperlink>
      <w:r w:rsidRPr="005A5C17">
        <w:t>. Accessed January 5, 2017.</w:t>
      </w:r>
      <w:bookmarkEnd w:id="16"/>
    </w:p>
    <w:p w:rsidR="005A5C17" w:rsidRPr="005A5C17" w:rsidRDefault="005A5C17" w:rsidP="005A5C17">
      <w:pPr>
        <w:pStyle w:val="References"/>
      </w:pPr>
      <w:bookmarkStart w:id="17" w:name="_ENREF_17"/>
      <w:r w:rsidRPr="005A5C17">
        <w:t>17.</w:t>
      </w:r>
      <w:r w:rsidRPr="005A5C17">
        <w:tab/>
        <w:t>Hirose S, Scheffer IE, Marini C, et al. SCN1A testing for epilepsy: application in clinical practice. Epilepsia. May 2013;54(5):946-952. PMID 23586701</w:t>
      </w:r>
      <w:bookmarkEnd w:id="17"/>
    </w:p>
    <w:p w:rsidR="005A5C17" w:rsidRPr="005A5C17" w:rsidRDefault="005A5C17" w:rsidP="005A5C17">
      <w:pPr>
        <w:pStyle w:val="References"/>
      </w:pPr>
      <w:bookmarkStart w:id="18" w:name="_ENREF_18"/>
      <w:r w:rsidRPr="005A5C17">
        <w:t>18.</w:t>
      </w:r>
      <w:r w:rsidRPr="005A5C17">
        <w:tab/>
        <w:t>Mulley JC, Nelson P, Guerrero S, et al. A new molecular mechanism for severe myoclonic epilepsy of infancy: exonic deletions in SCN1A. Neurology. Sep 26 2006;67(6):1094-1095. PMID 17000989</w:t>
      </w:r>
      <w:bookmarkEnd w:id="18"/>
    </w:p>
    <w:p w:rsidR="005A5C17" w:rsidRPr="005A5C17" w:rsidRDefault="005A5C17" w:rsidP="005A5C17">
      <w:pPr>
        <w:pStyle w:val="References"/>
      </w:pPr>
      <w:bookmarkStart w:id="19" w:name="_ENREF_19"/>
      <w:r w:rsidRPr="005A5C17">
        <w:t>19.</w:t>
      </w:r>
      <w:r w:rsidRPr="005A5C17">
        <w:tab/>
        <w:t>Wu YW, Sullivan J, McDaniel SS, et al. Incidence of Dravet syndrome in a US population. Pediatrics. Nov 2015;136(5):e1310-1315. PMID 26438699</w:t>
      </w:r>
      <w:bookmarkEnd w:id="19"/>
    </w:p>
    <w:p w:rsidR="005A5C17" w:rsidRPr="005A5C17" w:rsidRDefault="005A5C17" w:rsidP="005A5C17">
      <w:pPr>
        <w:pStyle w:val="References"/>
      </w:pPr>
      <w:bookmarkStart w:id="20" w:name="_ENREF_20"/>
      <w:r w:rsidRPr="005A5C17">
        <w:t>20.</w:t>
      </w:r>
      <w:r w:rsidRPr="005A5C17">
        <w:tab/>
        <w:t>Moller RS, Larsen LH, Johannesen KM, et al. Gene panel testing in epileptic encephalopathies and familial epilepsies. Mol Syndromol. Sep 2016;7(4):210-219. PMID 27781031</w:t>
      </w:r>
      <w:bookmarkEnd w:id="20"/>
    </w:p>
    <w:p w:rsidR="005A5C17" w:rsidRPr="005A5C17" w:rsidRDefault="005A5C17" w:rsidP="005A5C17">
      <w:pPr>
        <w:pStyle w:val="References"/>
      </w:pPr>
      <w:bookmarkStart w:id="21" w:name="_ENREF_21"/>
      <w:r w:rsidRPr="005A5C17">
        <w:t>21.</w:t>
      </w:r>
      <w:r w:rsidRPr="005A5C17">
        <w:tab/>
        <w:t>Trump N, McTague A, Brittain H, et al. Improving diagnosis and broadening the phenotypes in early-onset seizure and severe developmental delay disorders through gene panel analysis. J Med Genet. May 2016;53(5):310-317. PMID 26993267</w:t>
      </w:r>
      <w:bookmarkEnd w:id="21"/>
    </w:p>
    <w:p w:rsidR="005A5C17" w:rsidRPr="005A5C17" w:rsidRDefault="005A5C17" w:rsidP="005A5C17">
      <w:pPr>
        <w:pStyle w:val="References"/>
      </w:pPr>
      <w:bookmarkStart w:id="22" w:name="_ENREF_22"/>
      <w:r w:rsidRPr="005A5C17">
        <w:t>22.</w:t>
      </w:r>
      <w:r w:rsidRPr="005A5C17">
        <w:tab/>
        <w:t>Wirrell EC, Shellhaas RA, Joshi C, et al. How should children with West syndrome be efficiently and accurately investigated? Results from the National Infantile Spasms Consortium. Epilepsia. Apr 2015;56(4):617-625. PMID 25779538</w:t>
      </w:r>
      <w:bookmarkEnd w:id="22"/>
    </w:p>
    <w:p w:rsidR="005A5C17" w:rsidRPr="005A5C17" w:rsidRDefault="005A5C17" w:rsidP="005A5C17">
      <w:pPr>
        <w:pStyle w:val="References"/>
      </w:pPr>
      <w:bookmarkStart w:id="23" w:name="_ENREF_23"/>
      <w:r w:rsidRPr="005A5C17">
        <w:t>23.</w:t>
      </w:r>
      <w:r w:rsidRPr="005A5C17">
        <w:tab/>
        <w:t>Mercimek-Mahmutoglu S, Patel J, Cordeiro D, et al. Diagnostic yield of genetic testing in epileptic encephalopathy in childhood. Epilepsia. May 2015;56(5):707-716. PMID 25818041</w:t>
      </w:r>
      <w:bookmarkEnd w:id="23"/>
    </w:p>
    <w:p w:rsidR="005A5C17" w:rsidRPr="005A5C17" w:rsidRDefault="005A5C17" w:rsidP="005A5C17">
      <w:pPr>
        <w:pStyle w:val="References"/>
      </w:pPr>
      <w:bookmarkStart w:id="24" w:name="_ENREF_24"/>
      <w:r w:rsidRPr="005A5C17">
        <w:t>24.</w:t>
      </w:r>
      <w:r w:rsidRPr="005A5C17">
        <w:tab/>
        <w:t>Hrabik SA, Standridge SM, Greiner HM, et al. The clinical utility of a single-nucleotide polymorphism microarray in patients with epilepsy at a tertiary medical center. J Child Neurol. Nov 2015;30(13):1770-1777. PMID 25862739</w:t>
      </w:r>
      <w:bookmarkEnd w:id="24"/>
    </w:p>
    <w:p w:rsidR="005A5C17" w:rsidRPr="005A5C17" w:rsidRDefault="005A5C17" w:rsidP="005A5C17">
      <w:pPr>
        <w:pStyle w:val="References"/>
      </w:pPr>
      <w:bookmarkStart w:id="25" w:name="_ENREF_25"/>
      <w:r w:rsidRPr="005A5C17">
        <w:t>25.</w:t>
      </w:r>
      <w:r w:rsidRPr="005A5C17">
        <w:tab/>
        <w:t>Ottman R, Hirose S, Jain S, et al. Genetic testing in the epilepsies--report of the ILAE Genetics Commission. Epilepsia. Apr 2010;51(4):655-670. PMID 20100225</w:t>
      </w:r>
      <w:bookmarkEnd w:id="25"/>
    </w:p>
    <w:p w:rsidR="005A5C17" w:rsidRPr="005A5C17" w:rsidRDefault="005A5C17" w:rsidP="005A5C17">
      <w:pPr>
        <w:pStyle w:val="References"/>
      </w:pPr>
      <w:bookmarkStart w:id="26" w:name="_ENREF_26"/>
      <w:r w:rsidRPr="005A5C17">
        <w:t>26.</w:t>
      </w:r>
      <w:r w:rsidRPr="005A5C17">
        <w:tab/>
        <w:t>Go CY, Mackay MT, Weiss SK, et al. Evidence-based guideline update: medical treatment of infantile spasms. Report of the Guideline Development Subcommittee of the American Academy of Neurology and the Practice Committee of the Child Neurology Society. Neurology. Jun 12 2012;78(24):1974-1980. PMID 22689735</w:t>
      </w:r>
      <w:bookmarkEnd w:id="26"/>
    </w:p>
    <w:p w:rsidR="005A5C17" w:rsidRPr="005A5C17" w:rsidRDefault="005A5C17" w:rsidP="005A5C17">
      <w:pPr>
        <w:pStyle w:val="References"/>
      </w:pPr>
      <w:bookmarkStart w:id="27" w:name="_ENREF_27"/>
      <w:r w:rsidRPr="005A5C17">
        <w:t>27.</w:t>
      </w:r>
      <w:r w:rsidRPr="005A5C17">
        <w:tab/>
        <w:t>Pellock JM, Hrachovy R, Shinnar S, et al. Infantile spasms: a U.S. consensus report. Epilepsia. Oct 2010;51(10):2175-2189. PMID 20608959</w:t>
      </w:r>
      <w:bookmarkEnd w:id="27"/>
    </w:p>
    <w:p w:rsidR="005A5C17" w:rsidRPr="005A5C17" w:rsidRDefault="005A5C17" w:rsidP="005A5C17">
      <w:pPr>
        <w:pStyle w:val="References"/>
      </w:pPr>
      <w:bookmarkStart w:id="28" w:name="_ENREF_28"/>
      <w:r w:rsidRPr="005A5C17">
        <w:t>28.</w:t>
      </w:r>
      <w:r w:rsidRPr="005A5C17">
        <w:tab/>
        <w:t>Wilmshurst JM, Gaillard WD, Vinayan KP, et al. Summary of recommendations for the management of infantile seizures: Task Force Report for the ILAE Commission of Pediatrics. Epilepsia. Aug 2015;56(8):1185-1197. PMID 26122601</w:t>
      </w:r>
      <w:bookmarkEnd w:id="28"/>
    </w:p>
    <w:p w:rsidR="005A5C17" w:rsidRPr="005A5C17" w:rsidRDefault="005A5C17" w:rsidP="005A5C17">
      <w:pPr>
        <w:pStyle w:val="References"/>
      </w:pPr>
      <w:bookmarkStart w:id="29" w:name="_ENREF_29"/>
      <w:r w:rsidRPr="005A5C17">
        <w:t>29.</w:t>
      </w:r>
      <w:r w:rsidRPr="005A5C17">
        <w:tab/>
        <w:t>Epilepsies: diagnosis and management. Clinical guideline 2012; CG137:https://</w:t>
      </w:r>
      <w:hyperlink r:id="rId29" w:history="1">
        <w:r w:rsidRPr="005A5C17">
          <w:rPr>
            <w:rStyle w:val="Hyperlink"/>
            <w:color w:val="auto"/>
            <w:u w:val="none"/>
          </w:rPr>
          <w:t>www.nice.org.uk/guidance/cg137/resources/epilepsies-diagnosis-and-management-35109515407813</w:t>
        </w:r>
      </w:hyperlink>
      <w:r w:rsidRPr="005A5C17">
        <w:t>. Accessed January 26, 2016.</w:t>
      </w:r>
      <w:bookmarkEnd w:id="29"/>
    </w:p>
    <w:p w:rsidR="005A5C17" w:rsidRPr="005A5C17" w:rsidRDefault="005A5C17" w:rsidP="005A5C17">
      <w:pPr>
        <w:pStyle w:val="References"/>
      </w:pPr>
      <w:bookmarkStart w:id="30" w:name="_ENREF_30"/>
      <w:r w:rsidRPr="005A5C17">
        <w:t>30.</w:t>
      </w:r>
      <w:r w:rsidRPr="005A5C17">
        <w:tab/>
        <w:t>Ream MA, Mikati MA. Clinical utility of genetic testing in pediatric drug-resistant epilepsy: A pilot study. Epilepsy Behav. Aug 2014;37:241-248. PMID 25108116</w:t>
      </w:r>
      <w:bookmarkEnd w:id="30"/>
    </w:p>
    <w:p w:rsidR="005A5C17" w:rsidRPr="005A5C17" w:rsidRDefault="005A5C17" w:rsidP="005A5C17">
      <w:pPr>
        <w:pStyle w:val="References"/>
      </w:pPr>
      <w:bookmarkStart w:id="31" w:name="_ENREF_31"/>
      <w:r w:rsidRPr="005A5C17">
        <w:lastRenderedPageBreak/>
        <w:t>31.</w:t>
      </w:r>
      <w:r w:rsidRPr="005A5C17">
        <w:tab/>
        <w:t>National Institute of Neurological Disorders and Stroke (NINDS). NINDS Common Data Elements. Epilepsy. 2017, January 31; https://</w:t>
      </w:r>
      <w:hyperlink r:id="rId30" w:anchor="tab=Data_Standards" w:history="1">
        <w:r w:rsidRPr="005A5C17">
          <w:rPr>
            <w:rStyle w:val="Hyperlink"/>
            <w:color w:val="auto"/>
            <w:u w:val="none"/>
          </w:rPr>
          <w:t>www.commondataelements.ninds.nih.gov/Epilepsy.aspx#tab=Data_Standards</w:t>
        </w:r>
      </w:hyperlink>
      <w:r w:rsidRPr="005A5C17">
        <w:t>. Accessed February 7, 2017.</w:t>
      </w:r>
      <w:bookmarkEnd w:id="31"/>
    </w:p>
    <w:p w:rsidR="005A5C17" w:rsidRPr="005A5C17" w:rsidRDefault="005A5C17" w:rsidP="005A5C17">
      <w:pPr>
        <w:pStyle w:val="References"/>
      </w:pPr>
      <w:bookmarkStart w:id="32" w:name="_ENREF_32"/>
      <w:r w:rsidRPr="005A5C17">
        <w:t>32.</w:t>
      </w:r>
      <w:r w:rsidRPr="005A5C17">
        <w:tab/>
        <w:t>Tan NC, Berkovic SF. The Epilepsy Genetic Association Database (epiGAD): analysis of 165 genetic association studies, 1996-2008. Epilepsia. Apr 2010;51(4):686-689. PMID 20074235</w:t>
      </w:r>
      <w:bookmarkEnd w:id="32"/>
    </w:p>
    <w:p w:rsidR="005A5C17" w:rsidRPr="005A5C17" w:rsidRDefault="005A5C17" w:rsidP="005A5C17">
      <w:pPr>
        <w:pStyle w:val="References"/>
      </w:pPr>
      <w:bookmarkStart w:id="33" w:name="_ENREF_33"/>
      <w:r w:rsidRPr="005A5C17">
        <w:t>33.</w:t>
      </w:r>
      <w:r w:rsidRPr="005A5C17">
        <w:tab/>
        <w:t>International League Against Epilepsy Consortium on Complex Epilepsies. Electronic address e-auea. Genetic determinants of common epilepsies: a meta-analysis of genome-wide association studies. Lancet Neurol. Sep 2014;13(9):893-903. PMID 25087078</w:t>
      </w:r>
      <w:bookmarkEnd w:id="33"/>
    </w:p>
    <w:p w:rsidR="005A5C17" w:rsidRPr="005A5C17" w:rsidRDefault="005A5C17" w:rsidP="005A5C17">
      <w:pPr>
        <w:pStyle w:val="References"/>
      </w:pPr>
      <w:bookmarkStart w:id="34" w:name="_ENREF_34"/>
      <w:r w:rsidRPr="005A5C17">
        <w:t>34.</w:t>
      </w:r>
      <w:r w:rsidRPr="005A5C17">
        <w:tab/>
        <w:t>Epicure Consortium, EMINet Consortium, Steffens M, et al. Genome-wide association analysis of genetic generalized epilepsies implicates susceptibility loci at 1q43, 2p16.1, 2q22.3 and 17q21.32. Hum Mol Genet. Dec 15 2012;21(24):5359-5372. PMID 22949513</w:t>
      </w:r>
      <w:bookmarkEnd w:id="34"/>
    </w:p>
    <w:p w:rsidR="005A5C17" w:rsidRPr="005A5C17" w:rsidRDefault="005A5C17" w:rsidP="005A5C17">
      <w:pPr>
        <w:pStyle w:val="References"/>
      </w:pPr>
      <w:bookmarkStart w:id="35" w:name="_ENREF_35"/>
      <w:r w:rsidRPr="005A5C17">
        <w:t>35.</w:t>
      </w:r>
      <w:r w:rsidRPr="005A5C17">
        <w:tab/>
        <w:t>Guo Y, Baum LW, Sham PC, et al. Two-stage genome-wide association study identifies variants in CAMSAP1L1 as susceptibility loci for epilepsy in Chinese. Hum Mol Genet. Mar 1 2012;21(5):1184-1189. PMID 22116939</w:t>
      </w:r>
      <w:bookmarkEnd w:id="35"/>
    </w:p>
    <w:p w:rsidR="005A5C17" w:rsidRPr="005A5C17" w:rsidRDefault="005A5C17" w:rsidP="005A5C17">
      <w:pPr>
        <w:pStyle w:val="References"/>
      </w:pPr>
      <w:bookmarkStart w:id="36" w:name="_ENREF_36"/>
      <w:r w:rsidRPr="005A5C17">
        <w:t>36.</w:t>
      </w:r>
      <w:r w:rsidRPr="005A5C17">
        <w:tab/>
        <w:t>Cordoba M, Consalvo D, Moron DG, et al. SLC6A4 gene variants and temporal lobe epilepsy susceptibility: a meta-analysis. Mol Biol Rep. Dec 2012;39(12):10615-10619. PMID 23065262</w:t>
      </w:r>
      <w:bookmarkEnd w:id="36"/>
    </w:p>
    <w:p w:rsidR="005A5C17" w:rsidRPr="005A5C17" w:rsidRDefault="005A5C17" w:rsidP="005A5C17">
      <w:pPr>
        <w:pStyle w:val="References"/>
      </w:pPr>
      <w:bookmarkStart w:id="37" w:name="_ENREF_37"/>
      <w:r w:rsidRPr="005A5C17">
        <w:t>37.</w:t>
      </w:r>
      <w:r w:rsidRPr="005A5C17">
        <w:tab/>
        <w:t>Nurmohamed L, Garcia-Bournissen F, Buono RJ, et al. Predisposition to epilepsy--does the ABCB1 gene play a role? Epilepsia. Sep 2010;51(9):1882-1885. PMID 20491876</w:t>
      </w:r>
      <w:bookmarkEnd w:id="37"/>
    </w:p>
    <w:p w:rsidR="005A5C17" w:rsidRPr="005A5C17" w:rsidRDefault="005A5C17" w:rsidP="005A5C17">
      <w:pPr>
        <w:pStyle w:val="References"/>
      </w:pPr>
      <w:bookmarkStart w:id="38" w:name="_ENREF_38"/>
      <w:r w:rsidRPr="005A5C17">
        <w:t>38.</w:t>
      </w:r>
      <w:r w:rsidRPr="005A5C17">
        <w:tab/>
        <w:t>Kauffman MA, Moron DG, Consalvo D, et al. Association study between interleukin 1 beta gene and epileptic disorders: a HuGe review and meta-analysis. Genet Med. Feb 2008;10(2):83-88. PMID 18281914</w:t>
      </w:r>
      <w:bookmarkEnd w:id="38"/>
    </w:p>
    <w:p w:rsidR="005A5C17" w:rsidRPr="005A5C17" w:rsidRDefault="005A5C17" w:rsidP="005A5C17">
      <w:pPr>
        <w:pStyle w:val="References"/>
      </w:pPr>
      <w:bookmarkStart w:id="39" w:name="_ENREF_39"/>
      <w:r w:rsidRPr="005A5C17">
        <w:t>39.</w:t>
      </w:r>
      <w:r w:rsidRPr="005A5C17">
        <w:tab/>
        <w:t>Tang L, Lu X, Tao Y, et al. SCN1A rs3812718 polymorphism and susceptibility to epilepsy with febrile seizures: a meta-analysis. Gene. Jan 1 2014;533(1):26-31. PMID 24076350</w:t>
      </w:r>
      <w:bookmarkEnd w:id="39"/>
    </w:p>
    <w:p w:rsidR="005A5C17" w:rsidRPr="005A5C17" w:rsidRDefault="005A5C17" w:rsidP="005A5C17">
      <w:pPr>
        <w:pStyle w:val="References"/>
      </w:pPr>
      <w:bookmarkStart w:id="40" w:name="_ENREF_40"/>
      <w:r w:rsidRPr="005A5C17">
        <w:t>40.</w:t>
      </w:r>
      <w:r w:rsidRPr="005A5C17">
        <w:tab/>
        <w:t>von Podewils F, Kowoll V, Schroeder W, et al. Predictive value of EFHC1 variants for the long-term seizure outcome in juvenile myoclonic epilepsy. Epilepsy Behav. Mar 2015;44:61-66. PMID 25625532</w:t>
      </w:r>
      <w:bookmarkEnd w:id="40"/>
    </w:p>
    <w:p w:rsidR="005A5C17" w:rsidRPr="005A5C17" w:rsidRDefault="005A5C17" w:rsidP="005A5C17">
      <w:pPr>
        <w:pStyle w:val="References"/>
      </w:pPr>
      <w:bookmarkStart w:id="41" w:name="_ENREF_41"/>
      <w:r w:rsidRPr="005A5C17">
        <w:t>41.</w:t>
      </w:r>
      <w:r w:rsidRPr="005A5C17">
        <w:tab/>
        <w:t>Kwan P, Poon WS, Ng HK, et al. Multidrug resistance in epilepsy and polymorphisms in the voltage-gated sodium channel genes SCN1A, SCN2A, and SCN3A: correlation among phenotype, genotype, and mRNA expression. Pharmacogenet Genomics. Nov 2008;18(11):989-998. PMID 18784617</w:t>
      </w:r>
      <w:bookmarkEnd w:id="41"/>
    </w:p>
    <w:p w:rsidR="005A5C17" w:rsidRPr="005A5C17" w:rsidRDefault="005A5C17" w:rsidP="005A5C17">
      <w:pPr>
        <w:pStyle w:val="References"/>
      </w:pPr>
      <w:bookmarkStart w:id="42" w:name="_ENREF_42"/>
      <w:r w:rsidRPr="005A5C17">
        <w:t>42.</w:t>
      </w:r>
      <w:r w:rsidRPr="005A5C17">
        <w:tab/>
        <w:t>Jang SY, Kim MK, Lee KR, et al. Gene-to-gene interaction between sodium channel-related genes in determining the risk of antiepileptic drug resistance. J Korean Med Sci. Feb 2009;24(1):62-68. PMID 19270815</w:t>
      </w:r>
      <w:bookmarkEnd w:id="42"/>
    </w:p>
    <w:p w:rsidR="005A5C17" w:rsidRPr="005A5C17" w:rsidRDefault="005A5C17" w:rsidP="005A5C17">
      <w:pPr>
        <w:pStyle w:val="References"/>
      </w:pPr>
      <w:bookmarkStart w:id="43" w:name="_ENREF_43"/>
      <w:r w:rsidRPr="005A5C17">
        <w:t>43.</w:t>
      </w:r>
      <w:r w:rsidRPr="005A5C17">
        <w:tab/>
        <w:t>Li SX, Liu YY, Wang QB. ABCB1 gene C3435T polymorphism and drug resistance in epilepsy: evidence based on 8,604 subjects. Med Sci Monit. 2015;21:861-868. PMID 25799371</w:t>
      </w:r>
      <w:bookmarkEnd w:id="43"/>
    </w:p>
    <w:p w:rsidR="005A5C17" w:rsidRPr="005A5C17" w:rsidRDefault="005A5C17" w:rsidP="005A5C17">
      <w:pPr>
        <w:pStyle w:val="References"/>
      </w:pPr>
      <w:bookmarkStart w:id="44" w:name="_ENREF_44"/>
      <w:r w:rsidRPr="005A5C17">
        <w:t>44.</w:t>
      </w:r>
      <w:r w:rsidRPr="005A5C17">
        <w:tab/>
        <w:t>Lu Y, Fang Y, Wu X, et al. Effects of UGT1A9 genetic polymorphisms on monohydroxylated derivative of oxcarbazepine concentrations and oxcarbazepine monotherapeutic efficacy in Chinese patients with epilepsy. Eur J Clin Pharmacol. Nov 29 2016. PMID 27900402</w:t>
      </w:r>
      <w:bookmarkEnd w:id="44"/>
    </w:p>
    <w:p w:rsidR="005A5C17" w:rsidRPr="005A5C17" w:rsidRDefault="005A5C17" w:rsidP="005A5C17">
      <w:pPr>
        <w:pStyle w:val="References"/>
      </w:pPr>
      <w:bookmarkStart w:id="45" w:name="_ENREF_45"/>
      <w:r w:rsidRPr="005A5C17">
        <w:t>45.</w:t>
      </w:r>
      <w:r w:rsidRPr="005A5C17">
        <w:tab/>
        <w:t>Hashi S, Yano I, Shibata M, et al. Effect of CYP2C19 polymorphisms on the clinical outcome of low-dose clobazam therapy in Japanese patients with epilepsy. Eur J Clin Pharmacol. Jan 2015;71(1):51-58. PMID 25323806</w:t>
      </w:r>
      <w:bookmarkEnd w:id="45"/>
    </w:p>
    <w:p w:rsidR="005A5C17" w:rsidRPr="005A5C17" w:rsidRDefault="005A5C17" w:rsidP="005A5C17">
      <w:pPr>
        <w:pStyle w:val="References"/>
      </w:pPr>
      <w:bookmarkStart w:id="46" w:name="_ENREF_46"/>
      <w:r w:rsidRPr="005A5C17">
        <w:t>46.</w:t>
      </w:r>
      <w:r w:rsidRPr="005A5C17">
        <w:tab/>
        <w:t>Ma CL, Wu XY, Jiao Z, et al. SCN1A, ABCC2 and UGT2B7 gene polymorphisms in association with individualized oxcarbazepine therapy. Pharmacogenomics. 2015;16(4):347-360. PMID 25823783</w:t>
      </w:r>
      <w:bookmarkEnd w:id="46"/>
    </w:p>
    <w:p w:rsidR="005A5C17" w:rsidRPr="005A5C17" w:rsidRDefault="005A5C17" w:rsidP="005A5C17">
      <w:pPr>
        <w:pStyle w:val="References"/>
      </w:pPr>
      <w:bookmarkStart w:id="47" w:name="_ENREF_47"/>
      <w:r w:rsidRPr="005A5C17">
        <w:t>47.</w:t>
      </w:r>
      <w:r w:rsidRPr="005A5C17">
        <w:tab/>
        <w:t>Guo Y, Yan KP, Qu Q, et al. Common variants of KCNJ10 are associated with susceptibility and anti-epileptic drug resistance in Chinese genetic generalized epilepsies. PLoS One. 2015;10(4):e0124896. PMID 25874548</w:t>
      </w:r>
      <w:bookmarkEnd w:id="47"/>
    </w:p>
    <w:p w:rsidR="005A5C17" w:rsidRPr="005A5C17" w:rsidRDefault="005A5C17" w:rsidP="005A5C17">
      <w:pPr>
        <w:pStyle w:val="References"/>
      </w:pPr>
      <w:bookmarkStart w:id="48" w:name="_ENREF_48"/>
      <w:r w:rsidRPr="005A5C17">
        <w:t>48.</w:t>
      </w:r>
      <w:r w:rsidRPr="005A5C17">
        <w:tab/>
        <w:t>Ma CL, Wu XY, Zheng J, et al. Association of SCN1A, SCN2A and ABCC2 gene polymorphisms with the response to antiepileptic drugs in Chinese Han patients with epilepsy. Pharmacogenomics. Jul 2014;15(10):1323-1336. PMID 25155934</w:t>
      </w:r>
      <w:bookmarkEnd w:id="48"/>
    </w:p>
    <w:p w:rsidR="005A5C17" w:rsidRPr="005A5C17" w:rsidRDefault="005A5C17" w:rsidP="005A5C17">
      <w:pPr>
        <w:pStyle w:val="References"/>
      </w:pPr>
      <w:bookmarkStart w:id="49" w:name="_ENREF_49"/>
      <w:r w:rsidRPr="005A5C17">
        <w:t>49.</w:t>
      </w:r>
      <w:r w:rsidRPr="005A5C17">
        <w:tab/>
        <w:t>Radisch S, Dickens D, Lang T, et al. A comprehensive functional and clinical analysis of ABCC2 and its impact on treatment response to carbamazepine. Pharmacogenomics J. Oct 2014;14(5):481-487. PMID 24567120</w:t>
      </w:r>
      <w:bookmarkEnd w:id="49"/>
    </w:p>
    <w:p w:rsidR="005A5C17" w:rsidRPr="005A5C17" w:rsidRDefault="005A5C17" w:rsidP="005A5C17">
      <w:pPr>
        <w:pStyle w:val="References"/>
      </w:pPr>
      <w:bookmarkStart w:id="50" w:name="_ENREF_50"/>
      <w:r w:rsidRPr="005A5C17">
        <w:t>50.</w:t>
      </w:r>
      <w:r w:rsidRPr="005A5C17">
        <w:tab/>
        <w:t>Yun W, Zhang F, Hu C, et al. Effects of EPHX1, SCN1A and CYP3A4 genetic polymorphisms on plasma carbamazepine concentrations and pharmacoresistance in Chinese patients with epilepsy. Epilepsy Res. Dec 2013;107(3):231-237. PMID 24125961</w:t>
      </w:r>
      <w:bookmarkEnd w:id="50"/>
    </w:p>
    <w:p w:rsidR="005A5C17" w:rsidRPr="005A5C17" w:rsidRDefault="005A5C17" w:rsidP="005A5C17">
      <w:pPr>
        <w:pStyle w:val="References"/>
      </w:pPr>
      <w:bookmarkStart w:id="51" w:name="_ENREF_51"/>
      <w:r w:rsidRPr="005A5C17">
        <w:t>51.</w:t>
      </w:r>
      <w:r w:rsidRPr="005A5C17">
        <w:tab/>
        <w:t>Taur SR, Kulkarni NB, Gandhe PP, et al. Association of polymorphisms of CYP2C9, CYP2C19, and ABCB1, and activity of P-glycoprotein with response to anti-epileptic drugs. J Postgrad Med. Jul-Sep 2014;60(3):265-269. PMID 25121365</w:t>
      </w:r>
      <w:bookmarkEnd w:id="51"/>
    </w:p>
    <w:p w:rsidR="005A5C17" w:rsidRPr="005A5C17" w:rsidRDefault="005A5C17" w:rsidP="005A5C17">
      <w:pPr>
        <w:pStyle w:val="References"/>
      </w:pPr>
      <w:bookmarkStart w:id="52" w:name="_ENREF_52"/>
      <w:r w:rsidRPr="005A5C17">
        <w:t>52.</w:t>
      </w:r>
      <w:r w:rsidRPr="005A5C17">
        <w:tab/>
        <w:t>Haerian BS, Roslan H, Raymond AA, et al. ABCB1 C3435T polymorphism and the risk of resistance to antiepileptic drugs in epilepsy: a systematic review and meta-analysis. Seizure. Jul 2010;19(6):339-346. PMID 20605481</w:t>
      </w:r>
      <w:bookmarkEnd w:id="52"/>
    </w:p>
    <w:p w:rsidR="005A5C17" w:rsidRPr="005A5C17" w:rsidRDefault="005A5C17" w:rsidP="005A5C17">
      <w:pPr>
        <w:pStyle w:val="References"/>
      </w:pPr>
      <w:bookmarkStart w:id="53" w:name="_ENREF_53"/>
      <w:r w:rsidRPr="005A5C17">
        <w:t>53.</w:t>
      </w:r>
      <w:r w:rsidRPr="005A5C17">
        <w:tab/>
        <w:t>Sun G, Sun X, Guan L. Association of MDR1 gene C3435T polymorphism with childhood intractable epilepsy: a meta-analysis. J Neural Transm. Jul 2014;121(7):717-724. PMID 24553780</w:t>
      </w:r>
      <w:bookmarkEnd w:id="53"/>
    </w:p>
    <w:p w:rsidR="005A5C17" w:rsidRPr="005A5C17" w:rsidRDefault="005A5C17" w:rsidP="005A5C17">
      <w:pPr>
        <w:pStyle w:val="References"/>
      </w:pPr>
      <w:bookmarkStart w:id="54" w:name="_ENREF_54"/>
      <w:r w:rsidRPr="005A5C17">
        <w:t>54.</w:t>
      </w:r>
      <w:r w:rsidRPr="005A5C17">
        <w:tab/>
        <w:t>Shazadi K, Petrovski S, Roten A, et al. Validation of a multigenic model to predict seizure control in newly treated epilepsy. Epilepsy Res. Dec 2014;108(10):1797-1805. PMID 25282706</w:t>
      </w:r>
      <w:bookmarkEnd w:id="54"/>
    </w:p>
    <w:p w:rsidR="005A5C17" w:rsidRPr="005A5C17" w:rsidRDefault="005A5C17" w:rsidP="005A5C17">
      <w:pPr>
        <w:pStyle w:val="References"/>
      </w:pPr>
      <w:bookmarkStart w:id="55" w:name="_ENREF_55"/>
      <w:r w:rsidRPr="005A5C17">
        <w:t>55.</w:t>
      </w:r>
      <w:r w:rsidRPr="005A5C17">
        <w:tab/>
        <w:t>Chung WH, Chang WC, Lee YS, et al. Genetic variants associated with phenytoin-related severe cutaneous adverse reactions. JAMA. Aug 6 2014;312(5):525-534. PMID 25096692</w:t>
      </w:r>
      <w:bookmarkEnd w:id="55"/>
    </w:p>
    <w:p w:rsidR="005A5C17" w:rsidRPr="005A5C17" w:rsidRDefault="005A5C17" w:rsidP="005A5C17">
      <w:pPr>
        <w:pStyle w:val="References"/>
      </w:pPr>
      <w:bookmarkStart w:id="56" w:name="_ENREF_56"/>
      <w:r w:rsidRPr="005A5C17">
        <w:lastRenderedPageBreak/>
        <w:t>56.</w:t>
      </w:r>
      <w:r w:rsidRPr="005A5C17">
        <w:tab/>
        <w:t>He XJ, Jian LY, He XL, et al. Association of ABCB1, CYP3A4, EPHX1, FAS, SCN1A, MICA, and BAG6 polymorphisms with the risk of carbamazepine-induced Stevens-Johnson syndrome/toxic epidermal necrolysis in Chinese Han patients with epilepsy. Epilepsia. Aug 2014;55(8):1301-1306. PMID 24861996</w:t>
      </w:r>
      <w:bookmarkEnd w:id="56"/>
    </w:p>
    <w:p w:rsidR="005A5C17" w:rsidRPr="005A5C17" w:rsidRDefault="005A5C17" w:rsidP="005A5C17">
      <w:pPr>
        <w:pStyle w:val="References"/>
      </w:pPr>
      <w:bookmarkStart w:id="57" w:name="_ENREF_57"/>
      <w:r w:rsidRPr="005A5C17">
        <w:t>57.</w:t>
      </w:r>
      <w:r w:rsidRPr="005A5C17">
        <w:tab/>
        <w:t>Wang W, Hu FY, Wu XT, et al. Genetic susceptibility to the cross-reactivity of aromatic antiepileptic drugs-induced cutaneous adverse reactions. Epilepsy Res. Aug 2014;108(6):1041-1045. PMID 24856347</w:t>
      </w:r>
      <w:bookmarkEnd w:id="57"/>
    </w:p>
    <w:p w:rsidR="005A5C17" w:rsidRPr="005A5C17" w:rsidRDefault="005A5C17" w:rsidP="005A5C17">
      <w:pPr>
        <w:pStyle w:val="References"/>
      </w:pPr>
      <w:bookmarkStart w:id="58" w:name="_ENREF_58"/>
      <w:r w:rsidRPr="005A5C17">
        <w:t>58.</w:t>
      </w:r>
      <w:r w:rsidRPr="005A5C17">
        <w:tab/>
        <w:t>Bagnall RD, Crompton DE, Cutmore C, et al. Genetic analysis of PHOX2B in sudden unexpected death in epilepsy cases. Neurology. Sep 9 2014;83(11):1018-1021. PMID 25085640</w:t>
      </w:r>
      <w:bookmarkEnd w:id="58"/>
    </w:p>
    <w:p w:rsidR="005A5C17" w:rsidRPr="005A5C17" w:rsidRDefault="005A5C17" w:rsidP="005A5C17">
      <w:pPr>
        <w:pStyle w:val="References"/>
      </w:pPr>
      <w:bookmarkStart w:id="59" w:name="_ENREF_59"/>
      <w:r w:rsidRPr="005A5C17">
        <w:t>59.</w:t>
      </w:r>
      <w:r w:rsidRPr="005A5C17">
        <w:tab/>
        <w:t>Coll M, Allegue C, Partemi S, et al. Genetic investigation of sudden unexpected death in epilepsy cohort by panel target resequencing. Int J Legal Med. Mar 2016;130(2):331-339. PMID 26423924</w:t>
      </w:r>
      <w:bookmarkEnd w:id="59"/>
    </w:p>
    <w:p w:rsidR="005A5C17" w:rsidRPr="005A5C17" w:rsidRDefault="005A5C17" w:rsidP="005A5C17">
      <w:pPr>
        <w:pStyle w:val="References"/>
      </w:pPr>
      <w:bookmarkStart w:id="60" w:name="_ENREF_60"/>
      <w:r w:rsidRPr="005A5C17">
        <w:t>60.</w:t>
      </w:r>
      <w:r w:rsidRPr="005A5C17">
        <w:tab/>
        <w:t>Bagnall RD, Crompton DE, Petrovski S, et al. Exome-based analysis of cardiac arrhythmia, respiratory control, and epilepsy genes in sudden unexpected death in epilepsy. Ann Neurol. Apr 2016;79(4):522-534. PMID 26704558</w:t>
      </w:r>
      <w:bookmarkEnd w:id="60"/>
    </w:p>
    <w:p w:rsidR="005A5C17" w:rsidRPr="005A5C17" w:rsidRDefault="005A5C17" w:rsidP="005A5C17">
      <w:pPr>
        <w:pStyle w:val="References"/>
      </w:pPr>
      <w:bookmarkStart w:id="61" w:name="_ENREF_61"/>
      <w:r w:rsidRPr="005A5C17">
        <w:t>61.</w:t>
      </w:r>
      <w:r w:rsidRPr="005A5C17">
        <w:tab/>
        <w:t>Riviello JJ, Jr., Ashwal S, Hirtz D, et al. Practice parameter: diagnostic assessment of the child with status epilepticus (an evidence-based review): report of the Quality Standards Subcommittee of the American Academy of Neurology and the Practice Committee of the Child Neurology Society. Neurology. Nov 14 2006;67(9):1542-1550. PMID 17101884</w:t>
      </w:r>
      <w:bookmarkEnd w:id="61"/>
    </w:p>
    <w:p w:rsidR="005A5C17" w:rsidRPr="005A5C17" w:rsidRDefault="005A5C17" w:rsidP="005A5C17">
      <w:pPr>
        <w:pStyle w:val="References"/>
      </w:pPr>
      <w:bookmarkStart w:id="62" w:name="_ENREF_62"/>
      <w:r w:rsidRPr="005A5C17">
        <w:t>62.</w:t>
      </w:r>
      <w:r w:rsidRPr="005A5C17">
        <w:tab/>
        <w:t>Hirtz D, Ashwal S, Berg A, et al. Practice parameter: evaluating a first nonfebrile seizure in children: report of the quality standards subcommittee of the American Academy of Neurology, The Child Neurology Society, and The American Epilepsy Society. Neurology. Sep 12 2000;55(5):616-623. PMID 10980722</w:t>
      </w:r>
      <w:bookmarkEnd w:id="62"/>
    </w:p>
    <w:p w:rsidR="008A6F1F" w:rsidRPr="00E149C9" w:rsidRDefault="005A5C17" w:rsidP="002A5C2E">
      <w:pPr>
        <w:pStyle w:val="References"/>
      </w:pPr>
      <w:bookmarkStart w:id="63" w:name="_ENREF_63"/>
      <w:r w:rsidRPr="005A5C17">
        <w:t>63.</w:t>
      </w:r>
      <w:r w:rsidRPr="005A5C17">
        <w:tab/>
        <w:t>Burgunder JM, Finsterer J, Szolnoki Z, et al. EFNS guidelines on the molecular diagnosis of channelopathies, epilepsies, migraine, stroke, and dementias. Eur J Neurol. May 2010;17(5):641-648. PMID 20298421</w:t>
      </w:r>
      <w:bookmarkEnd w:id="63"/>
      <w:r w:rsidR="008A6F1F" w:rsidRPr="00E149C9">
        <w:fldChar w:fldCharType="end"/>
      </w:r>
    </w:p>
    <w:p w:rsidR="00952D44" w:rsidRPr="00E149C9" w:rsidRDefault="00952D44" w:rsidP="00952D44">
      <w:pPr>
        <w:pStyle w:val="Head1"/>
        <w:rPr>
          <w:sz w:val="20"/>
          <w:szCs w:val="20"/>
        </w:rPr>
      </w:pPr>
      <w:r w:rsidRPr="00E149C9">
        <w:t>Codes</w:t>
      </w:r>
    </w:p>
    <w:tbl>
      <w:tblPr>
        <w:tblStyle w:val="LightShading-Accent1"/>
        <w:tblW w:w="4992" w:type="pct"/>
        <w:tblLayout w:type="fixed"/>
        <w:tblLook w:val="04A0" w:firstRow="1" w:lastRow="0" w:firstColumn="1" w:lastColumn="0" w:noHBand="0" w:noVBand="1"/>
      </w:tblPr>
      <w:tblGrid>
        <w:gridCol w:w="1548"/>
        <w:gridCol w:w="1710"/>
        <w:gridCol w:w="6303"/>
      </w:tblGrid>
      <w:tr w:rsidR="00952D44" w:rsidRPr="00E149C9" w:rsidTr="00984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noWrap/>
          </w:tcPr>
          <w:p w:rsidR="00952D44" w:rsidRPr="00E149C9" w:rsidRDefault="00952D44" w:rsidP="00A1375D">
            <w:pPr>
              <w:pStyle w:val="PolicySection"/>
              <w:outlineLvl w:val="0"/>
              <w:rPr>
                <w:rFonts w:ascii="Arial" w:hAnsi="Arial" w:cs="Arial"/>
                <w:color w:val="auto"/>
                <w:sz w:val="18"/>
                <w:szCs w:val="18"/>
              </w:rPr>
            </w:pPr>
            <w:r w:rsidRPr="00E149C9">
              <w:rPr>
                <w:rFonts w:ascii="Arial" w:hAnsi="Arial" w:cs="Arial"/>
                <w:color w:val="auto"/>
                <w:sz w:val="18"/>
                <w:szCs w:val="18"/>
              </w:rPr>
              <w:t>Codes</w:t>
            </w:r>
          </w:p>
        </w:tc>
        <w:tc>
          <w:tcPr>
            <w:tcW w:w="894" w:type="pct"/>
          </w:tcPr>
          <w:p w:rsidR="00952D44" w:rsidRPr="00E149C9" w:rsidRDefault="00952D44" w:rsidP="00A1375D">
            <w:pPr>
              <w:pStyle w:val="PolicySection"/>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E149C9">
              <w:rPr>
                <w:rFonts w:ascii="Arial" w:hAnsi="Arial" w:cs="Arial"/>
                <w:color w:val="auto"/>
                <w:sz w:val="18"/>
                <w:szCs w:val="18"/>
              </w:rPr>
              <w:t>Number</w:t>
            </w:r>
          </w:p>
        </w:tc>
        <w:tc>
          <w:tcPr>
            <w:tcW w:w="3296" w:type="pct"/>
          </w:tcPr>
          <w:p w:rsidR="00952D44" w:rsidRPr="00E149C9" w:rsidRDefault="00952D44" w:rsidP="00A1375D">
            <w:pPr>
              <w:pStyle w:val="PolicySection"/>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E149C9">
              <w:rPr>
                <w:rFonts w:ascii="Arial" w:hAnsi="Arial" w:cs="Arial"/>
                <w:color w:val="auto"/>
                <w:sz w:val="18"/>
                <w:szCs w:val="18"/>
              </w:rPr>
              <w:t>Description</w:t>
            </w:r>
          </w:p>
        </w:tc>
      </w:tr>
      <w:tr w:rsidR="00952D44" w:rsidRPr="00E149C9" w:rsidTr="0098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noWrap/>
          </w:tcPr>
          <w:p w:rsidR="00952D44" w:rsidRPr="00E149C9" w:rsidRDefault="00952D44" w:rsidP="00A1375D">
            <w:pPr>
              <w:pStyle w:val="TblTxtLeft"/>
            </w:pPr>
            <w:r w:rsidRPr="00E149C9">
              <w:t>CPT</w:t>
            </w:r>
          </w:p>
        </w:tc>
        <w:tc>
          <w:tcPr>
            <w:tcW w:w="894" w:type="pct"/>
          </w:tcPr>
          <w:p w:rsidR="00952D44" w:rsidRPr="00E149C9" w:rsidRDefault="00952D44" w:rsidP="00A1375D">
            <w:pPr>
              <w:pStyle w:val="TblTxtLeft"/>
              <w:cnfStyle w:val="000000100000" w:firstRow="0" w:lastRow="0" w:firstColumn="0" w:lastColumn="0" w:oddVBand="0" w:evenVBand="0" w:oddHBand="1" w:evenHBand="0" w:firstRowFirstColumn="0" w:firstRowLastColumn="0" w:lastRowFirstColumn="0" w:lastRowLastColumn="0"/>
            </w:pPr>
          </w:p>
        </w:tc>
        <w:tc>
          <w:tcPr>
            <w:tcW w:w="3296" w:type="pct"/>
          </w:tcPr>
          <w:p w:rsidR="00952D44" w:rsidRPr="00E149C9" w:rsidRDefault="00952D44" w:rsidP="00A1375D">
            <w:pPr>
              <w:pStyle w:val="TblTxtLeft"/>
              <w:cnfStyle w:val="000000100000" w:firstRow="0" w:lastRow="0" w:firstColumn="0" w:lastColumn="0" w:oddVBand="0" w:evenVBand="0" w:oddHBand="1" w:evenHBand="0" w:firstRowFirstColumn="0" w:firstRowLastColumn="0" w:lastRowFirstColumn="0" w:lastRowLastColumn="0"/>
            </w:pPr>
            <w:r w:rsidRPr="00E149C9">
              <w:t>See Policy Guidelines</w:t>
            </w:r>
          </w:p>
        </w:tc>
      </w:tr>
      <w:tr w:rsidR="00952D44" w:rsidRPr="00E149C9" w:rsidTr="00984A8A">
        <w:tc>
          <w:tcPr>
            <w:cnfStyle w:val="001000000000" w:firstRow="0" w:lastRow="0" w:firstColumn="1" w:lastColumn="0" w:oddVBand="0" w:evenVBand="0" w:oddHBand="0" w:evenHBand="0" w:firstRowFirstColumn="0" w:firstRowLastColumn="0" w:lastRowFirstColumn="0" w:lastRowLastColumn="0"/>
            <w:tcW w:w="810" w:type="pct"/>
            <w:noWrap/>
          </w:tcPr>
          <w:p w:rsidR="00952D44" w:rsidRPr="00E149C9" w:rsidRDefault="00952D44" w:rsidP="00984A8A">
            <w:pPr>
              <w:pStyle w:val="TblTxtLeft"/>
              <w:rPr>
                <w:i/>
              </w:rPr>
            </w:pPr>
            <w:r w:rsidRPr="00E149C9">
              <w:t>ICD-10-CM</w:t>
            </w:r>
          </w:p>
        </w:tc>
        <w:tc>
          <w:tcPr>
            <w:tcW w:w="894" w:type="pct"/>
          </w:tcPr>
          <w:p w:rsidR="00952D44" w:rsidRPr="00E149C9" w:rsidRDefault="00952D44" w:rsidP="00A1375D">
            <w:pPr>
              <w:pStyle w:val="TblTxtLeft"/>
              <w:cnfStyle w:val="000000000000" w:firstRow="0" w:lastRow="0" w:firstColumn="0" w:lastColumn="0" w:oddVBand="0" w:evenVBand="0" w:oddHBand="0" w:evenHBand="0" w:firstRowFirstColumn="0" w:firstRowLastColumn="0" w:lastRowFirstColumn="0" w:lastRowLastColumn="0"/>
            </w:pPr>
            <w:r w:rsidRPr="00E149C9">
              <w:t>G40.001-G40.919</w:t>
            </w:r>
          </w:p>
        </w:tc>
        <w:tc>
          <w:tcPr>
            <w:tcW w:w="3296" w:type="pct"/>
          </w:tcPr>
          <w:p w:rsidR="00952D44" w:rsidRPr="00E149C9" w:rsidRDefault="00952D44" w:rsidP="00A1375D">
            <w:pPr>
              <w:pStyle w:val="TblTxtLeft"/>
              <w:cnfStyle w:val="000000000000" w:firstRow="0" w:lastRow="0" w:firstColumn="0" w:lastColumn="0" w:oddVBand="0" w:evenVBand="0" w:oddHBand="0" w:evenHBand="0" w:firstRowFirstColumn="0" w:firstRowLastColumn="0" w:lastRowFirstColumn="0" w:lastRowLastColumn="0"/>
            </w:pPr>
            <w:r w:rsidRPr="00E149C9">
              <w:t>Epilepsy code range</w:t>
            </w:r>
          </w:p>
        </w:tc>
      </w:tr>
      <w:tr w:rsidR="00952D44" w:rsidRPr="00E149C9" w:rsidTr="0098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noWrap/>
          </w:tcPr>
          <w:p w:rsidR="00952D44" w:rsidRPr="00E149C9" w:rsidRDefault="00952D44" w:rsidP="00984A8A">
            <w:pPr>
              <w:pStyle w:val="TblTxtLeft"/>
            </w:pPr>
            <w:r w:rsidRPr="00E149C9">
              <w:t>ICD-10-PCS</w:t>
            </w:r>
          </w:p>
        </w:tc>
        <w:tc>
          <w:tcPr>
            <w:tcW w:w="894" w:type="pct"/>
          </w:tcPr>
          <w:p w:rsidR="00952D44" w:rsidRPr="00E149C9" w:rsidRDefault="00952D44" w:rsidP="00A1375D">
            <w:pPr>
              <w:pStyle w:val="TblTxtLeft"/>
              <w:cnfStyle w:val="000000100000" w:firstRow="0" w:lastRow="0" w:firstColumn="0" w:lastColumn="0" w:oddVBand="0" w:evenVBand="0" w:oddHBand="1" w:evenHBand="0" w:firstRowFirstColumn="0" w:firstRowLastColumn="0" w:lastRowFirstColumn="0" w:lastRowLastColumn="0"/>
            </w:pPr>
          </w:p>
        </w:tc>
        <w:tc>
          <w:tcPr>
            <w:tcW w:w="3296" w:type="pct"/>
          </w:tcPr>
          <w:p w:rsidR="00952D44" w:rsidRPr="00E149C9" w:rsidRDefault="00952D44" w:rsidP="00A1375D">
            <w:pPr>
              <w:pStyle w:val="TblTxtLeft"/>
              <w:cnfStyle w:val="000000100000" w:firstRow="0" w:lastRow="0" w:firstColumn="0" w:lastColumn="0" w:oddVBand="0" w:evenVBand="0" w:oddHBand="1" w:evenHBand="0" w:firstRowFirstColumn="0" w:firstRowLastColumn="0" w:lastRowFirstColumn="0" w:lastRowLastColumn="0"/>
            </w:pPr>
            <w:r w:rsidRPr="00E149C9">
              <w:t>Not applicable. ICD-10-PCS codes are only used for inpatient services. There are no ICD procedure codes for laboratory tests.</w:t>
            </w:r>
          </w:p>
        </w:tc>
      </w:tr>
      <w:tr w:rsidR="00952D44" w:rsidRPr="00E149C9" w:rsidTr="00984A8A">
        <w:tc>
          <w:tcPr>
            <w:cnfStyle w:val="001000000000" w:firstRow="0" w:lastRow="0" w:firstColumn="1" w:lastColumn="0" w:oddVBand="0" w:evenVBand="0" w:oddHBand="0" w:evenHBand="0" w:firstRowFirstColumn="0" w:firstRowLastColumn="0" w:lastRowFirstColumn="0" w:lastRowLastColumn="0"/>
            <w:tcW w:w="810" w:type="pct"/>
            <w:noWrap/>
          </w:tcPr>
          <w:p w:rsidR="00952D44" w:rsidRPr="00E149C9" w:rsidRDefault="00952D44" w:rsidP="00A1375D">
            <w:pPr>
              <w:pStyle w:val="TblTxtLeft"/>
              <w:rPr>
                <w:color w:val="auto"/>
              </w:rPr>
            </w:pPr>
            <w:r w:rsidRPr="00E149C9">
              <w:rPr>
                <w:color w:val="auto"/>
              </w:rPr>
              <w:t xml:space="preserve">Type of Service </w:t>
            </w:r>
          </w:p>
        </w:tc>
        <w:tc>
          <w:tcPr>
            <w:tcW w:w="894" w:type="pct"/>
          </w:tcPr>
          <w:p w:rsidR="00952D44" w:rsidRPr="00E149C9" w:rsidRDefault="00952D44" w:rsidP="00A1375D">
            <w:pPr>
              <w:pStyle w:val="TblTxtLeft"/>
              <w:cnfStyle w:val="000000000000" w:firstRow="0" w:lastRow="0" w:firstColumn="0" w:lastColumn="0" w:oddVBand="0" w:evenVBand="0" w:oddHBand="0" w:evenHBand="0" w:firstRowFirstColumn="0" w:firstRowLastColumn="0" w:lastRowFirstColumn="0" w:lastRowLastColumn="0"/>
              <w:rPr>
                <w:szCs w:val="20"/>
              </w:rPr>
            </w:pPr>
          </w:p>
        </w:tc>
        <w:tc>
          <w:tcPr>
            <w:tcW w:w="3296" w:type="pct"/>
          </w:tcPr>
          <w:p w:rsidR="00952D44" w:rsidRPr="00E149C9" w:rsidRDefault="00952D44" w:rsidP="00A1375D">
            <w:pPr>
              <w:pStyle w:val="TblTxtLeft"/>
              <w:cnfStyle w:val="000000000000" w:firstRow="0" w:lastRow="0" w:firstColumn="0" w:lastColumn="0" w:oddVBand="0" w:evenVBand="0" w:oddHBand="0" w:evenHBand="0" w:firstRowFirstColumn="0" w:firstRowLastColumn="0" w:lastRowFirstColumn="0" w:lastRowLastColumn="0"/>
              <w:rPr>
                <w:szCs w:val="20"/>
              </w:rPr>
            </w:pPr>
          </w:p>
        </w:tc>
      </w:tr>
      <w:tr w:rsidR="00952D44" w:rsidRPr="00E149C9" w:rsidTr="00984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noWrap/>
          </w:tcPr>
          <w:p w:rsidR="00952D44" w:rsidRPr="00E149C9" w:rsidRDefault="00952D44" w:rsidP="00A1375D">
            <w:pPr>
              <w:pStyle w:val="TblTxtLeft"/>
              <w:rPr>
                <w:color w:val="auto"/>
              </w:rPr>
            </w:pPr>
            <w:r w:rsidRPr="00E149C9">
              <w:rPr>
                <w:color w:val="auto"/>
              </w:rPr>
              <w:t xml:space="preserve">Place of Service </w:t>
            </w:r>
          </w:p>
        </w:tc>
        <w:tc>
          <w:tcPr>
            <w:tcW w:w="894" w:type="pct"/>
          </w:tcPr>
          <w:p w:rsidR="00952D44" w:rsidRPr="00E149C9" w:rsidRDefault="00952D44" w:rsidP="00A1375D">
            <w:pPr>
              <w:pStyle w:val="TblTxtLeft"/>
              <w:cnfStyle w:val="000000100000" w:firstRow="0" w:lastRow="0" w:firstColumn="0" w:lastColumn="0" w:oddVBand="0" w:evenVBand="0" w:oddHBand="1" w:evenHBand="0" w:firstRowFirstColumn="0" w:firstRowLastColumn="0" w:lastRowFirstColumn="0" w:lastRowLastColumn="0"/>
              <w:rPr>
                <w:szCs w:val="20"/>
              </w:rPr>
            </w:pPr>
          </w:p>
        </w:tc>
        <w:tc>
          <w:tcPr>
            <w:tcW w:w="3296" w:type="pct"/>
          </w:tcPr>
          <w:p w:rsidR="00952D44" w:rsidRPr="00E149C9" w:rsidRDefault="00952D44" w:rsidP="00A1375D">
            <w:pPr>
              <w:pStyle w:val="TblTxtLeft"/>
              <w:cnfStyle w:val="000000100000" w:firstRow="0" w:lastRow="0" w:firstColumn="0" w:lastColumn="0" w:oddVBand="0" w:evenVBand="0" w:oddHBand="1" w:evenHBand="0" w:firstRowFirstColumn="0" w:firstRowLastColumn="0" w:lastRowFirstColumn="0" w:lastRowLastColumn="0"/>
              <w:rPr>
                <w:szCs w:val="20"/>
              </w:rPr>
            </w:pPr>
          </w:p>
        </w:tc>
      </w:tr>
    </w:tbl>
    <w:p w:rsidR="00952D44" w:rsidRPr="00E149C9" w:rsidRDefault="00952D44" w:rsidP="00952D44">
      <w:pPr>
        <w:pStyle w:val="BodyTxtFlushLeft"/>
        <w:rPr>
          <w:i/>
          <w:szCs w:val="20"/>
        </w:rPr>
      </w:pPr>
      <w:r w:rsidRPr="00E149C9">
        <w:rPr>
          <w:i/>
        </w:rPr>
        <w:t xml:space="preserve"> </w:t>
      </w:r>
    </w:p>
    <w:p w:rsidR="00952D44" w:rsidRPr="00E149C9" w:rsidRDefault="00952D44" w:rsidP="00952D44">
      <w:pPr>
        <w:pStyle w:val="Head1"/>
        <w:rPr>
          <w:sz w:val="20"/>
          <w:szCs w:val="20"/>
        </w:rPr>
      </w:pPr>
      <w:r w:rsidRPr="00E149C9">
        <w:t>Policy History</w:t>
      </w:r>
    </w:p>
    <w:tbl>
      <w:tblPr>
        <w:tblStyle w:val="LightShading-Accent1"/>
        <w:tblW w:w="4992" w:type="pct"/>
        <w:tblLayout w:type="fixed"/>
        <w:tblLook w:val="04A0" w:firstRow="1" w:lastRow="0" w:firstColumn="1" w:lastColumn="0" w:noHBand="0" w:noVBand="1"/>
      </w:tblPr>
      <w:tblGrid>
        <w:gridCol w:w="917"/>
        <w:gridCol w:w="2341"/>
        <w:gridCol w:w="6303"/>
      </w:tblGrid>
      <w:tr w:rsidR="00952D44" w:rsidRPr="00E149C9" w:rsidTr="00977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pct"/>
            <w:noWrap/>
          </w:tcPr>
          <w:p w:rsidR="00952D44" w:rsidRPr="00E149C9" w:rsidRDefault="00952D44" w:rsidP="00A931BB">
            <w:pPr>
              <w:pStyle w:val="TblColHead"/>
              <w:rPr>
                <w:b/>
              </w:rPr>
            </w:pPr>
            <w:r w:rsidRPr="00E149C9">
              <w:rPr>
                <w:b/>
              </w:rPr>
              <w:t>Date</w:t>
            </w:r>
          </w:p>
        </w:tc>
        <w:tc>
          <w:tcPr>
            <w:tcW w:w="1224" w:type="pct"/>
          </w:tcPr>
          <w:p w:rsidR="00952D44" w:rsidRPr="00E149C9" w:rsidRDefault="00952D44" w:rsidP="00A1375D">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E149C9">
              <w:rPr>
                <w:rFonts w:cs="Arial"/>
                <w:sz w:val="18"/>
                <w:szCs w:val="18"/>
              </w:rPr>
              <w:t>Action</w:t>
            </w:r>
          </w:p>
        </w:tc>
        <w:tc>
          <w:tcPr>
            <w:tcW w:w="3296" w:type="pct"/>
          </w:tcPr>
          <w:p w:rsidR="00952D44" w:rsidRPr="00E149C9" w:rsidRDefault="00952D44" w:rsidP="00A1375D">
            <w:pPr>
              <w:cnfStyle w:val="100000000000" w:firstRow="1" w:lastRow="0" w:firstColumn="0" w:lastColumn="0" w:oddVBand="0" w:evenVBand="0" w:oddHBand="0" w:evenHBand="0" w:firstRowFirstColumn="0" w:firstRowLastColumn="0" w:lastRowFirstColumn="0" w:lastRowLastColumn="0"/>
              <w:rPr>
                <w:rFonts w:cs="Arial"/>
                <w:sz w:val="18"/>
                <w:szCs w:val="18"/>
              </w:rPr>
            </w:pPr>
            <w:r w:rsidRPr="00E149C9">
              <w:rPr>
                <w:rFonts w:cs="Arial"/>
                <w:sz w:val="18"/>
                <w:szCs w:val="18"/>
              </w:rPr>
              <w:t>Description</w:t>
            </w:r>
          </w:p>
        </w:tc>
      </w:tr>
      <w:tr w:rsidR="00952D44" w:rsidRPr="00E149C9" w:rsidTr="00977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pct"/>
            <w:noWrap/>
          </w:tcPr>
          <w:p w:rsidR="00952D44" w:rsidRPr="00E149C9" w:rsidRDefault="00952D44" w:rsidP="00A1375D">
            <w:pPr>
              <w:pStyle w:val="TblTxtLeft"/>
              <w:spacing w:before="20" w:after="20"/>
            </w:pPr>
            <w:r w:rsidRPr="00E149C9">
              <w:t>11/14/13</w:t>
            </w:r>
          </w:p>
        </w:tc>
        <w:tc>
          <w:tcPr>
            <w:tcW w:w="1224" w:type="pct"/>
          </w:tcPr>
          <w:p w:rsidR="00952D44" w:rsidRPr="00E149C9" w:rsidRDefault="00952D44" w:rsidP="00A1375D">
            <w:pPr>
              <w:pStyle w:val="TblTxtLeft"/>
              <w:spacing w:before="20" w:after="20"/>
              <w:cnfStyle w:val="000000100000" w:firstRow="0" w:lastRow="0" w:firstColumn="0" w:lastColumn="0" w:oddVBand="0" w:evenVBand="0" w:oddHBand="1" w:evenHBand="0" w:firstRowFirstColumn="0" w:firstRowLastColumn="0" w:lastRowFirstColumn="0" w:lastRowLastColumn="0"/>
            </w:pPr>
            <w:r w:rsidRPr="00E149C9">
              <w:t>New Policy – Add to Medicine – Pathology/</w:t>
            </w:r>
            <w:r w:rsidR="00984A8A" w:rsidRPr="00E149C9">
              <w:t xml:space="preserve"> </w:t>
            </w:r>
            <w:r w:rsidRPr="00E149C9">
              <w:t>Laboratory section</w:t>
            </w:r>
          </w:p>
        </w:tc>
        <w:tc>
          <w:tcPr>
            <w:tcW w:w="3296" w:type="pct"/>
          </w:tcPr>
          <w:p w:rsidR="00952D44" w:rsidRPr="00E149C9" w:rsidRDefault="00952D44" w:rsidP="00A1375D">
            <w:pPr>
              <w:pStyle w:val="TblTxtLeft"/>
              <w:spacing w:before="20" w:after="20"/>
              <w:cnfStyle w:val="000000100000" w:firstRow="0" w:lastRow="0" w:firstColumn="0" w:lastColumn="0" w:oddVBand="0" w:evenVBand="0" w:oddHBand="1" w:evenHBand="0" w:firstRowFirstColumn="0" w:firstRowLastColumn="0" w:lastRowFirstColumn="0" w:lastRowLastColumn="0"/>
            </w:pPr>
            <w:r w:rsidRPr="00E149C9">
              <w:t>Policy created with literature review through September 30, 2013. Genetic testing for epilepsy is considered investigational.</w:t>
            </w:r>
          </w:p>
        </w:tc>
      </w:tr>
      <w:tr w:rsidR="00952D44" w:rsidRPr="00E149C9" w:rsidTr="009777BA">
        <w:tc>
          <w:tcPr>
            <w:cnfStyle w:val="001000000000" w:firstRow="0" w:lastRow="0" w:firstColumn="1" w:lastColumn="0" w:oddVBand="0" w:evenVBand="0" w:oddHBand="0" w:evenHBand="0" w:firstRowFirstColumn="0" w:firstRowLastColumn="0" w:lastRowFirstColumn="0" w:lastRowLastColumn="0"/>
            <w:tcW w:w="480" w:type="pct"/>
            <w:noWrap/>
          </w:tcPr>
          <w:p w:rsidR="00952D44" w:rsidRPr="00E149C9" w:rsidRDefault="00952D44" w:rsidP="00A1375D">
            <w:pPr>
              <w:pStyle w:val="TblTxtLeft"/>
              <w:spacing w:before="20" w:after="20"/>
            </w:pPr>
            <w:r w:rsidRPr="00E149C9">
              <w:t>11/13/14</w:t>
            </w:r>
          </w:p>
        </w:tc>
        <w:tc>
          <w:tcPr>
            <w:tcW w:w="1224" w:type="pct"/>
          </w:tcPr>
          <w:p w:rsidR="00952D44" w:rsidRPr="00E149C9" w:rsidRDefault="00952D44" w:rsidP="00A1375D">
            <w:pPr>
              <w:pStyle w:val="TblTxtLeft"/>
              <w:spacing w:before="20" w:after="20"/>
              <w:cnfStyle w:val="000000000000" w:firstRow="0" w:lastRow="0" w:firstColumn="0" w:lastColumn="0" w:oddVBand="0" w:evenVBand="0" w:oddHBand="0" w:evenHBand="0" w:firstRowFirstColumn="0" w:firstRowLastColumn="0" w:lastRowFirstColumn="0" w:lastRowLastColumn="0"/>
            </w:pPr>
            <w:r w:rsidRPr="00E149C9">
              <w:t>Replace policy</w:t>
            </w:r>
          </w:p>
        </w:tc>
        <w:tc>
          <w:tcPr>
            <w:tcW w:w="3296" w:type="pct"/>
          </w:tcPr>
          <w:p w:rsidR="00952D44" w:rsidRPr="00E149C9" w:rsidRDefault="00952D44" w:rsidP="00A1375D">
            <w:pPr>
              <w:pStyle w:val="TblTxtLeft"/>
              <w:spacing w:before="20" w:after="20"/>
              <w:cnfStyle w:val="000000000000" w:firstRow="0" w:lastRow="0" w:firstColumn="0" w:lastColumn="0" w:oddVBand="0" w:evenVBand="0" w:oddHBand="0" w:evenHBand="0" w:firstRowFirstColumn="0" w:firstRowLastColumn="0" w:lastRowFirstColumn="0" w:lastRowLastColumn="0"/>
            </w:pPr>
            <w:r w:rsidRPr="00E149C9">
              <w:t>Policy updated with literature review through September 24, 2014. References 3, 5, 8, 10-11, 16, 21-22, and 28-38 added. Policy statement unchanged.</w:t>
            </w:r>
          </w:p>
        </w:tc>
      </w:tr>
      <w:tr w:rsidR="00952D44" w:rsidRPr="00E149C9" w:rsidTr="00977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pct"/>
            <w:noWrap/>
          </w:tcPr>
          <w:p w:rsidR="00952D44" w:rsidRPr="00E149C9" w:rsidRDefault="00952D44" w:rsidP="00A1375D">
            <w:pPr>
              <w:pStyle w:val="TblTxtLeft"/>
              <w:spacing w:before="20" w:after="20"/>
            </w:pPr>
            <w:r w:rsidRPr="00E149C9">
              <w:t>03/12/15</w:t>
            </w:r>
          </w:p>
        </w:tc>
        <w:tc>
          <w:tcPr>
            <w:tcW w:w="1224" w:type="pct"/>
          </w:tcPr>
          <w:p w:rsidR="00952D44" w:rsidRPr="00E149C9" w:rsidRDefault="00952D44" w:rsidP="00A1375D">
            <w:pPr>
              <w:pStyle w:val="TblTxtLeft"/>
              <w:spacing w:before="20" w:after="20"/>
              <w:cnfStyle w:val="000000100000" w:firstRow="0" w:lastRow="0" w:firstColumn="0" w:lastColumn="0" w:oddVBand="0" w:evenVBand="0" w:oddHBand="1" w:evenHBand="0" w:firstRowFirstColumn="0" w:firstRowLastColumn="0" w:lastRowFirstColumn="0" w:lastRowLastColumn="0"/>
            </w:pPr>
            <w:r w:rsidRPr="00E149C9">
              <w:t>Replace policy</w:t>
            </w:r>
          </w:p>
        </w:tc>
        <w:tc>
          <w:tcPr>
            <w:tcW w:w="3296" w:type="pct"/>
          </w:tcPr>
          <w:p w:rsidR="00952D44" w:rsidRPr="00E149C9" w:rsidRDefault="00952D44" w:rsidP="00A1375D">
            <w:pPr>
              <w:pStyle w:val="TblTxtLeft"/>
              <w:spacing w:before="20" w:after="20"/>
              <w:cnfStyle w:val="000000100000" w:firstRow="0" w:lastRow="0" w:firstColumn="0" w:lastColumn="0" w:oddVBand="0" w:evenVBand="0" w:oddHBand="1" w:evenHBand="0" w:firstRowFirstColumn="0" w:firstRowLastColumn="0" w:lastRowFirstColumn="0" w:lastRowLastColumn="0"/>
            </w:pPr>
            <w:r w:rsidRPr="00E149C9">
              <w:t>Policy updated with results of clinical input. Policy statement added that genetic testing for early-onset epileptic encephalopathy syndromes may be considered medically necessary with conditions. References 1 and 40 added.</w:t>
            </w:r>
          </w:p>
        </w:tc>
      </w:tr>
      <w:tr w:rsidR="00387C46" w:rsidRPr="00E149C9" w:rsidTr="009777BA">
        <w:tc>
          <w:tcPr>
            <w:cnfStyle w:val="001000000000" w:firstRow="0" w:lastRow="0" w:firstColumn="1" w:lastColumn="0" w:oddVBand="0" w:evenVBand="0" w:oddHBand="0" w:evenHBand="0" w:firstRowFirstColumn="0" w:firstRowLastColumn="0" w:lastRowFirstColumn="0" w:lastRowLastColumn="0"/>
            <w:tcW w:w="480" w:type="pct"/>
            <w:noWrap/>
          </w:tcPr>
          <w:p w:rsidR="00387C46" w:rsidRPr="00E149C9" w:rsidRDefault="00387C46" w:rsidP="00A1375D">
            <w:pPr>
              <w:pStyle w:val="TblTxtLeft"/>
              <w:spacing w:before="20" w:after="20"/>
            </w:pPr>
            <w:r w:rsidRPr="00E149C9">
              <w:t>11/12/15</w:t>
            </w:r>
          </w:p>
        </w:tc>
        <w:tc>
          <w:tcPr>
            <w:tcW w:w="1224" w:type="pct"/>
          </w:tcPr>
          <w:p w:rsidR="00387C46" w:rsidRPr="00E149C9" w:rsidRDefault="00387C46" w:rsidP="00A1375D">
            <w:pPr>
              <w:pStyle w:val="TblTxtLeft"/>
              <w:spacing w:before="20" w:after="20"/>
              <w:cnfStyle w:val="000000000000" w:firstRow="0" w:lastRow="0" w:firstColumn="0" w:lastColumn="0" w:oddVBand="0" w:evenVBand="0" w:oddHBand="0" w:evenHBand="0" w:firstRowFirstColumn="0" w:firstRowLastColumn="0" w:lastRowFirstColumn="0" w:lastRowLastColumn="0"/>
            </w:pPr>
            <w:r w:rsidRPr="00E149C9">
              <w:t>Replace policy</w:t>
            </w:r>
          </w:p>
        </w:tc>
        <w:tc>
          <w:tcPr>
            <w:tcW w:w="3296" w:type="pct"/>
          </w:tcPr>
          <w:p w:rsidR="00387C46" w:rsidRPr="00E149C9" w:rsidRDefault="00387C46" w:rsidP="000062DD">
            <w:pPr>
              <w:pStyle w:val="TblTxtLeft"/>
              <w:spacing w:before="20" w:after="20"/>
              <w:cnfStyle w:val="000000000000" w:firstRow="0" w:lastRow="0" w:firstColumn="0" w:lastColumn="0" w:oddVBand="0" w:evenVBand="0" w:oddHBand="0" w:evenHBand="0" w:firstRowFirstColumn="0" w:firstRowLastColumn="0" w:lastRowFirstColumn="0" w:lastRowLastColumn="0"/>
              <w:rPr>
                <w:sz w:val="16"/>
              </w:rPr>
            </w:pPr>
            <w:r w:rsidRPr="00E149C9">
              <w:t>Policy updated with literature review through October 12, 2015</w:t>
            </w:r>
            <w:r w:rsidR="00333913" w:rsidRPr="00E149C9">
              <w:t>; r</w:t>
            </w:r>
            <w:r w:rsidR="009C59AA" w:rsidRPr="00E149C9">
              <w:t xml:space="preserve">eferences 15-18, 32, </w:t>
            </w:r>
            <w:r w:rsidR="00333913" w:rsidRPr="00E149C9">
              <w:t>3</w:t>
            </w:r>
            <w:r w:rsidR="009C59AA" w:rsidRPr="00E149C9">
              <w:t>5</w:t>
            </w:r>
            <w:r w:rsidR="00333913" w:rsidRPr="00E149C9">
              <w:t>-</w:t>
            </w:r>
            <w:r w:rsidR="009C59AA" w:rsidRPr="00E149C9">
              <w:t xml:space="preserve">37, 44, </w:t>
            </w:r>
            <w:r w:rsidR="000062DD" w:rsidRPr="00E149C9">
              <w:t xml:space="preserve">and </w:t>
            </w:r>
            <w:r w:rsidR="009C59AA" w:rsidRPr="00E149C9">
              <w:t>49</w:t>
            </w:r>
            <w:r w:rsidR="000062DD" w:rsidRPr="00E149C9">
              <w:t>-</w:t>
            </w:r>
            <w:r w:rsidR="009C59AA" w:rsidRPr="00E149C9">
              <w:t>50 added.</w:t>
            </w:r>
            <w:r w:rsidR="008A5EDE" w:rsidRPr="00E149C9">
              <w:t xml:space="preserve"> </w:t>
            </w:r>
            <w:r w:rsidR="009C59AA" w:rsidRPr="00E149C9">
              <w:t>Medically necessary policy statement edited to clarify that testing refers to testing for mutations associated with early onset epileptic encephalopathies.</w:t>
            </w:r>
          </w:p>
        </w:tc>
      </w:tr>
      <w:tr w:rsidR="00253E4B" w:rsidRPr="00E149C9" w:rsidTr="00977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pct"/>
            <w:noWrap/>
          </w:tcPr>
          <w:p w:rsidR="00253E4B" w:rsidRPr="00407182" w:rsidRDefault="00253E4B" w:rsidP="00A1375D">
            <w:pPr>
              <w:pStyle w:val="TblTxtLeft"/>
              <w:spacing w:before="20" w:after="20"/>
            </w:pPr>
            <w:r w:rsidRPr="00407182">
              <w:t>02/09/17</w:t>
            </w:r>
          </w:p>
        </w:tc>
        <w:tc>
          <w:tcPr>
            <w:tcW w:w="1224" w:type="pct"/>
          </w:tcPr>
          <w:p w:rsidR="00253E4B" w:rsidRPr="00407182" w:rsidRDefault="00DA76A8" w:rsidP="00A1375D">
            <w:pPr>
              <w:pStyle w:val="TblTxtLeft"/>
              <w:spacing w:before="20" w:after="20"/>
              <w:cnfStyle w:val="000000100000" w:firstRow="0" w:lastRow="0" w:firstColumn="0" w:lastColumn="0" w:oddVBand="0" w:evenVBand="0" w:oddHBand="1" w:evenHBand="0" w:firstRowFirstColumn="0" w:firstRowLastColumn="0" w:lastRowFirstColumn="0" w:lastRowLastColumn="0"/>
            </w:pPr>
            <w:r w:rsidRPr="00407182">
              <w:t>Replace policy</w:t>
            </w:r>
          </w:p>
        </w:tc>
        <w:tc>
          <w:tcPr>
            <w:tcW w:w="3296" w:type="pct"/>
          </w:tcPr>
          <w:p w:rsidR="00253E4B" w:rsidRPr="00407182" w:rsidRDefault="00A87DC3" w:rsidP="00A50225">
            <w:pPr>
              <w:cnfStyle w:val="000000100000" w:firstRow="0" w:lastRow="0" w:firstColumn="0" w:lastColumn="0" w:oddVBand="0" w:evenVBand="0" w:oddHBand="1" w:evenHBand="0" w:firstRowFirstColumn="0" w:firstRowLastColumn="0" w:lastRowFirstColumn="0" w:lastRowLastColumn="0"/>
              <w:rPr>
                <w:szCs w:val="18"/>
              </w:rPr>
            </w:pPr>
            <w:r w:rsidRPr="00407182">
              <w:rPr>
                <w:szCs w:val="18"/>
              </w:rPr>
              <w:t>Policy updated with literature review through December 21, 2016; references 9, 15</w:t>
            </w:r>
            <w:r w:rsidR="009777BA" w:rsidRPr="00407182">
              <w:rPr>
                <w:szCs w:val="18"/>
              </w:rPr>
              <w:t>-</w:t>
            </w:r>
            <w:r w:rsidRPr="00407182">
              <w:rPr>
                <w:szCs w:val="18"/>
              </w:rPr>
              <w:t>16, 20</w:t>
            </w:r>
            <w:r w:rsidR="009777BA" w:rsidRPr="00407182">
              <w:rPr>
                <w:szCs w:val="18"/>
              </w:rPr>
              <w:t>-</w:t>
            </w:r>
            <w:r w:rsidRPr="00407182">
              <w:rPr>
                <w:szCs w:val="18"/>
              </w:rPr>
              <w:t>21, 26-2</w:t>
            </w:r>
            <w:r w:rsidR="00AF7DBF" w:rsidRPr="00407182">
              <w:rPr>
                <w:szCs w:val="18"/>
              </w:rPr>
              <w:t>9</w:t>
            </w:r>
            <w:r w:rsidRPr="00407182">
              <w:rPr>
                <w:szCs w:val="18"/>
              </w:rPr>
              <w:t>, 3</w:t>
            </w:r>
            <w:r w:rsidR="00AF7DBF" w:rsidRPr="00407182">
              <w:rPr>
                <w:szCs w:val="18"/>
              </w:rPr>
              <w:t>1</w:t>
            </w:r>
            <w:r w:rsidRPr="00407182">
              <w:rPr>
                <w:szCs w:val="18"/>
              </w:rPr>
              <w:t xml:space="preserve">, </w:t>
            </w:r>
            <w:r w:rsidR="00A13F47">
              <w:rPr>
                <w:szCs w:val="18"/>
              </w:rPr>
              <w:t xml:space="preserve">39, </w:t>
            </w:r>
            <w:r w:rsidR="00A13F47" w:rsidRPr="00407182">
              <w:rPr>
                <w:szCs w:val="18"/>
              </w:rPr>
              <w:t>4</w:t>
            </w:r>
            <w:r w:rsidR="00A13F47">
              <w:rPr>
                <w:szCs w:val="18"/>
              </w:rPr>
              <w:t>4</w:t>
            </w:r>
            <w:r w:rsidRPr="00407182">
              <w:rPr>
                <w:szCs w:val="18"/>
              </w:rPr>
              <w:t xml:space="preserve">, </w:t>
            </w:r>
            <w:r w:rsidR="00A13F47">
              <w:rPr>
                <w:szCs w:val="18"/>
              </w:rPr>
              <w:t xml:space="preserve">47, </w:t>
            </w:r>
            <w:r w:rsidR="009777BA" w:rsidRPr="00407182">
              <w:rPr>
                <w:szCs w:val="18"/>
              </w:rPr>
              <w:t xml:space="preserve">and </w:t>
            </w:r>
            <w:r w:rsidR="00A50225">
              <w:rPr>
                <w:szCs w:val="18"/>
              </w:rPr>
              <w:t>59</w:t>
            </w:r>
            <w:r w:rsidRPr="00407182">
              <w:rPr>
                <w:szCs w:val="18"/>
              </w:rPr>
              <w:t>-</w:t>
            </w:r>
            <w:r w:rsidR="00A50225">
              <w:rPr>
                <w:szCs w:val="18"/>
              </w:rPr>
              <w:t>61</w:t>
            </w:r>
            <w:r w:rsidR="00A50225" w:rsidRPr="00407182">
              <w:rPr>
                <w:szCs w:val="18"/>
              </w:rPr>
              <w:t xml:space="preserve"> </w:t>
            </w:r>
            <w:r w:rsidR="00337533" w:rsidRPr="00407182">
              <w:rPr>
                <w:szCs w:val="18"/>
              </w:rPr>
              <w:t>added.</w:t>
            </w:r>
            <w:r w:rsidRPr="00407182">
              <w:rPr>
                <w:szCs w:val="18"/>
              </w:rPr>
              <w:t xml:space="preserve"> </w:t>
            </w:r>
            <w:r w:rsidR="00337533" w:rsidRPr="00407182">
              <w:rPr>
                <w:szCs w:val="18"/>
              </w:rPr>
              <w:t>The policy is revised with updated genetics nomenclature.</w:t>
            </w:r>
            <w:r w:rsidR="0048107B">
              <w:rPr>
                <w:szCs w:val="18"/>
              </w:rPr>
              <w:t xml:space="preserve"> </w:t>
            </w:r>
            <w:r w:rsidR="000D3766" w:rsidRPr="00407182">
              <w:rPr>
                <w:szCs w:val="18"/>
              </w:rPr>
              <w:t>Policy statement</w:t>
            </w:r>
            <w:r w:rsidR="00596EE7" w:rsidRPr="00407182">
              <w:rPr>
                <w:szCs w:val="18"/>
              </w:rPr>
              <w:t>s</w:t>
            </w:r>
            <w:r w:rsidR="000D3766" w:rsidRPr="00407182">
              <w:rPr>
                <w:szCs w:val="18"/>
              </w:rPr>
              <w:t xml:space="preserve"> unchanged.</w:t>
            </w:r>
          </w:p>
        </w:tc>
      </w:tr>
    </w:tbl>
    <w:p w:rsidR="00D20E18" w:rsidRPr="00E149C9" w:rsidRDefault="00C50FB3" w:rsidP="00D20E18">
      <w:pPr>
        <w:rPr>
          <w:rFonts w:cs="Arial"/>
          <w:b/>
          <w:i/>
        </w:rPr>
      </w:pPr>
      <w:r w:rsidRPr="00E149C9">
        <w:rPr>
          <w:rFonts w:cs="Arial"/>
          <w:b/>
          <w:i/>
        </w:rPr>
        <w:t xml:space="preserve"> </w:t>
      </w:r>
    </w:p>
    <w:p w:rsidR="001B50C6" w:rsidRPr="00E149C9" w:rsidRDefault="00320100" w:rsidP="00320100">
      <w:pPr>
        <w:pStyle w:val="Head1"/>
      </w:pPr>
      <w:r w:rsidRPr="00E149C9">
        <w:t>Appendix</w:t>
      </w:r>
    </w:p>
    <w:p w:rsidR="007971EE" w:rsidRDefault="007971EE" w:rsidP="007971EE">
      <w:pPr>
        <w:pStyle w:val="BodyTxtFlushLeft"/>
      </w:pPr>
    </w:p>
    <w:p w:rsidR="007971EE" w:rsidRDefault="007971EE" w:rsidP="007971EE">
      <w:pPr>
        <w:pStyle w:val="BodyTxtFlushLeft"/>
      </w:pPr>
    </w:p>
    <w:p w:rsidR="00320100" w:rsidRPr="00E149C9" w:rsidRDefault="00320100" w:rsidP="007971EE">
      <w:pPr>
        <w:pStyle w:val="TblTitle"/>
      </w:pPr>
      <w:r w:rsidRPr="00E149C9">
        <w:lastRenderedPageBreak/>
        <w:t xml:space="preserve">Appendix Table 1. Categories of Genetic Testing Addressed in </w:t>
      </w:r>
      <w:r w:rsidR="00705FCF" w:rsidRPr="00E149C9">
        <w:t>2</w:t>
      </w:r>
      <w:r w:rsidRPr="00E149C9">
        <w:t>.</w:t>
      </w:r>
      <w:r w:rsidR="00705FCF" w:rsidRPr="00E149C9">
        <w:t>04</w:t>
      </w:r>
      <w:r w:rsidRPr="00E149C9">
        <w:t>.</w:t>
      </w:r>
      <w:r w:rsidR="00952D44" w:rsidRPr="00E149C9">
        <w:t>109</w:t>
      </w:r>
    </w:p>
    <w:tbl>
      <w:tblPr>
        <w:tblStyle w:val="LightShading-Accent1"/>
        <w:tblW w:w="0" w:type="auto"/>
        <w:tblLayout w:type="fixed"/>
        <w:tblLook w:val="04A0" w:firstRow="1" w:lastRow="0" w:firstColumn="1" w:lastColumn="0" w:noHBand="0" w:noVBand="1"/>
      </w:tblPr>
      <w:tblGrid>
        <w:gridCol w:w="7308"/>
        <w:gridCol w:w="2268"/>
      </w:tblGrid>
      <w:tr w:rsidR="00320100" w:rsidRPr="00E149C9" w:rsidTr="00FE6A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ColHead"/>
              <w:rPr>
                <w:b/>
              </w:rPr>
            </w:pPr>
            <w:r w:rsidRPr="00E149C9">
              <w:rPr>
                <w:b/>
              </w:rPr>
              <w:t>Category</w:t>
            </w:r>
          </w:p>
        </w:tc>
        <w:tc>
          <w:tcPr>
            <w:tcW w:w="2268" w:type="dxa"/>
          </w:tcPr>
          <w:p w:rsidR="00320100" w:rsidRPr="00E149C9" w:rsidRDefault="00320100" w:rsidP="00FE6A46">
            <w:pPr>
              <w:pStyle w:val="TblColHead"/>
              <w:cnfStyle w:val="100000000000" w:firstRow="1" w:lastRow="0" w:firstColumn="0" w:lastColumn="0" w:oddVBand="0" w:evenVBand="0" w:oddHBand="0" w:evenHBand="0" w:firstRowFirstColumn="0" w:firstRowLastColumn="0" w:lastRowFirstColumn="0" w:lastRowLastColumn="0"/>
              <w:rPr>
                <w:b/>
              </w:rPr>
            </w:pPr>
            <w:r w:rsidRPr="00E149C9">
              <w:rPr>
                <w:b/>
              </w:rPr>
              <w:t>Addressed</w:t>
            </w:r>
          </w:p>
        </w:tc>
      </w:tr>
      <w:tr w:rsidR="00320100" w:rsidRPr="00E149C9"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pPr>
            <w:r w:rsidRPr="00E149C9">
              <w:t>1. Testing of an affected individual’s germline to benefit the individual</w:t>
            </w:r>
          </w:p>
        </w:tc>
        <w:tc>
          <w:tcPr>
            <w:tcW w:w="2268" w:type="dxa"/>
          </w:tcPr>
          <w:p w:rsidR="00320100" w:rsidRPr="00E149C9" w:rsidRDefault="00320100" w:rsidP="00FE6A46">
            <w:pPr>
              <w:pStyle w:val="TblTxtLeft"/>
              <w:jc w:val="center"/>
              <w:cnfStyle w:val="000000100000" w:firstRow="0" w:lastRow="0" w:firstColumn="0" w:lastColumn="0" w:oddVBand="0" w:evenVBand="0" w:oddHBand="1" w:evenHBand="0" w:firstRowFirstColumn="0" w:firstRowLastColumn="0" w:lastRowFirstColumn="0" w:lastRowLastColumn="0"/>
            </w:pPr>
          </w:p>
        </w:tc>
      </w:tr>
      <w:tr w:rsidR="00320100" w:rsidRPr="00E149C9" w:rsidTr="00FE6A46">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ind w:left="144"/>
            </w:pPr>
            <w:r w:rsidRPr="00E149C9">
              <w:t>1a. Diagnostic</w:t>
            </w:r>
          </w:p>
        </w:tc>
        <w:tc>
          <w:tcPr>
            <w:tcW w:w="2268" w:type="dxa"/>
          </w:tcPr>
          <w:p w:rsidR="00320100" w:rsidRPr="00E149C9" w:rsidRDefault="00CC5067" w:rsidP="00FE6A46">
            <w:pPr>
              <w:pStyle w:val="TblTxtLeft"/>
              <w:jc w:val="center"/>
              <w:cnfStyle w:val="000000000000" w:firstRow="0" w:lastRow="0" w:firstColumn="0" w:lastColumn="0" w:oddVBand="0" w:evenVBand="0" w:oddHBand="0" w:evenHBand="0" w:firstRowFirstColumn="0" w:firstRowLastColumn="0" w:lastRowFirstColumn="0" w:lastRowLastColumn="0"/>
            </w:pPr>
            <w:r w:rsidRPr="00E149C9">
              <w:t>X</w:t>
            </w:r>
          </w:p>
        </w:tc>
      </w:tr>
      <w:tr w:rsidR="00320100" w:rsidRPr="00E149C9"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ind w:left="144"/>
            </w:pPr>
            <w:r w:rsidRPr="00E149C9">
              <w:t>1b. Prognostic</w:t>
            </w:r>
          </w:p>
        </w:tc>
        <w:tc>
          <w:tcPr>
            <w:tcW w:w="2268" w:type="dxa"/>
          </w:tcPr>
          <w:p w:rsidR="00320100" w:rsidRPr="00E149C9" w:rsidRDefault="00CC5067" w:rsidP="00FE6A46">
            <w:pPr>
              <w:pStyle w:val="TblTxtLeft"/>
              <w:jc w:val="center"/>
              <w:cnfStyle w:val="000000100000" w:firstRow="0" w:lastRow="0" w:firstColumn="0" w:lastColumn="0" w:oddVBand="0" w:evenVBand="0" w:oddHBand="1" w:evenHBand="0" w:firstRowFirstColumn="0" w:firstRowLastColumn="0" w:lastRowFirstColumn="0" w:lastRowLastColumn="0"/>
            </w:pPr>
            <w:r w:rsidRPr="00E149C9">
              <w:t>X</w:t>
            </w:r>
          </w:p>
        </w:tc>
      </w:tr>
      <w:tr w:rsidR="00320100" w:rsidRPr="00E149C9" w:rsidTr="00FE6A46">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ind w:left="144"/>
            </w:pPr>
            <w:r w:rsidRPr="00E149C9">
              <w:t>1c. Therapeutic</w:t>
            </w:r>
          </w:p>
        </w:tc>
        <w:tc>
          <w:tcPr>
            <w:tcW w:w="2268" w:type="dxa"/>
          </w:tcPr>
          <w:p w:rsidR="00320100" w:rsidRPr="00E149C9" w:rsidRDefault="00CC5067" w:rsidP="00FE6A46">
            <w:pPr>
              <w:pStyle w:val="TblTxtLeft"/>
              <w:jc w:val="center"/>
              <w:cnfStyle w:val="000000000000" w:firstRow="0" w:lastRow="0" w:firstColumn="0" w:lastColumn="0" w:oddVBand="0" w:evenVBand="0" w:oddHBand="0" w:evenHBand="0" w:firstRowFirstColumn="0" w:firstRowLastColumn="0" w:lastRowFirstColumn="0" w:lastRowLastColumn="0"/>
            </w:pPr>
            <w:r w:rsidRPr="00E149C9">
              <w:t>X</w:t>
            </w:r>
          </w:p>
        </w:tc>
      </w:tr>
      <w:tr w:rsidR="00320100" w:rsidRPr="00E149C9"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pPr>
            <w:r w:rsidRPr="00E149C9">
              <w:t>2. Testing cancer cells from an affected individual to benefit the individual</w:t>
            </w:r>
          </w:p>
        </w:tc>
        <w:tc>
          <w:tcPr>
            <w:tcW w:w="2268" w:type="dxa"/>
          </w:tcPr>
          <w:p w:rsidR="00320100" w:rsidRPr="00E149C9" w:rsidRDefault="00320100" w:rsidP="00FE6A46">
            <w:pPr>
              <w:pStyle w:val="TblTxtLeft"/>
              <w:jc w:val="center"/>
              <w:cnfStyle w:val="000000100000" w:firstRow="0" w:lastRow="0" w:firstColumn="0" w:lastColumn="0" w:oddVBand="0" w:evenVBand="0" w:oddHBand="1" w:evenHBand="0" w:firstRowFirstColumn="0" w:firstRowLastColumn="0" w:lastRowFirstColumn="0" w:lastRowLastColumn="0"/>
            </w:pPr>
          </w:p>
        </w:tc>
      </w:tr>
      <w:tr w:rsidR="00320100" w:rsidRPr="00E149C9" w:rsidTr="00FE6A46">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ind w:left="144"/>
            </w:pPr>
            <w:r w:rsidRPr="00E149C9">
              <w:t>2a. Diagnostic</w:t>
            </w:r>
          </w:p>
        </w:tc>
        <w:tc>
          <w:tcPr>
            <w:tcW w:w="2268" w:type="dxa"/>
          </w:tcPr>
          <w:p w:rsidR="00320100" w:rsidRPr="00E149C9" w:rsidRDefault="00320100" w:rsidP="00FE6A46">
            <w:pPr>
              <w:pStyle w:val="TblTxtLeft"/>
              <w:jc w:val="center"/>
              <w:cnfStyle w:val="000000000000" w:firstRow="0" w:lastRow="0" w:firstColumn="0" w:lastColumn="0" w:oddVBand="0" w:evenVBand="0" w:oddHBand="0" w:evenHBand="0" w:firstRowFirstColumn="0" w:firstRowLastColumn="0" w:lastRowFirstColumn="0" w:lastRowLastColumn="0"/>
            </w:pPr>
          </w:p>
        </w:tc>
      </w:tr>
      <w:tr w:rsidR="00320100" w:rsidRPr="00E149C9"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ind w:left="144"/>
            </w:pPr>
            <w:r w:rsidRPr="00E149C9">
              <w:t>2b. Prognostic</w:t>
            </w:r>
          </w:p>
        </w:tc>
        <w:tc>
          <w:tcPr>
            <w:tcW w:w="2268" w:type="dxa"/>
          </w:tcPr>
          <w:p w:rsidR="00320100" w:rsidRPr="00E149C9" w:rsidRDefault="00320100" w:rsidP="00FE6A46">
            <w:pPr>
              <w:pStyle w:val="TblTxtLeft"/>
              <w:jc w:val="center"/>
              <w:cnfStyle w:val="000000100000" w:firstRow="0" w:lastRow="0" w:firstColumn="0" w:lastColumn="0" w:oddVBand="0" w:evenVBand="0" w:oddHBand="1" w:evenHBand="0" w:firstRowFirstColumn="0" w:firstRowLastColumn="0" w:lastRowFirstColumn="0" w:lastRowLastColumn="0"/>
            </w:pPr>
          </w:p>
        </w:tc>
      </w:tr>
      <w:tr w:rsidR="00320100" w:rsidRPr="00E149C9" w:rsidTr="00FE6A46">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ind w:left="144"/>
            </w:pPr>
            <w:r w:rsidRPr="00E149C9">
              <w:t>2c. Therapeutic</w:t>
            </w:r>
          </w:p>
        </w:tc>
        <w:tc>
          <w:tcPr>
            <w:tcW w:w="2268" w:type="dxa"/>
          </w:tcPr>
          <w:p w:rsidR="00320100" w:rsidRPr="00E149C9" w:rsidRDefault="00320100" w:rsidP="00FE6A46">
            <w:pPr>
              <w:pStyle w:val="TblTxtLeft"/>
              <w:jc w:val="center"/>
              <w:cnfStyle w:val="000000000000" w:firstRow="0" w:lastRow="0" w:firstColumn="0" w:lastColumn="0" w:oddVBand="0" w:evenVBand="0" w:oddHBand="0" w:evenHBand="0" w:firstRowFirstColumn="0" w:firstRowLastColumn="0" w:lastRowFirstColumn="0" w:lastRowLastColumn="0"/>
            </w:pPr>
          </w:p>
        </w:tc>
      </w:tr>
      <w:tr w:rsidR="00320100" w:rsidRPr="00E149C9"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pPr>
            <w:r w:rsidRPr="00E149C9">
              <w:t>3. Testing an asymptomatic individual to determine future risk of disease</w:t>
            </w:r>
          </w:p>
        </w:tc>
        <w:tc>
          <w:tcPr>
            <w:tcW w:w="2268" w:type="dxa"/>
          </w:tcPr>
          <w:p w:rsidR="00320100" w:rsidRPr="00E149C9" w:rsidRDefault="00320100" w:rsidP="00FE6A46">
            <w:pPr>
              <w:pStyle w:val="TblTxtLeft"/>
              <w:jc w:val="center"/>
              <w:cnfStyle w:val="000000100000" w:firstRow="0" w:lastRow="0" w:firstColumn="0" w:lastColumn="0" w:oddVBand="0" w:evenVBand="0" w:oddHBand="1" w:evenHBand="0" w:firstRowFirstColumn="0" w:firstRowLastColumn="0" w:lastRowFirstColumn="0" w:lastRowLastColumn="0"/>
            </w:pPr>
          </w:p>
        </w:tc>
      </w:tr>
      <w:tr w:rsidR="00320100" w:rsidRPr="00E149C9" w:rsidTr="00FE6A46">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pPr>
            <w:r w:rsidRPr="00E149C9">
              <w:t>4. Testing of an affected individual’s germline to benefit family members</w:t>
            </w:r>
          </w:p>
        </w:tc>
        <w:tc>
          <w:tcPr>
            <w:tcW w:w="2268" w:type="dxa"/>
          </w:tcPr>
          <w:p w:rsidR="00320100" w:rsidRPr="00E149C9" w:rsidRDefault="00320100" w:rsidP="00FE6A46">
            <w:pPr>
              <w:pStyle w:val="TblTxtLeft"/>
              <w:jc w:val="center"/>
              <w:cnfStyle w:val="000000000000" w:firstRow="0" w:lastRow="0" w:firstColumn="0" w:lastColumn="0" w:oddVBand="0" w:evenVBand="0" w:oddHBand="0" w:evenHBand="0" w:firstRowFirstColumn="0" w:firstRowLastColumn="0" w:lastRowFirstColumn="0" w:lastRowLastColumn="0"/>
              <w:rPr>
                <w:vertAlign w:val="superscript"/>
              </w:rPr>
            </w:pPr>
          </w:p>
        </w:tc>
      </w:tr>
      <w:tr w:rsidR="00320100" w:rsidRPr="00E149C9"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pPr>
            <w:r w:rsidRPr="00E149C9">
              <w:t>5. Reproductive testing</w:t>
            </w:r>
          </w:p>
        </w:tc>
        <w:tc>
          <w:tcPr>
            <w:tcW w:w="2268" w:type="dxa"/>
          </w:tcPr>
          <w:p w:rsidR="00320100" w:rsidRPr="00E149C9" w:rsidRDefault="00320100" w:rsidP="00FE6A46">
            <w:pPr>
              <w:pStyle w:val="TblTxtLeft"/>
              <w:jc w:val="center"/>
              <w:cnfStyle w:val="000000100000" w:firstRow="0" w:lastRow="0" w:firstColumn="0" w:lastColumn="0" w:oddVBand="0" w:evenVBand="0" w:oddHBand="1" w:evenHBand="0" w:firstRowFirstColumn="0" w:firstRowLastColumn="0" w:lastRowFirstColumn="0" w:lastRowLastColumn="0"/>
            </w:pPr>
          </w:p>
        </w:tc>
      </w:tr>
      <w:tr w:rsidR="00320100" w:rsidRPr="00E149C9" w:rsidTr="00FE6A46">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ind w:left="144"/>
            </w:pPr>
            <w:r w:rsidRPr="00E149C9">
              <w:t>5a. Carrier testing: preconception</w:t>
            </w:r>
          </w:p>
        </w:tc>
        <w:tc>
          <w:tcPr>
            <w:tcW w:w="2268" w:type="dxa"/>
          </w:tcPr>
          <w:p w:rsidR="00320100" w:rsidRPr="00E149C9" w:rsidRDefault="00320100" w:rsidP="00FE6A46">
            <w:pPr>
              <w:pStyle w:val="TblTxtLeft"/>
              <w:jc w:val="center"/>
              <w:cnfStyle w:val="000000000000" w:firstRow="0" w:lastRow="0" w:firstColumn="0" w:lastColumn="0" w:oddVBand="0" w:evenVBand="0" w:oddHBand="0" w:evenHBand="0" w:firstRowFirstColumn="0" w:firstRowLastColumn="0" w:lastRowFirstColumn="0" w:lastRowLastColumn="0"/>
            </w:pPr>
          </w:p>
        </w:tc>
      </w:tr>
      <w:tr w:rsidR="00320100" w:rsidRPr="00E149C9"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ind w:left="144"/>
            </w:pPr>
            <w:r w:rsidRPr="00E149C9">
              <w:t>5b. Carrier testing: prenatal</w:t>
            </w:r>
          </w:p>
        </w:tc>
        <w:tc>
          <w:tcPr>
            <w:tcW w:w="2268" w:type="dxa"/>
          </w:tcPr>
          <w:p w:rsidR="00320100" w:rsidRPr="00E149C9" w:rsidRDefault="00320100" w:rsidP="00FE6A46">
            <w:pPr>
              <w:pStyle w:val="TblTxtLeft"/>
              <w:jc w:val="center"/>
              <w:cnfStyle w:val="000000100000" w:firstRow="0" w:lastRow="0" w:firstColumn="0" w:lastColumn="0" w:oddVBand="0" w:evenVBand="0" w:oddHBand="1" w:evenHBand="0" w:firstRowFirstColumn="0" w:firstRowLastColumn="0" w:lastRowFirstColumn="0" w:lastRowLastColumn="0"/>
            </w:pPr>
          </w:p>
        </w:tc>
      </w:tr>
      <w:tr w:rsidR="00320100" w:rsidRPr="00E149C9" w:rsidTr="00FE6A46">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ind w:left="144"/>
            </w:pPr>
            <w:r w:rsidRPr="00E149C9">
              <w:t>5c. In utero testing: aneuploidy</w:t>
            </w:r>
          </w:p>
        </w:tc>
        <w:tc>
          <w:tcPr>
            <w:tcW w:w="2268" w:type="dxa"/>
          </w:tcPr>
          <w:p w:rsidR="00320100" w:rsidRPr="00E149C9" w:rsidRDefault="00320100" w:rsidP="00FE6A46">
            <w:pPr>
              <w:pStyle w:val="TblTxtLeft"/>
              <w:jc w:val="center"/>
              <w:cnfStyle w:val="000000000000" w:firstRow="0" w:lastRow="0" w:firstColumn="0" w:lastColumn="0" w:oddVBand="0" w:evenVBand="0" w:oddHBand="0" w:evenHBand="0" w:firstRowFirstColumn="0" w:firstRowLastColumn="0" w:lastRowFirstColumn="0" w:lastRowLastColumn="0"/>
            </w:pPr>
          </w:p>
        </w:tc>
      </w:tr>
      <w:tr w:rsidR="00320100" w:rsidRPr="00E149C9"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771AE1">
            <w:pPr>
              <w:pStyle w:val="TblTxtLeft"/>
              <w:ind w:left="144"/>
            </w:pPr>
            <w:r w:rsidRPr="00E149C9">
              <w:t xml:space="preserve">5d. In utero testing: </w:t>
            </w:r>
            <w:r w:rsidR="003B2AB3">
              <w:t xml:space="preserve">familial </w:t>
            </w:r>
            <w:r w:rsidR="00771AE1">
              <w:t>variants</w:t>
            </w:r>
          </w:p>
        </w:tc>
        <w:tc>
          <w:tcPr>
            <w:tcW w:w="2268" w:type="dxa"/>
          </w:tcPr>
          <w:p w:rsidR="00320100" w:rsidRPr="00E149C9" w:rsidRDefault="00320100" w:rsidP="00FE6A46">
            <w:pPr>
              <w:pStyle w:val="TblTxtLeft"/>
              <w:jc w:val="center"/>
              <w:cnfStyle w:val="000000100000" w:firstRow="0" w:lastRow="0" w:firstColumn="0" w:lastColumn="0" w:oddVBand="0" w:evenVBand="0" w:oddHBand="1" w:evenHBand="0" w:firstRowFirstColumn="0" w:firstRowLastColumn="0" w:lastRowFirstColumn="0" w:lastRowLastColumn="0"/>
            </w:pPr>
          </w:p>
        </w:tc>
      </w:tr>
      <w:tr w:rsidR="00320100" w:rsidRPr="00E149C9" w:rsidTr="00FE6A46">
        <w:tc>
          <w:tcPr>
            <w:cnfStyle w:val="001000000000" w:firstRow="0" w:lastRow="0" w:firstColumn="1" w:lastColumn="0" w:oddVBand="0" w:evenVBand="0" w:oddHBand="0" w:evenHBand="0" w:firstRowFirstColumn="0" w:firstRowLastColumn="0" w:lastRowFirstColumn="0" w:lastRowLastColumn="0"/>
            <w:tcW w:w="7308" w:type="dxa"/>
          </w:tcPr>
          <w:p w:rsidR="00320100" w:rsidRPr="00E149C9" w:rsidRDefault="00320100" w:rsidP="00FE6A46">
            <w:pPr>
              <w:pStyle w:val="TblTxtLeft"/>
              <w:ind w:left="144"/>
            </w:pPr>
            <w:r w:rsidRPr="00E149C9">
              <w:t>5e. In utero testing: other</w:t>
            </w:r>
          </w:p>
        </w:tc>
        <w:tc>
          <w:tcPr>
            <w:tcW w:w="2268" w:type="dxa"/>
          </w:tcPr>
          <w:p w:rsidR="00320100" w:rsidRPr="00E149C9" w:rsidRDefault="00320100" w:rsidP="00FE6A46">
            <w:pPr>
              <w:pStyle w:val="TblTxtLeft"/>
              <w:jc w:val="center"/>
              <w:cnfStyle w:val="000000000000" w:firstRow="0" w:lastRow="0" w:firstColumn="0" w:lastColumn="0" w:oddVBand="0" w:evenVBand="0" w:oddHBand="0" w:evenHBand="0" w:firstRowFirstColumn="0" w:firstRowLastColumn="0" w:lastRowFirstColumn="0" w:lastRowLastColumn="0"/>
            </w:pPr>
          </w:p>
        </w:tc>
      </w:tr>
      <w:tr w:rsidR="00320100" w:rsidRPr="00205D53" w:rsidTr="00FE6A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8" w:type="dxa"/>
          </w:tcPr>
          <w:p w:rsidR="00320100" w:rsidRPr="00E94937" w:rsidRDefault="00320100" w:rsidP="00FE6A46">
            <w:pPr>
              <w:pStyle w:val="TblTxtLeft"/>
              <w:ind w:left="144"/>
            </w:pPr>
            <w:r w:rsidRPr="00E149C9">
              <w:t>5f. Preimplantation testing with in vitro fertilization</w:t>
            </w:r>
          </w:p>
        </w:tc>
        <w:tc>
          <w:tcPr>
            <w:tcW w:w="2268" w:type="dxa"/>
          </w:tcPr>
          <w:p w:rsidR="00320100" w:rsidRPr="00205D53" w:rsidRDefault="00320100" w:rsidP="00FE6A46">
            <w:pPr>
              <w:pStyle w:val="TblTxtLeft"/>
              <w:jc w:val="center"/>
              <w:cnfStyle w:val="000000100000" w:firstRow="0" w:lastRow="0" w:firstColumn="0" w:lastColumn="0" w:oddVBand="0" w:evenVBand="0" w:oddHBand="1" w:evenHBand="0" w:firstRowFirstColumn="0" w:firstRowLastColumn="0" w:lastRowFirstColumn="0" w:lastRowLastColumn="0"/>
            </w:pPr>
          </w:p>
        </w:tc>
      </w:tr>
    </w:tbl>
    <w:p w:rsidR="00320100" w:rsidRDefault="00320100" w:rsidP="00DD6C22">
      <w:pPr>
        <w:rPr>
          <w:i/>
        </w:rPr>
      </w:pPr>
    </w:p>
    <w:sectPr w:rsidR="00320100" w:rsidSect="00A30299">
      <w:headerReference w:type="default" r:id="rId31"/>
      <w:footerReference w:type="default" r:id="rId32"/>
      <w:type w:val="continuous"/>
      <w:pgSz w:w="12240" w:h="15840"/>
      <w:pgMar w:top="806" w:right="1440" w:bottom="1440" w:left="1440"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D54" w:rsidRDefault="006A5D54" w:rsidP="00972653">
      <w:r>
        <w:separator/>
      </w:r>
    </w:p>
  </w:endnote>
  <w:endnote w:type="continuationSeparator" w:id="0">
    <w:p w:rsidR="006A5D54" w:rsidRDefault="006A5D54" w:rsidP="0097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otype Univers 130 UltLight">
    <w:panose1 w:val="020B0203030202020203"/>
    <w:charset w:val="00"/>
    <w:family w:val="swiss"/>
    <w:pitch w:val="variable"/>
    <w:sig w:usb0="800000A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Linotype Univers 330 Light">
    <w:panose1 w:val="020B0403030202020203"/>
    <w:charset w:val="00"/>
    <w:family w:val="swiss"/>
    <w:pitch w:val="variable"/>
    <w:sig w:usb0="800000AF" w:usb1="5000204A" w:usb2="00000000" w:usb3="00000000" w:csb0="0000009B" w:csb1="00000000"/>
  </w:font>
  <w:font w:name="Walbaum">
    <w:altName w:val="Times New Roman"/>
    <w:charset w:val="00"/>
    <w:family w:val="auto"/>
    <w:pitch w:val="default"/>
  </w:font>
  <w:font w:name="Arial Bold">
    <w:panose1 w:val="020B0704020202020204"/>
    <w:charset w:val="00"/>
    <w:family w:val="roman"/>
    <w:notTrueType/>
    <w:pitch w:val="default"/>
  </w:font>
  <w:font w:name="Linotype Univers 530 Medium">
    <w:panose1 w:val="020B0603030202020203"/>
    <w:charset w:val="00"/>
    <w:family w:val="swiss"/>
    <w:pitch w:val="variable"/>
    <w:sig w:usb0="800000AF" w:usb1="5000204A" w:usb2="00000000" w:usb3="00000000" w:csb0="0000009B" w:csb1="00000000"/>
  </w:font>
  <w:font w:name="Univers">
    <w:altName w:val="Arial"/>
    <w:panose1 w:val="00000000000000000000"/>
    <w:charset w:val="00"/>
    <w:family w:val="swiss"/>
    <w:notTrueType/>
    <w:pitch w:val="variable"/>
    <w:sig w:usb0="00000003" w:usb1="00000000" w:usb2="00000000" w:usb3="00000000" w:csb0="00000001" w:csb1="00000000"/>
  </w:font>
  <w:font w:name="AGaramond">
    <w:altName w:val="AGaramond"/>
    <w:panose1 w:val="00000000000000000000"/>
    <w:charset w:val="00"/>
    <w:family w:val="roman"/>
    <w:notTrueType/>
    <w:pitch w:val="default"/>
    <w:sig w:usb0="00000003" w:usb1="00000000" w:usb2="00000000" w:usb3="00000000" w:csb0="00000001" w:csb1="00000000"/>
  </w:font>
  <w:font w:name="JLKOP O+ Trebuchet MS">
    <w:altName w:val="Trebuchet MS"/>
    <w:panose1 w:val="00000000000000000000"/>
    <w:charset w:val="00"/>
    <w:family w:val="swiss"/>
    <w:notTrueType/>
    <w:pitch w:val="default"/>
    <w:sig w:usb0="00000003" w:usb1="00000000" w:usb2="00000000" w:usb3="00000000" w:csb0="00000001" w:csb1="00000000"/>
  </w:font>
  <w:font w:name="RnrdjwAdvTT3713a231">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D54" w:rsidRDefault="006A5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shd w:val="clear" w:color="auto" w:fill="FFFFFF" w:themeFill="background1"/>
      <w:tblLook w:val="04A0" w:firstRow="1" w:lastRow="0" w:firstColumn="1" w:lastColumn="0" w:noHBand="0" w:noVBand="1"/>
    </w:tblPr>
    <w:tblGrid>
      <w:gridCol w:w="3528"/>
      <w:gridCol w:w="2434"/>
      <w:gridCol w:w="2520"/>
      <w:gridCol w:w="1094"/>
    </w:tblGrid>
    <w:tr w:rsidR="006A5D54" w:rsidTr="00976841">
      <w:trPr>
        <w:cnfStyle w:val="100000000000" w:firstRow="1" w:lastRow="0" w:firstColumn="0" w:lastColumn="0" w:oddVBand="0" w:evenVBand="0" w:oddHBand="0" w:evenHBand="0" w:firstRowFirstColumn="0" w:firstRowLastColumn="0" w:lastRowFirstColumn="0" w:lastRowLastColumn="0"/>
        <w:trHeight w:val="216"/>
      </w:trPr>
      <w:tc>
        <w:tcPr>
          <w:tcW w:w="5000" w:type="pct"/>
          <w:gridSpan w:val="4"/>
          <w:tcBorders>
            <w:bottom w:val="none" w:sz="0" w:space="0" w:color="auto"/>
          </w:tcBorders>
          <w:shd w:val="clear" w:color="auto" w:fill="FFFFFF" w:themeFill="background1"/>
        </w:tcPr>
        <w:p w:rsidR="006A5D54" w:rsidRPr="005E3D6B" w:rsidRDefault="007128D2" w:rsidP="00976841">
          <w:pPr>
            <w:pStyle w:val="TblTxtCtrESO"/>
            <w:rPr>
              <w:sz w:val="12"/>
              <w:szCs w:val="12"/>
            </w:rPr>
          </w:pPr>
          <w:r>
            <w:pict>
              <v:rect id="_x0000_i1027" style="width:472.5pt;height:1pt" o:hralign="center" o:hrstd="t" o:hr="t" fillcolor="#a0a0a0" stroked="f"/>
            </w:pict>
          </w:r>
        </w:p>
      </w:tc>
    </w:tr>
    <w:tr w:rsidR="006A5D54" w:rsidTr="00976841">
      <w:trPr>
        <w:cnfStyle w:val="000000100000" w:firstRow="0" w:lastRow="0" w:firstColumn="0" w:lastColumn="0" w:oddVBand="0" w:evenVBand="0" w:oddHBand="1" w:evenHBand="0" w:firstRowFirstColumn="0" w:firstRowLastColumn="0" w:lastRowFirstColumn="0" w:lastRowLastColumn="0"/>
        <w:trHeight w:val="216"/>
      </w:trPr>
      <w:tc>
        <w:tcPr>
          <w:tcW w:w="5000" w:type="pct"/>
          <w:gridSpan w:val="4"/>
          <w:tcBorders>
            <w:bottom w:val="none" w:sz="0" w:space="0" w:color="auto"/>
          </w:tcBorders>
          <w:shd w:val="clear" w:color="auto" w:fill="FFFFFF" w:themeFill="background1"/>
        </w:tcPr>
        <w:p w:rsidR="006A5D54" w:rsidRPr="00501919" w:rsidRDefault="006A5D54" w:rsidP="00976841">
          <w:pPr>
            <w:pStyle w:val="TblTxtCtrESO"/>
            <w:rPr>
              <w:sz w:val="14"/>
              <w:szCs w:val="14"/>
            </w:rPr>
          </w:pPr>
          <w:r w:rsidRPr="00501919">
            <w:rPr>
              <w:sz w:val="14"/>
              <w:szCs w:val="14"/>
            </w:rPr>
            <w:t>USE SUBJECT TO SUBSCRIPTION AGREEMENT AND TERMS OF USE</w:t>
          </w:r>
        </w:p>
      </w:tc>
    </w:tr>
    <w:tr w:rsidR="006A5D54" w:rsidTr="00976841">
      <w:trPr>
        <w:cnfStyle w:val="000000010000" w:firstRow="0" w:lastRow="0" w:firstColumn="0" w:lastColumn="0" w:oddVBand="0" w:evenVBand="0" w:oddHBand="0" w:evenHBand="1" w:firstRowFirstColumn="0" w:firstRowLastColumn="0" w:lastRowFirstColumn="0" w:lastRowLastColumn="0"/>
        <w:trHeight w:val="216"/>
      </w:trPr>
      <w:tc>
        <w:tcPr>
          <w:tcW w:w="5000" w:type="pct"/>
          <w:gridSpan w:val="4"/>
          <w:tcBorders>
            <w:bottom w:val="none" w:sz="0" w:space="0" w:color="auto"/>
          </w:tcBorders>
          <w:shd w:val="clear" w:color="auto" w:fill="FFFFFF" w:themeFill="background1"/>
        </w:tcPr>
        <w:p w:rsidR="006A5D54" w:rsidRPr="00501919" w:rsidRDefault="006A5D54" w:rsidP="00976841">
          <w:pPr>
            <w:pStyle w:val="Footer"/>
            <w:spacing w:after="60"/>
            <w:rPr>
              <w:sz w:val="14"/>
              <w:szCs w:val="14"/>
            </w:rPr>
          </w:pPr>
          <w:r w:rsidRPr="00501919">
            <w:rPr>
              <w:rFonts w:eastAsia="Times New Roman" w:cs="Times New Roman"/>
              <w:sz w:val="14"/>
              <w:szCs w:val="14"/>
            </w:rPr>
            <w:t>Evidence Street (Site) is a proprietary, subscription-based web platform dedicated to transparent, efficient healthcare evidence reviews. Evidence submitted to BCBSA via this Site is considered in the same impartial manner as other evidence provided manually by Subscribers, non-Subscribers, and other sources.</w:t>
          </w:r>
          <w:r>
            <w:rPr>
              <w:rFonts w:eastAsia="Times New Roman" w:cs="Times New Roman"/>
              <w:sz w:val="14"/>
              <w:szCs w:val="14"/>
            </w:rPr>
            <w:t xml:space="preserve"> </w:t>
          </w:r>
          <w:r w:rsidRPr="00501919">
            <w:rPr>
              <w:rFonts w:eastAsia="Times New Roman" w:cs="Times New Roman"/>
              <w:sz w:val="14"/>
              <w:szCs w:val="14"/>
            </w:rPr>
            <w:t>Subscription or use of this Site will not enhance review of the submitted evidence or influence BCBSA’s impartial evaluation of all relevant evidence from all appropriate sources. This Site and BCBSA do not determine medical policy, provide health insurance benefits information, or adjudicate coverage claims for any Blue Plan; do not provide medical, legal, or financial advice; and are not intended for consumer use. Each local Blue Plan, as an independent entity, determines its own medical policies, benefits, and adjudicates its own members’ claims, and may accept or reject information on this Site in its own discretion.</w:t>
          </w:r>
          <w:r>
            <w:rPr>
              <w:rFonts w:eastAsia="Times New Roman" w:cs="Times New Roman"/>
              <w:sz w:val="14"/>
              <w:szCs w:val="14"/>
            </w:rPr>
            <w:t xml:space="preserve"> </w:t>
          </w:r>
          <w:r w:rsidRPr="00501919">
            <w:rPr>
              <w:rFonts w:eastAsia="Times New Roman" w:cs="Times New Roman"/>
              <w:sz w:val="14"/>
              <w:szCs w:val="14"/>
            </w:rPr>
            <w:t>Neither BCBSA nor any Blue Plan recommends, endorses, warrants</w:t>
          </w:r>
          <w:r>
            <w:rPr>
              <w:rFonts w:eastAsia="Times New Roman" w:cs="Times New Roman"/>
              <w:sz w:val="14"/>
              <w:szCs w:val="14"/>
            </w:rPr>
            <w:t>,</w:t>
          </w:r>
          <w:r w:rsidRPr="00501919">
            <w:rPr>
              <w:rFonts w:eastAsia="Times New Roman" w:cs="Times New Roman"/>
              <w:sz w:val="14"/>
              <w:szCs w:val="14"/>
            </w:rPr>
            <w:t xml:space="preserve"> or guarantees, nor are they responsible for damages based on any program, provider, product</w:t>
          </w:r>
          <w:r>
            <w:rPr>
              <w:rFonts w:eastAsia="Times New Roman" w:cs="Times New Roman"/>
              <w:sz w:val="14"/>
              <w:szCs w:val="14"/>
            </w:rPr>
            <w:t>,</w:t>
          </w:r>
          <w:r w:rsidRPr="00501919">
            <w:rPr>
              <w:rFonts w:eastAsia="Times New Roman" w:cs="Times New Roman"/>
              <w:sz w:val="14"/>
              <w:szCs w:val="14"/>
            </w:rPr>
            <w:t xml:space="preserve"> or service whose information may appear on this Site.</w:t>
          </w:r>
          <w:r>
            <w:rPr>
              <w:rFonts w:eastAsia="Times New Roman" w:cs="Times New Roman"/>
              <w:sz w:val="14"/>
              <w:szCs w:val="14"/>
            </w:rPr>
            <w:t xml:space="preserve"> </w:t>
          </w:r>
          <w:r w:rsidRPr="00501919">
            <w:rPr>
              <w:rFonts w:eastAsia="Times New Roman" w:cs="Times New Roman"/>
              <w:sz w:val="14"/>
              <w:szCs w:val="14"/>
            </w:rPr>
            <w:t>Site content expresses the opinion of BCBSA and/or the respective authors cited therein, not those of any Blue Plan.</w:t>
          </w:r>
          <w:r>
            <w:rPr>
              <w:rFonts w:eastAsia="Times New Roman" w:cs="Times New Roman"/>
              <w:sz w:val="14"/>
              <w:szCs w:val="14"/>
            </w:rPr>
            <w:t xml:space="preserve"> </w:t>
          </w:r>
          <w:r w:rsidRPr="00501919">
            <w:rPr>
              <w:rFonts w:eastAsia="Times New Roman" w:cs="Times New Roman"/>
              <w:sz w:val="14"/>
              <w:szCs w:val="14"/>
            </w:rPr>
            <w:t>For details, see our Terms of Use and Privacy Policy.</w:t>
          </w:r>
        </w:p>
      </w:tc>
    </w:tr>
    <w:tr w:rsidR="006A5D54" w:rsidTr="00976841">
      <w:trPr>
        <w:cnfStyle w:val="000000100000" w:firstRow="0" w:lastRow="0" w:firstColumn="0" w:lastColumn="0" w:oddVBand="0" w:evenVBand="0" w:oddHBand="1" w:evenHBand="0" w:firstRowFirstColumn="0" w:firstRowLastColumn="0" w:lastRowFirstColumn="0" w:lastRowLastColumn="0"/>
        <w:trHeight w:val="216"/>
      </w:trPr>
      <w:tc>
        <w:tcPr>
          <w:tcW w:w="5000" w:type="pct"/>
          <w:gridSpan w:val="4"/>
          <w:tcBorders>
            <w:bottom w:val="none" w:sz="0" w:space="0" w:color="auto"/>
          </w:tcBorders>
          <w:shd w:val="clear" w:color="auto" w:fill="FFFFFF" w:themeFill="background1"/>
        </w:tcPr>
        <w:p w:rsidR="006A5D54" w:rsidRPr="00501919" w:rsidRDefault="006A5D54" w:rsidP="00976841">
          <w:pPr>
            <w:pStyle w:val="TblTxtCtrESO"/>
            <w:spacing w:after="60"/>
            <w:jc w:val="left"/>
            <w:rPr>
              <w:sz w:val="14"/>
              <w:szCs w:val="12"/>
            </w:rPr>
          </w:pPr>
          <w:r w:rsidRPr="00501919">
            <w:rPr>
              <w:sz w:val="14"/>
              <w:szCs w:val="14"/>
            </w:rPr>
            <w:t xml:space="preserve">Blue Cross Blue Shield Association is an association of independent Blue Cross and Blue Shield companies. </w:t>
          </w:r>
          <w:r w:rsidRPr="00501919">
            <w:rPr>
              <w:sz w:val="14"/>
              <w:szCs w:val="14"/>
            </w:rPr>
            <w:br/>
            <w:t>© 201</w:t>
          </w:r>
          <w:r>
            <w:rPr>
              <w:sz w:val="14"/>
              <w:szCs w:val="14"/>
            </w:rPr>
            <w:t>7</w:t>
          </w:r>
          <w:r w:rsidRPr="00501919">
            <w:rPr>
              <w:sz w:val="14"/>
              <w:szCs w:val="14"/>
            </w:rPr>
            <w:t xml:space="preserve"> Blue Cross Blue Shield Association.</w:t>
          </w:r>
        </w:p>
      </w:tc>
    </w:tr>
    <w:tr w:rsidR="006A5D54" w:rsidTr="00976841">
      <w:trPr>
        <w:cnfStyle w:val="000000010000" w:firstRow="0" w:lastRow="0" w:firstColumn="0" w:lastColumn="0" w:oddVBand="0" w:evenVBand="0" w:oddHBand="0" w:evenHBand="1" w:firstRowFirstColumn="0" w:firstRowLastColumn="0" w:lastRowFirstColumn="0" w:lastRowLastColumn="0"/>
        <w:trHeight w:val="216"/>
      </w:trPr>
      <w:tc>
        <w:tcPr>
          <w:tcW w:w="1842" w:type="pct"/>
          <w:tcBorders>
            <w:bottom w:val="none" w:sz="0" w:space="0" w:color="auto"/>
          </w:tcBorders>
          <w:shd w:val="clear" w:color="auto" w:fill="FFFFFF" w:themeFill="background1"/>
        </w:tcPr>
        <w:p w:rsidR="006A5D54" w:rsidRPr="00F05DD4" w:rsidRDefault="006A5D54" w:rsidP="00976841">
          <w:pPr>
            <w:pStyle w:val="TblTxtCtrESO"/>
            <w:jc w:val="left"/>
          </w:pPr>
          <w:r>
            <w:rPr>
              <w:rFonts w:ascii="Linotype Univers 530 Medium" w:hAnsi="Linotype Univers 530 Medium"/>
            </w:rPr>
            <w:t>Current</w:t>
          </w:r>
          <w:r w:rsidRPr="00473152">
            <w:rPr>
              <w:rFonts w:ascii="Linotype Univers 530 Medium" w:hAnsi="Linotype Univers 530 Medium"/>
            </w:rPr>
            <w:t xml:space="preserve"> Review Date:</w:t>
          </w:r>
          <w:r w:rsidRPr="00F05DD4">
            <w:t xml:space="preserve"> </w:t>
          </w:r>
          <w:r>
            <w:t xml:space="preserve">March 2017 </w:t>
          </w:r>
        </w:p>
      </w:tc>
      <w:tc>
        <w:tcPr>
          <w:tcW w:w="1271" w:type="pct"/>
          <w:tcBorders>
            <w:bottom w:val="none" w:sz="0" w:space="0" w:color="auto"/>
          </w:tcBorders>
          <w:shd w:val="clear" w:color="auto" w:fill="FFFFFF" w:themeFill="background1"/>
        </w:tcPr>
        <w:p w:rsidR="006A5D54" w:rsidRPr="00F05DD4" w:rsidRDefault="006A5D54" w:rsidP="00976841">
          <w:pPr>
            <w:pStyle w:val="TblTxtCtrESO"/>
            <w:jc w:val="left"/>
          </w:pPr>
        </w:p>
      </w:tc>
      <w:tc>
        <w:tcPr>
          <w:tcW w:w="1316" w:type="pct"/>
          <w:tcBorders>
            <w:bottom w:val="none" w:sz="0" w:space="0" w:color="auto"/>
          </w:tcBorders>
          <w:shd w:val="clear" w:color="auto" w:fill="FFFFFF" w:themeFill="background1"/>
        </w:tcPr>
        <w:p w:rsidR="006A5D54" w:rsidRPr="00F05DD4" w:rsidRDefault="006A5D54" w:rsidP="00976841">
          <w:pPr>
            <w:pStyle w:val="TblTxtCtrESO"/>
            <w:jc w:val="left"/>
          </w:pPr>
        </w:p>
      </w:tc>
      <w:tc>
        <w:tcPr>
          <w:tcW w:w="571" w:type="pct"/>
          <w:tcBorders>
            <w:bottom w:val="none" w:sz="0" w:space="0" w:color="auto"/>
          </w:tcBorders>
          <w:shd w:val="clear" w:color="auto" w:fill="FFFFFF" w:themeFill="background1"/>
        </w:tcPr>
        <w:p w:rsidR="006A5D54" w:rsidRPr="00F05DD4" w:rsidRDefault="006A5D54" w:rsidP="00976841">
          <w:pPr>
            <w:pStyle w:val="TblTxtCtrESO"/>
            <w:jc w:val="right"/>
          </w:pPr>
          <w:r>
            <w:t xml:space="preserve"> </w:t>
          </w:r>
          <w:r w:rsidRPr="00F05DD4">
            <w:fldChar w:fldCharType="begin"/>
          </w:r>
          <w:r w:rsidRPr="00F05DD4">
            <w:instrText xml:space="preserve"> PAGE   \* MERGEFORMAT </w:instrText>
          </w:r>
          <w:r w:rsidRPr="00F05DD4">
            <w:fldChar w:fldCharType="separate"/>
          </w:r>
          <w:r w:rsidR="00445990">
            <w:rPr>
              <w:noProof/>
            </w:rPr>
            <w:t>2</w:t>
          </w:r>
          <w:r w:rsidRPr="00F05DD4">
            <w:rPr>
              <w:noProof/>
            </w:rPr>
            <w:fldChar w:fldCharType="end"/>
          </w:r>
        </w:p>
      </w:tc>
    </w:tr>
  </w:tbl>
  <w:p w:rsidR="006A5D54" w:rsidRDefault="006A5D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D54" w:rsidRPr="00BE7212" w:rsidRDefault="006A5D54">
    <w:pPr>
      <w:rPr>
        <w:sz w:val="12"/>
        <w:szCs w:val="12"/>
      </w:rPr>
    </w:pPr>
  </w:p>
  <w:tbl>
    <w:tblPr>
      <w:tblStyle w:val="TableGrid"/>
      <w:tblW w:w="0" w:type="auto"/>
      <w:tblLook w:val="04A0" w:firstRow="1" w:lastRow="0" w:firstColumn="1" w:lastColumn="0" w:noHBand="0" w:noVBand="1"/>
    </w:tblPr>
    <w:tblGrid>
      <w:gridCol w:w="3978"/>
      <w:gridCol w:w="3780"/>
      <w:gridCol w:w="1170"/>
      <w:gridCol w:w="648"/>
    </w:tblGrid>
    <w:tr w:rsidR="006A5D54" w:rsidRPr="00106E15" w:rsidTr="00A41711">
      <w:trPr>
        <w:cnfStyle w:val="100000000000" w:firstRow="1" w:lastRow="0" w:firstColumn="0" w:lastColumn="0" w:oddVBand="0" w:evenVBand="0" w:oddHBand="0" w:evenHBand="0" w:firstRowFirstColumn="0" w:firstRowLastColumn="0" w:lastRowFirstColumn="0" w:lastRowLastColumn="0"/>
        <w:trHeight w:val="450"/>
      </w:trPr>
      <w:tc>
        <w:tcPr>
          <w:tcW w:w="3978" w:type="dxa"/>
          <w:tcBorders>
            <w:top w:val="single" w:sz="4" w:space="0" w:color="auto"/>
            <w:left w:val="nil"/>
            <w:bottom w:val="nil"/>
            <w:right w:val="nil"/>
          </w:tcBorders>
        </w:tcPr>
        <w:p w:rsidR="006A5D54" w:rsidRPr="00546B22" w:rsidRDefault="006A5D54" w:rsidP="00A41711">
          <w:pPr>
            <w:pStyle w:val="Footer"/>
            <w:spacing w:before="60"/>
            <w:rPr>
              <w:sz w:val="15"/>
              <w:szCs w:val="15"/>
            </w:rPr>
          </w:pPr>
          <w:r>
            <w:rPr>
              <w:b/>
              <w:sz w:val="15"/>
              <w:szCs w:val="15"/>
            </w:rPr>
            <w:t>Original Review Date</w:t>
          </w:r>
          <w:r w:rsidRPr="00546B22">
            <w:rPr>
              <w:b/>
              <w:sz w:val="15"/>
              <w:szCs w:val="15"/>
            </w:rPr>
            <w:t>:</w:t>
          </w:r>
          <w:r>
            <w:rPr>
              <w:sz w:val="15"/>
              <w:szCs w:val="15"/>
            </w:rPr>
            <w:t xml:space="preserve"> Month YYYY</w:t>
          </w:r>
          <w:r w:rsidRPr="00546B22">
            <w:rPr>
              <w:sz w:val="15"/>
              <w:szCs w:val="15"/>
            </w:rPr>
            <w:t xml:space="preserve"> </w:t>
          </w:r>
        </w:p>
      </w:tc>
      <w:tc>
        <w:tcPr>
          <w:tcW w:w="3780" w:type="dxa"/>
          <w:tcBorders>
            <w:top w:val="single" w:sz="4" w:space="0" w:color="auto"/>
            <w:left w:val="nil"/>
            <w:bottom w:val="nil"/>
            <w:right w:val="nil"/>
          </w:tcBorders>
        </w:tcPr>
        <w:p w:rsidR="006A5D54" w:rsidRPr="008B45EE" w:rsidRDefault="006A5D54" w:rsidP="00227A1C">
          <w:pPr>
            <w:pStyle w:val="Footer"/>
            <w:spacing w:before="60"/>
            <w:rPr>
              <w:sz w:val="15"/>
              <w:szCs w:val="15"/>
            </w:rPr>
          </w:pPr>
        </w:p>
      </w:tc>
      <w:tc>
        <w:tcPr>
          <w:tcW w:w="1170" w:type="dxa"/>
          <w:tcBorders>
            <w:top w:val="single" w:sz="4" w:space="0" w:color="auto"/>
            <w:left w:val="nil"/>
            <w:bottom w:val="nil"/>
            <w:right w:val="nil"/>
          </w:tcBorders>
        </w:tcPr>
        <w:p w:rsidR="006A5D54" w:rsidRPr="00106E15" w:rsidRDefault="006A5D54" w:rsidP="00FE6A46">
          <w:pPr>
            <w:pStyle w:val="PolicyNumber"/>
            <w:tabs>
              <w:tab w:val="clear" w:pos="360"/>
              <w:tab w:val="clear" w:pos="720"/>
            </w:tabs>
            <w:spacing w:before="60"/>
            <w:ind w:right="-81"/>
            <w:jc w:val="right"/>
            <w:rPr>
              <w:rFonts w:ascii="Arial" w:hAnsi="Arial" w:cs="Arial"/>
              <w:b/>
              <w:sz w:val="15"/>
              <w:szCs w:val="15"/>
            </w:rPr>
          </w:pPr>
          <w:r w:rsidRPr="00106E15">
            <w:rPr>
              <w:rFonts w:ascii="Arial" w:hAnsi="Arial" w:cs="Arial"/>
              <w:b/>
              <w:sz w:val="15"/>
              <w:szCs w:val="15"/>
            </w:rPr>
            <w:t xml:space="preserve">Page: </w:t>
          </w:r>
        </w:p>
      </w:tc>
      <w:tc>
        <w:tcPr>
          <w:tcW w:w="648" w:type="dxa"/>
          <w:tcBorders>
            <w:top w:val="single" w:sz="4" w:space="0" w:color="auto"/>
            <w:left w:val="nil"/>
            <w:bottom w:val="nil"/>
            <w:right w:val="nil"/>
          </w:tcBorders>
        </w:tcPr>
        <w:p w:rsidR="006A5D54" w:rsidRPr="00106E15" w:rsidRDefault="006A5D54" w:rsidP="00D37CFD">
          <w:pPr>
            <w:pStyle w:val="PolicyNumber"/>
            <w:tabs>
              <w:tab w:val="clear" w:pos="360"/>
            </w:tabs>
            <w:spacing w:before="80"/>
            <w:jc w:val="right"/>
            <w:rPr>
              <w:rFonts w:ascii="Arial" w:hAnsi="Arial" w:cs="Arial"/>
              <w:sz w:val="15"/>
              <w:szCs w:val="15"/>
            </w:rPr>
          </w:pPr>
          <w:r w:rsidRPr="00106E15">
            <w:rPr>
              <w:rFonts w:ascii="Arial" w:hAnsi="Arial" w:cs="Arial"/>
              <w:sz w:val="15"/>
              <w:szCs w:val="15"/>
            </w:rPr>
            <w:fldChar w:fldCharType="begin"/>
          </w:r>
          <w:r w:rsidRPr="00106E15">
            <w:rPr>
              <w:rFonts w:ascii="Arial" w:hAnsi="Arial" w:cs="Arial"/>
              <w:sz w:val="15"/>
              <w:szCs w:val="15"/>
            </w:rPr>
            <w:instrText xml:space="preserve"> PAGE   \* MERGEFORMAT </w:instrText>
          </w:r>
          <w:r w:rsidRPr="00106E15">
            <w:rPr>
              <w:rFonts w:ascii="Arial" w:hAnsi="Arial" w:cs="Arial"/>
              <w:sz w:val="15"/>
              <w:szCs w:val="15"/>
            </w:rPr>
            <w:fldChar w:fldCharType="separate"/>
          </w:r>
          <w:r>
            <w:rPr>
              <w:rFonts w:ascii="Arial" w:hAnsi="Arial" w:cs="Arial"/>
              <w:noProof/>
              <w:sz w:val="15"/>
              <w:szCs w:val="15"/>
            </w:rPr>
            <w:t>1</w:t>
          </w:r>
          <w:r w:rsidRPr="00106E15">
            <w:rPr>
              <w:rFonts w:ascii="Arial" w:hAnsi="Arial" w:cs="Arial"/>
              <w:sz w:val="15"/>
              <w:szCs w:val="15"/>
            </w:rPr>
            <w:fldChar w:fldCharType="end"/>
          </w:r>
        </w:p>
      </w:tc>
    </w:tr>
    <w:tr w:rsidR="006A5D54" w:rsidTr="00FE6A46">
      <w:trPr>
        <w:cnfStyle w:val="000000100000" w:firstRow="0" w:lastRow="0" w:firstColumn="0" w:lastColumn="0" w:oddVBand="0" w:evenVBand="0" w:oddHBand="1" w:evenHBand="0" w:firstRowFirstColumn="0" w:firstRowLastColumn="0" w:lastRowFirstColumn="0" w:lastRowLastColumn="0"/>
        <w:trHeight w:val="902"/>
      </w:trPr>
      <w:tc>
        <w:tcPr>
          <w:tcW w:w="9576" w:type="dxa"/>
          <w:gridSpan w:val="4"/>
          <w:tcBorders>
            <w:top w:val="nil"/>
            <w:left w:val="nil"/>
            <w:bottom w:val="nil"/>
            <w:right w:val="nil"/>
          </w:tcBorders>
          <w:vAlign w:val="center"/>
        </w:tcPr>
        <w:p w:rsidR="006A5D54" w:rsidRPr="00546B22" w:rsidRDefault="006A5D54" w:rsidP="00BE7212">
          <w:pPr>
            <w:pStyle w:val="FootnoteText"/>
            <w:spacing w:before="120"/>
          </w:pPr>
          <w:r w:rsidRPr="00804E74">
            <w:t xml:space="preserve">The Medical Policy Reference Manual (MPRM) is Confidential and </w:t>
          </w:r>
          <w:r w:rsidRPr="009E3F68">
            <w:t>Proprietary</w:t>
          </w:r>
          <w:r w:rsidRPr="00804E74">
            <w:t>, for internal use only by BCBSA, its member Plans, and their respective Licensed Affiliates. Its contents should not be disclosed to any other parties without ad</w:t>
          </w:r>
          <w:r>
            <w:t xml:space="preserve">vance written consent of BCBSA, </w:t>
          </w:r>
          <w:r w:rsidRPr="00804E74">
            <w:t>except as provided specifically in the Medical Policy Program Policies and Procedures</w:t>
          </w:r>
          <w:r>
            <w:t>, located on BlueWeb</w:t>
          </w:r>
          <w:r w:rsidRPr="00804E74">
            <w:t>.</w:t>
          </w:r>
          <w:r w:rsidRPr="00804E74">
            <w:rPr>
              <w:noProof/>
            </w:rPr>
            <w:t xml:space="preserve"> </w:t>
          </w:r>
          <w:r w:rsidRPr="00804E74">
            <w:rPr>
              <w:noProof/>
            </w:rPr>
            <w:br/>
          </w:r>
          <w:r w:rsidRPr="00804E74">
            <w:rPr>
              <w:noProof/>
            </w:rPr>
            <w:tab/>
          </w:r>
          <w:r w:rsidRPr="00804E74">
            <w:rPr>
              <w:noProof/>
            </w:rPr>
            <w:tab/>
          </w:r>
          <w:r w:rsidRPr="00804E74">
            <w:rPr>
              <w:noProof/>
            </w:rPr>
            <w:tab/>
          </w:r>
          <w:r w:rsidRPr="00804E74">
            <w:rPr>
              <w:noProof/>
            </w:rPr>
            <w:tab/>
          </w:r>
          <w:r w:rsidRPr="00804E74">
            <w:rPr>
              <w:noProof/>
            </w:rPr>
            <w:tab/>
          </w:r>
          <w:r w:rsidRPr="00804E74">
            <w:rPr>
              <w:noProof/>
            </w:rPr>
            <w:tab/>
          </w:r>
          <w:r w:rsidRPr="00804E74">
            <w:rPr>
              <w:noProof/>
            </w:rPr>
            <w:tab/>
          </w:r>
          <w:r w:rsidRPr="00804E74">
            <w:rPr>
              <w:noProof/>
            </w:rPr>
            <w:tab/>
          </w:r>
          <w:r>
            <w:rPr>
              <w:noProof/>
            </w:rPr>
            <w:t xml:space="preserve"> </w:t>
          </w:r>
        </w:p>
        <w:p w:rsidR="006A5D54" w:rsidRDefault="006A5D54" w:rsidP="00FE6A46">
          <w:pPr>
            <w:pStyle w:val="Footer"/>
            <w:rPr>
              <w:rFonts w:cs="Arial"/>
              <w:sz w:val="14"/>
              <w:szCs w:val="14"/>
            </w:rPr>
          </w:pPr>
          <w:r>
            <w:rPr>
              <w:rFonts w:cs="Arial"/>
              <w:sz w:val="14"/>
              <w:szCs w:val="14"/>
            </w:rPr>
            <w:t xml:space="preserve">Blue Cross Blue Shield Association is an association of independent Blue Cross and Blue Shield companies. </w:t>
          </w:r>
        </w:p>
        <w:p w:rsidR="006A5D54" w:rsidRDefault="006A5D54" w:rsidP="005B319E">
          <w:pPr>
            <w:pStyle w:val="Footer"/>
            <w:spacing w:before="60"/>
          </w:pPr>
          <w:r w:rsidRPr="00546B22">
            <w:rPr>
              <w:rFonts w:cs="Arial"/>
              <w:sz w:val="14"/>
              <w:szCs w:val="14"/>
            </w:rPr>
            <w:t>© 201</w:t>
          </w:r>
          <w:r>
            <w:rPr>
              <w:rFonts w:cs="Arial"/>
              <w:sz w:val="14"/>
              <w:szCs w:val="14"/>
            </w:rPr>
            <w:t>5</w:t>
          </w:r>
          <w:r w:rsidRPr="00546B22">
            <w:rPr>
              <w:rFonts w:cs="Arial"/>
              <w:sz w:val="14"/>
              <w:szCs w:val="14"/>
            </w:rPr>
            <w:t xml:space="preserve"> </w:t>
          </w:r>
          <w:r>
            <w:rPr>
              <w:rFonts w:cs="Arial"/>
              <w:sz w:val="14"/>
              <w:szCs w:val="14"/>
            </w:rPr>
            <w:t xml:space="preserve">Blue Cross </w:t>
          </w:r>
          <w:r w:rsidRPr="00546B22">
            <w:rPr>
              <w:rFonts w:cs="Arial"/>
              <w:sz w:val="14"/>
              <w:szCs w:val="14"/>
            </w:rPr>
            <w:t>Blue Shield Association. Reproduction without prior authorization is prohibited.</w:t>
          </w:r>
        </w:p>
      </w:tc>
    </w:tr>
  </w:tbl>
  <w:p w:rsidR="006A5D54" w:rsidRPr="00921F33" w:rsidRDefault="006A5D54">
    <w:pPr>
      <w:pStyle w:val="Footer"/>
      <w:rPr>
        <w:rFonts w:cs="Arial"/>
        <w:sz w:val="2"/>
        <w:szCs w:val="2"/>
      </w:rPr>
    </w:pPr>
    <w:r w:rsidRPr="00921F33">
      <w:rPr>
        <w:sz w:val="8"/>
        <w:szCs w:val="8"/>
      </w:rPr>
      <w:br/>
    </w:r>
    <w:r>
      <w:rPr>
        <w:rFonts w:cs="Arial"/>
        <w:sz w:val="8"/>
        <w:szCs w:val="8"/>
      </w:rPr>
      <w:t xml:space="preserve"> </w:t>
    </w:r>
  </w:p>
  <w:p w:rsidR="006A5D54" w:rsidRPr="00921F33" w:rsidRDefault="006A5D54">
    <w:pPr>
      <w:pStyle w:val="Footer"/>
      <w:rPr>
        <w:sz w:val="2"/>
        <w:szCs w:val="2"/>
      </w:rPr>
    </w:pPr>
    <w:r w:rsidRPr="00921F33">
      <w:rPr>
        <w:rFonts w:cs="Arial"/>
        <w:sz w:val="2"/>
        <w:szCs w:val="2"/>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D54" w:rsidRPr="00BE7212" w:rsidRDefault="006A5D54">
    <w:pPr>
      <w:rPr>
        <w:sz w:val="12"/>
        <w:szCs w:val="12"/>
      </w:rPr>
    </w:pPr>
  </w:p>
  <w:tbl>
    <w:tblPr>
      <w:tblStyle w:val="TableGrid"/>
      <w:tblW w:w="0" w:type="auto"/>
      <w:tblLook w:val="04A0" w:firstRow="1" w:lastRow="0" w:firstColumn="1" w:lastColumn="0" w:noHBand="0" w:noVBand="1"/>
    </w:tblPr>
    <w:tblGrid>
      <w:gridCol w:w="3978"/>
      <w:gridCol w:w="3780"/>
      <w:gridCol w:w="1170"/>
      <w:gridCol w:w="648"/>
    </w:tblGrid>
    <w:tr w:rsidR="006A5D54" w:rsidRPr="00106E15" w:rsidTr="00A41711">
      <w:trPr>
        <w:cnfStyle w:val="100000000000" w:firstRow="1" w:lastRow="0" w:firstColumn="0" w:lastColumn="0" w:oddVBand="0" w:evenVBand="0" w:oddHBand="0" w:evenHBand="0" w:firstRowFirstColumn="0" w:firstRowLastColumn="0" w:lastRowFirstColumn="0" w:lastRowLastColumn="0"/>
        <w:trHeight w:val="450"/>
      </w:trPr>
      <w:tc>
        <w:tcPr>
          <w:tcW w:w="3978" w:type="dxa"/>
          <w:tcBorders>
            <w:top w:val="single" w:sz="4" w:space="0" w:color="auto"/>
            <w:left w:val="nil"/>
            <w:bottom w:val="nil"/>
            <w:right w:val="nil"/>
          </w:tcBorders>
        </w:tcPr>
        <w:p w:rsidR="006A5D54" w:rsidRPr="007E666C" w:rsidRDefault="006A5D54" w:rsidP="00852836">
          <w:pPr>
            <w:pStyle w:val="Footer"/>
            <w:spacing w:before="60"/>
            <w:rPr>
              <w:rFonts w:ascii="Arial" w:hAnsi="Arial" w:cs="Arial"/>
              <w:sz w:val="15"/>
              <w:szCs w:val="15"/>
            </w:rPr>
          </w:pPr>
          <w:r w:rsidRPr="007E666C">
            <w:rPr>
              <w:rFonts w:ascii="Arial" w:hAnsi="Arial" w:cs="Arial"/>
              <w:b/>
              <w:sz w:val="15"/>
              <w:szCs w:val="15"/>
            </w:rPr>
            <w:t>Original Review Date:</w:t>
          </w:r>
          <w:r>
            <w:rPr>
              <w:rFonts w:ascii="Arial" w:hAnsi="Arial" w:cs="Arial"/>
              <w:sz w:val="15"/>
              <w:szCs w:val="15"/>
            </w:rPr>
            <w:t xml:space="preserve"> November 2013</w:t>
          </w:r>
          <w:r w:rsidRPr="007E666C">
            <w:rPr>
              <w:rFonts w:ascii="Arial" w:hAnsi="Arial" w:cs="Arial"/>
              <w:sz w:val="15"/>
              <w:szCs w:val="15"/>
            </w:rPr>
            <w:t xml:space="preserve"> </w:t>
          </w:r>
        </w:p>
      </w:tc>
      <w:tc>
        <w:tcPr>
          <w:tcW w:w="3780" w:type="dxa"/>
          <w:tcBorders>
            <w:top w:val="single" w:sz="4" w:space="0" w:color="auto"/>
            <w:left w:val="nil"/>
            <w:bottom w:val="nil"/>
            <w:right w:val="nil"/>
          </w:tcBorders>
        </w:tcPr>
        <w:p w:rsidR="006A5D54" w:rsidRPr="008B45EE" w:rsidRDefault="006A5D54" w:rsidP="00227A1C">
          <w:pPr>
            <w:pStyle w:val="Footer"/>
            <w:spacing w:before="60"/>
            <w:rPr>
              <w:sz w:val="15"/>
              <w:szCs w:val="15"/>
            </w:rPr>
          </w:pPr>
        </w:p>
      </w:tc>
      <w:tc>
        <w:tcPr>
          <w:tcW w:w="1170" w:type="dxa"/>
          <w:tcBorders>
            <w:top w:val="single" w:sz="4" w:space="0" w:color="auto"/>
            <w:left w:val="nil"/>
            <w:bottom w:val="nil"/>
            <w:right w:val="nil"/>
          </w:tcBorders>
        </w:tcPr>
        <w:p w:rsidR="006A5D54" w:rsidRPr="00106E15" w:rsidRDefault="006A5D54" w:rsidP="00FE6A46">
          <w:pPr>
            <w:pStyle w:val="PolicyNumber"/>
            <w:tabs>
              <w:tab w:val="clear" w:pos="360"/>
              <w:tab w:val="clear" w:pos="720"/>
            </w:tabs>
            <w:spacing w:before="60"/>
            <w:ind w:right="-81"/>
            <w:jc w:val="right"/>
            <w:rPr>
              <w:rFonts w:ascii="Arial" w:hAnsi="Arial" w:cs="Arial"/>
              <w:b/>
              <w:sz w:val="15"/>
              <w:szCs w:val="15"/>
            </w:rPr>
          </w:pPr>
          <w:r w:rsidRPr="00106E15">
            <w:rPr>
              <w:rFonts w:ascii="Arial" w:hAnsi="Arial" w:cs="Arial"/>
              <w:b/>
              <w:sz w:val="15"/>
              <w:szCs w:val="15"/>
            </w:rPr>
            <w:t xml:space="preserve">Page: </w:t>
          </w:r>
        </w:p>
      </w:tc>
      <w:tc>
        <w:tcPr>
          <w:tcW w:w="648" w:type="dxa"/>
          <w:tcBorders>
            <w:top w:val="single" w:sz="4" w:space="0" w:color="auto"/>
            <w:left w:val="nil"/>
            <w:bottom w:val="nil"/>
            <w:right w:val="nil"/>
          </w:tcBorders>
        </w:tcPr>
        <w:p w:rsidR="006A5D54" w:rsidRPr="00106E15" w:rsidRDefault="006A5D54" w:rsidP="00D37CFD">
          <w:pPr>
            <w:pStyle w:val="PolicyNumber"/>
            <w:tabs>
              <w:tab w:val="clear" w:pos="360"/>
            </w:tabs>
            <w:spacing w:before="80"/>
            <w:jc w:val="right"/>
            <w:rPr>
              <w:rFonts w:ascii="Arial" w:hAnsi="Arial" w:cs="Arial"/>
              <w:sz w:val="15"/>
              <w:szCs w:val="15"/>
            </w:rPr>
          </w:pPr>
          <w:r w:rsidRPr="00106E15">
            <w:rPr>
              <w:rFonts w:ascii="Arial" w:hAnsi="Arial" w:cs="Arial"/>
              <w:sz w:val="15"/>
              <w:szCs w:val="15"/>
            </w:rPr>
            <w:fldChar w:fldCharType="begin"/>
          </w:r>
          <w:r w:rsidRPr="00106E15">
            <w:rPr>
              <w:rFonts w:ascii="Arial" w:hAnsi="Arial" w:cs="Arial"/>
              <w:sz w:val="15"/>
              <w:szCs w:val="15"/>
            </w:rPr>
            <w:instrText xml:space="preserve"> PAGE   \* MERGEFORMAT </w:instrText>
          </w:r>
          <w:r w:rsidRPr="00106E15">
            <w:rPr>
              <w:rFonts w:ascii="Arial" w:hAnsi="Arial" w:cs="Arial"/>
              <w:sz w:val="15"/>
              <w:szCs w:val="15"/>
            </w:rPr>
            <w:fldChar w:fldCharType="separate"/>
          </w:r>
          <w:r w:rsidR="00445990">
            <w:rPr>
              <w:rFonts w:ascii="Arial" w:hAnsi="Arial" w:cs="Arial"/>
              <w:noProof/>
              <w:sz w:val="15"/>
              <w:szCs w:val="15"/>
            </w:rPr>
            <w:t>1</w:t>
          </w:r>
          <w:r w:rsidRPr="00106E15">
            <w:rPr>
              <w:rFonts w:ascii="Arial" w:hAnsi="Arial" w:cs="Arial"/>
              <w:sz w:val="15"/>
              <w:szCs w:val="15"/>
            </w:rPr>
            <w:fldChar w:fldCharType="end"/>
          </w:r>
        </w:p>
      </w:tc>
    </w:tr>
    <w:tr w:rsidR="006A5D54" w:rsidRPr="000C74BD" w:rsidTr="00FE6A46">
      <w:trPr>
        <w:cnfStyle w:val="000000100000" w:firstRow="0" w:lastRow="0" w:firstColumn="0" w:lastColumn="0" w:oddVBand="0" w:evenVBand="0" w:oddHBand="1" w:evenHBand="0" w:firstRowFirstColumn="0" w:firstRowLastColumn="0" w:lastRowFirstColumn="0" w:lastRowLastColumn="0"/>
        <w:trHeight w:val="902"/>
      </w:trPr>
      <w:tc>
        <w:tcPr>
          <w:tcW w:w="9576" w:type="dxa"/>
          <w:gridSpan w:val="4"/>
          <w:tcBorders>
            <w:top w:val="nil"/>
            <w:left w:val="nil"/>
            <w:bottom w:val="nil"/>
            <w:right w:val="nil"/>
          </w:tcBorders>
          <w:vAlign w:val="center"/>
        </w:tcPr>
        <w:p w:rsidR="006A5D54" w:rsidRPr="000C74BD" w:rsidRDefault="006A5D54" w:rsidP="00BE7212">
          <w:pPr>
            <w:pStyle w:val="FootnoteText"/>
            <w:spacing w:before="120"/>
          </w:pPr>
          <w:r w:rsidRPr="000C74BD">
            <w:t>The Medical Policy Reference Manual (MPRM) is Confidential and Proprietary, for internal use only by BCBSA, its member Plans, and their respective Licensed Affiliates. Its contents should not be disclosed to any other parties without advance written consent of BCBSA, except as provided specifically in the Medical Policy Program Policies and Procedures, located on BlueWeb.</w:t>
          </w:r>
          <w:r w:rsidRPr="000C74BD">
            <w:rPr>
              <w:noProof/>
            </w:rPr>
            <w:t xml:space="preserve"> </w:t>
          </w:r>
          <w:r w:rsidRPr="000C74BD">
            <w:rPr>
              <w:noProof/>
            </w:rPr>
            <w:br/>
          </w:r>
          <w:r w:rsidRPr="000C74BD">
            <w:rPr>
              <w:noProof/>
            </w:rPr>
            <w:tab/>
          </w:r>
          <w:r w:rsidRPr="000C74BD">
            <w:rPr>
              <w:noProof/>
            </w:rPr>
            <w:tab/>
          </w:r>
          <w:r w:rsidRPr="000C74BD">
            <w:rPr>
              <w:noProof/>
            </w:rPr>
            <w:tab/>
          </w:r>
          <w:r w:rsidRPr="000C74BD">
            <w:rPr>
              <w:noProof/>
            </w:rPr>
            <w:tab/>
          </w:r>
          <w:r w:rsidRPr="000C74BD">
            <w:rPr>
              <w:noProof/>
            </w:rPr>
            <w:tab/>
          </w:r>
          <w:r w:rsidRPr="000C74BD">
            <w:rPr>
              <w:noProof/>
            </w:rPr>
            <w:tab/>
          </w:r>
          <w:r w:rsidRPr="000C74BD">
            <w:rPr>
              <w:noProof/>
            </w:rPr>
            <w:tab/>
          </w:r>
          <w:r w:rsidRPr="000C74BD">
            <w:rPr>
              <w:noProof/>
            </w:rPr>
            <w:tab/>
            <w:t xml:space="preserve"> </w:t>
          </w:r>
        </w:p>
        <w:p w:rsidR="006A5D54" w:rsidRPr="000C74BD" w:rsidRDefault="006A5D54" w:rsidP="00FE6A46">
          <w:pPr>
            <w:pStyle w:val="Footer"/>
            <w:rPr>
              <w:rFonts w:ascii="Arial" w:hAnsi="Arial" w:cs="Arial"/>
              <w:sz w:val="14"/>
              <w:szCs w:val="14"/>
            </w:rPr>
          </w:pPr>
          <w:r w:rsidRPr="000C74BD">
            <w:rPr>
              <w:rFonts w:ascii="Arial" w:hAnsi="Arial" w:cs="Arial"/>
              <w:sz w:val="14"/>
              <w:szCs w:val="14"/>
            </w:rPr>
            <w:t xml:space="preserve">Blue Cross Blue Shield Association is an association of independent Blue Cross and Blue Shield companies. </w:t>
          </w:r>
        </w:p>
        <w:p w:rsidR="006A5D54" w:rsidRPr="000C74BD" w:rsidRDefault="006A5D54" w:rsidP="000C74BD">
          <w:pPr>
            <w:pStyle w:val="Footer"/>
            <w:spacing w:before="60"/>
            <w:rPr>
              <w:rFonts w:ascii="Arial" w:hAnsi="Arial" w:cs="Arial"/>
            </w:rPr>
          </w:pPr>
          <w:r w:rsidRPr="000C74BD">
            <w:rPr>
              <w:rFonts w:ascii="Arial" w:hAnsi="Arial" w:cs="Arial"/>
              <w:sz w:val="14"/>
              <w:szCs w:val="14"/>
            </w:rPr>
            <w:t>© 201</w:t>
          </w:r>
          <w:r>
            <w:rPr>
              <w:rFonts w:ascii="Arial" w:hAnsi="Arial" w:cs="Arial"/>
              <w:sz w:val="14"/>
              <w:szCs w:val="14"/>
            </w:rPr>
            <w:t>7</w:t>
          </w:r>
          <w:r w:rsidRPr="000C74BD">
            <w:rPr>
              <w:rFonts w:ascii="Arial" w:hAnsi="Arial" w:cs="Arial"/>
              <w:sz w:val="14"/>
              <w:szCs w:val="14"/>
            </w:rPr>
            <w:t xml:space="preserve"> Blue Cross Blue Shield Association. Reproduction without prior authorization is prohibited.</w:t>
          </w:r>
        </w:p>
      </w:tc>
    </w:tr>
  </w:tbl>
  <w:p w:rsidR="006A5D54" w:rsidRPr="000C74BD" w:rsidRDefault="006A5D54">
    <w:pPr>
      <w:pStyle w:val="Footer"/>
      <w:rPr>
        <w:rFonts w:cs="Arial"/>
        <w:sz w:val="2"/>
        <w:szCs w:val="2"/>
      </w:rPr>
    </w:pPr>
    <w:r w:rsidRPr="000C74BD">
      <w:rPr>
        <w:rFonts w:cs="Arial"/>
        <w:sz w:val="8"/>
        <w:szCs w:val="8"/>
      </w:rPr>
      <w:br/>
    </w:r>
    <w:r>
      <w:rPr>
        <w:rFonts w:cs="Arial"/>
        <w:sz w:val="8"/>
        <w:szCs w:val="8"/>
      </w:rPr>
      <w:t xml:space="preserve"> </w:t>
    </w:r>
  </w:p>
  <w:p w:rsidR="006A5D54" w:rsidRPr="00921F33" w:rsidRDefault="006A5D54">
    <w:pPr>
      <w:pStyle w:val="Footer"/>
      <w:rPr>
        <w:sz w:val="2"/>
        <w:szCs w:val="2"/>
      </w:rPr>
    </w:pPr>
    <w:r w:rsidRPr="00921F33">
      <w:rPr>
        <w:rFonts w:cs="Arial"/>
        <w:sz w:val="2"/>
        <w:szCs w:val="2"/>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576" w:type="dxa"/>
      <w:tblLook w:val="04A0" w:firstRow="1" w:lastRow="0" w:firstColumn="1" w:lastColumn="0" w:noHBand="0" w:noVBand="1"/>
    </w:tblPr>
    <w:tblGrid>
      <w:gridCol w:w="3978"/>
      <w:gridCol w:w="3780"/>
      <w:gridCol w:w="1170"/>
      <w:gridCol w:w="648"/>
    </w:tblGrid>
    <w:tr w:rsidR="006A5D54" w:rsidRPr="00106E15" w:rsidTr="00FE6A46">
      <w:trPr>
        <w:cnfStyle w:val="100000000000" w:firstRow="1" w:lastRow="0" w:firstColumn="0" w:lastColumn="0" w:oddVBand="0" w:evenVBand="0" w:oddHBand="0" w:evenHBand="0" w:firstRowFirstColumn="0" w:firstRowLastColumn="0" w:lastRowFirstColumn="0" w:lastRowLastColumn="0"/>
        <w:trHeight w:val="450"/>
      </w:trPr>
      <w:tc>
        <w:tcPr>
          <w:tcW w:w="3978" w:type="dxa"/>
          <w:tcBorders>
            <w:top w:val="single" w:sz="4" w:space="0" w:color="auto"/>
            <w:left w:val="nil"/>
            <w:bottom w:val="nil"/>
            <w:right w:val="nil"/>
          </w:tcBorders>
        </w:tcPr>
        <w:p w:rsidR="006A5D54" w:rsidRPr="007E666C" w:rsidRDefault="006A5D54" w:rsidP="00FE6A46">
          <w:pPr>
            <w:pStyle w:val="Footer"/>
            <w:spacing w:before="60"/>
            <w:rPr>
              <w:rFonts w:ascii="Arial" w:hAnsi="Arial" w:cs="Arial"/>
              <w:sz w:val="15"/>
              <w:szCs w:val="15"/>
            </w:rPr>
          </w:pPr>
          <w:r w:rsidRPr="007E666C">
            <w:rPr>
              <w:rFonts w:ascii="Arial" w:hAnsi="Arial" w:cs="Arial"/>
              <w:b/>
              <w:sz w:val="15"/>
              <w:szCs w:val="15"/>
            </w:rPr>
            <w:t>Original Review Date:</w:t>
          </w:r>
          <w:r>
            <w:rPr>
              <w:rFonts w:ascii="Arial" w:hAnsi="Arial" w:cs="Arial"/>
              <w:sz w:val="15"/>
              <w:szCs w:val="15"/>
            </w:rPr>
            <w:t xml:space="preserve"> November 2013</w:t>
          </w:r>
        </w:p>
      </w:tc>
      <w:tc>
        <w:tcPr>
          <w:tcW w:w="3780" w:type="dxa"/>
          <w:tcBorders>
            <w:top w:val="single" w:sz="4" w:space="0" w:color="auto"/>
            <w:left w:val="nil"/>
            <w:bottom w:val="nil"/>
            <w:right w:val="nil"/>
          </w:tcBorders>
        </w:tcPr>
        <w:p w:rsidR="006A5D54" w:rsidRPr="008B45EE" w:rsidRDefault="006A5D54" w:rsidP="00FE6A46">
          <w:pPr>
            <w:pStyle w:val="Footer"/>
            <w:spacing w:before="60"/>
            <w:rPr>
              <w:sz w:val="15"/>
              <w:szCs w:val="15"/>
            </w:rPr>
          </w:pPr>
        </w:p>
      </w:tc>
      <w:tc>
        <w:tcPr>
          <w:tcW w:w="1170" w:type="dxa"/>
          <w:tcBorders>
            <w:top w:val="single" w:sz="4" w:space="0" w:color="auto"/>
            <w:left w:val="nil"/>
            <w:bottom w:val="nil"/>
            <w:right w:val="nil"/>
          </w:tcBorders>
        </w:tcPr>
        <w:p w:rsidR="006A5D54" w:rsidRPr="00106E15" w:rsidRDefault="006A5D54" w:rsidP="00FE6A46">
          <w:pPr>
            <w:pStyle w:val="PolicyNumber"/>
            <w:tabs>
              <w:tab w:val="clear" w:pos="360"/>
              <w:tab w:val="clear" w:pos="720"/>
            </w:tabs>
            <w:spacing w:before="60"/>
            <w:ind w:right="-81"/>
            <w:jc w:val="right"/>
            <w:rPr>
              <w:rFonts w:ascii="Arial" w:hAnsi="Arial" w:cs="Arial"/>
              <w:b/>
              <w:sz w:val="15"/>
              <w:szCs w:val="15"/>
            </w:rPr>
          </w:pPr>
          <w:r w:rsidRPr="00106E15">
            <w:rPr>
              <w:rFonts w:ascii="Arial" w:hAnsi="Arial" w:cs="Arial"/>
              <w:b/>
              <w:sz w:val="15"/>
              <w:szCs w:val="15"/>
            </w:rPr>
            <w:t xml:space="preserve">Page: </w:t>
          </w:r>
        </w:p>
      </w:tc>
      <w:tc>
        <w:tcPr>
          <w:tcW w:w="648" w:type="dxa"/>
          <w:tcBorders>
            <w:top w:val="single" w:sz="4" w:space="0" w:color="auto"/>
            <w:left w:val="nil"/>
            <w:bottom w:val="nil"/>
            <w:right w:val="nil"/>
          </w:tcBorders>
        </w:tcPr>
        <w:p w:rsidR="006A5D54" w:rsidRPr="00106E15" w:rsidRDefault="006A5D54" w:rsidP="00FE6A46">
          <w:pPr>
            <w:pStyle w:val="PolicyNumber"/>
            <w:tabs>
              <w:tab w:val="clear" w:pos="360"/>
            </w:tabs>
            <w:spacing w:before="80"/>
            <w:jc w:val="right"/>
            <w:rPr>
              <w:rFonts w:ascii="Arial" w:hAnsi="Arial" w:cs="Arial"/>
              <w:sz w:val="15"/>
              <w:szCs w:val="15"/>
            </w:rPr>
          </w:pPr>
          <w:r w:rsidRPr="00106E15">
            <w:rPr>
              <w:rFonts w:ascii="Arial" w:hAnsi="Arial" w:cs="Arial"/>
              <w:sz w:val="15"/>
              <w:szCs w:val="15"/>
            </w:rPr>
            <w:fldChar w:fldCharType="begin"/>
          </w:r>
          <w:r w:rsidRPr="00106E15">
            <w:rPr>
              <w:rFonts w:ascii="Arial" w:hAnsi="Arial" w:cs="Arial"/>
              <w:sz w:val="15"/>
              <w:szCs w:val="15"/>
            </w:rPr>
            <w:instrText xml:space="preserve"> PAGE   \* MERGEFORMAT </w:instrText>
          </w:r>
          <w:r w:rsidRPr="00106E15">
            <w:rPr>
              <w:rFonts w:ascii="Arial" w:hAnsi="Arial" w:cs="Arial"/>
              <w:sz w:val="15"/>
              <w:szCs w:val="15"/>
            </w:rPr>
            <w:fldChar w:fldCharType="separate"/>
          </w:r>
          <w:r w:rsidR="007128D2">
            <w:rPr>
              <w:rFonts w:ascii="Arial" w:hAnsi="Arial" w:cs="Arial"/>
              <w:noProof/>
              <w:sz w:val="15"/>
              <w:szCs w:val="15"/>
            </w:rPr>
            <w:t>22</w:t>
          </w:r>
          <w:r w:rsidRPr="00106E15">
            <w:rPr>
              <w:rFonts w:ascii="Arial" w:hAnsi="Arial" w:cs="Arial"/>
              <w:sz w:val="15"/>
              <w:szCs w:val="15"/>
            </w:rPr>
            <w:fldChar w:fldCharType="end"/>
          </w:r>
        </w:p>
      </w:tc>
    </w:tr>
    <w:tr w:rsidR="006A5D54" w:rsidRPr="000C74BD" w:rsidTr="00FE6A46">
      <w:trPr>
        <w:cnfStyle w:val="000000100000" w:firstRow="0" w:lastRow="0" w:firstColumn="0" w:lastColumn="0" w:oddVBand="0" w:evenVBand="0" w:oddHBand="1" w:evenHBand="0" w:firstRowFirstColumn="0" w:firstRowLastColumn="0" w:lastRowFirstColumn="0" w:lastRowLastColumn="0"/>
        <w:trHeight w:val="440"/>
      </w:trPr>
      <w:tc>
        <w:tcPr>
          <w:tcW w:w="9576" w:type="dxa"/>
          <w:gridSpan w:val="4"/>
          <w:tcBorders>
            <w:top w:val="nil"/>
            <w:left w:val="nil"/>
            <w:bottom w:val="nil"/>
            <w:right w:val="nil"/>
          </w:tcBorders>
          <w:vAlign w:val="center"/>
        </w:tcPr>
        <w:p w:rsidR="006A5D54" w:rsidRPr="000C74BD" w:rsidRDefault="006A5D54" w:rsidP="000C74BD">
          <w:pPr>
            <w:pStyle w:val="Footer"/>
            <w:rPr>
              <w:rFonts w:ascii="Arial" w:hAnsi="Arial" w:cs="Arial"/>
            </w:rPr>
          </w:pPr>
          <w:r w:rsidRPr="000C74BD">
            <w:rPr>
              <w:rFonts w:ascii="Arial" w:hAnsi="Arial" w:cs="Arial"/>
              <w:sz w:val="14"/>
              <w:szCs w:val="14"/>
            </w:rPr>
            <w:t>© 201</w:t>
          </w:r>
          <w:r>
            <w:rPr>
              <w:rFonts w:ascii="Arial" w:hAnsi="Arial" w:cs="Arial"/>
              <w:sz w:val="14"/>
              <w:szCs w:val="14"/>
            </w:rPr>
            <w:t>7</w:t>
          </w:r>
          <w:r w:rsidRPr="000C74BD">
            <w:rPr>
              <w:rFonts w:ascii="Arial" w:hAnsi="Arial" w:cs="Arial"/>
              <w:sz w:val="14"/>
              <w:szCs w:val="14"/>
            </w:rPr>
            <w:t xml:space="preserve"> Blue Cross Blue Shield Association. Reproduction without prior authorization is prohibited.</w:t>
          </w:r>
        </w:p>
      </w:tc>
    </w:tr>
  </w:tbl>
  <w:p w:rsidR="006A5D54" w:rsidRPr="000C74BD" w:rsidRDefault="006A5D54" w:rsidP="001E4114">
    <w:pPr>
      <w:pStyle w:val="Head4ESO"/>
      <w:rPr>
        <w:rFonts w:ascii="Arial" w:hAnsi="Arial"/>
        <w:sz w:val="2"/>
        <w:szCs w:val="2"/>
      </w:rPr>
    </w:pPr>
    <w:r>
      <w:rPr>
        <w:rFonts w:ascii="Arial" w:hAnsi="Arial"/>
      </w:rPr>
      <w:t xml:space="preserve"> </w:t>
    </w:r>
  </w:p>
  <w:p w:rsidR="006A5D54" w:rsidRPr="00921F33" w:rsidRDefault="006A5D54" w:rsidP="00F26FC9">
    <w:pPr>
      <w:pStyle w:val="Footer"/>
      <w:rPr>
        <w:sz w:val="2"/>
        <w:szCs w:val="2"/>
      </w:rPr>
    </w:pPr>
    <w:r w:rsidRPr="00921F33">
      <w:rPr>
        <w:rFonts w:cs="Arial"/>
        <w:sz w:val="2"/>
        <w:szCs w:val="2"/>
      </w:rPr>
      <w:tab/>
    </w:r>
  </w:p>
  <w:p w:rsidR="006A5D54" w:rsidRDefault="006A5D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D54" w:rsidRDefault="006A5D54" w:rsidP="00972653">
      <w:r>
        <w:separator/>
      </w:r>
    </w:p>
  </w:footnote>
  <w:footnote w:type="continuationSeparator" w:id="0">
    <w:p w:rsidR="006A5D54" w:rsidRDefault="006A5D54" w:rsidP="009726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D54" w:rsidRDefault="006A5D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D54" w:rsidRDefault="006A5D54" w:rsidP="00E5188C">
    <w:pPr>
      <w:pStyle w:val="HeaderText"/>
      <w:tabs>
        <w:tab w:val="left" w:pos="6120"/>
        <w:tab w:val="left" w:pos="7530"/>
      </w:tabs>
      <w:rPr>
        <w:rFonts w:cs="Arial"/>
        <w:sz w:val="20"/>
        <w:szCs w:val="20"/>
      </w:rPr>
    </w:pPr>
    <w:r w:rsidRPr="00B13844">
      <w:rPr>
        <w:rFonts w:ascii="Linotype Univers 130 UltLight" w:hAnsi="Linotype Univers 130 UltLight" w:cstheme="minorHAnsi"/>
        <w:b w:val="0"/>
        <w:noProof/>
        <w:color w:val="548DD4" w:themeColor="text2" w:themeTint="99"/>
        <w:spacing w:val="20"/>
        <w:sz w:val="26"/>
        <w:szCs w:val="26"/>
      </w:rPr>
      <w:drawing>
        <wp:anchor distT="0" distB="0" distL="114300" distR="114300" simplePos="0" relativeHeight="251672064" behindDoc="0" locked="0" layoutInCell="1" allowOverlap="1" wp14:anchorId="43127C7D" wp14:editId="373E9B41">
          <wp:simplePos x="0" y="0"/>
          <wp:positionH relativeFrom="column">
            <wp:posOffset>4648200</wp:posOffset>
          </wp:positionH>
          <wp:positionV relativeFrom="paragraph">
            <wp:posOffset>111125</wp:posOffset>
          </wp:positionV>
          <wp:extent cx="1384935" cy="455930"/>
          <wp:effectExtent l="0" t="0" r="5715" b="127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BSA 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4935" cy="455930"/>
                  </a:xfrm>
                  <a:prstGeom prst="rect">
                    <a:avLst/>
                  </a:prstGeom>
                </pic:spPr>
              </pic:pic>
            </a:graphicData>
          </a:graphic>
          <wp14:sizeRelH relativeFrom="margin">
            <wp14:pctWidth>0</wp14:pctWidth>
          </wp14:sizeRelH>
          <wp14:sizeRelV relativeFrom="margin">
            <wp14:pctHeight>0</wp14:pctHeight>
          </wp14:sizeRelV>
        </wp:anchor>
      </w:drawing>
    </w:r>
    <w:r>
      <w:rPr>
        <w:rFonts w:cs="Arial"/>
        <w:sz w:val="20"/>
        <w:szCs w:val="20"/>
      </w:rPr>
      <w:tab/>
    </w:r>
  </w:p>
  <w:tbl>
    <w:tblPr>
      <w:tblStyle w:val="TableGrid"/>
      <w:tblW w:w="9648" w:type="dxa"/>
      <w:tblLook w:val="04A0" w:firstRow="1" w:lastRow="0" w:firstColumn="1" w:lastColumn="0" w:noHBand="0" w:noVBand="1"/>
    </w:tblPr>
    <w:tblGrid>
      <w:gridCol w:w="7308"/>
      <w:gridCol w:w="2340"/>
    </w:tblGrid>
    <w:tr w:rsidR="006A5D54" w:rsidTr="00976841">
      <w:trPr>
        <w:cnfStyle w:val="100000000000" w:firstRow="1" w:lastRow="0" w:firstColumn="0" w:lastColumn="0" w:oddVBand="0" w:evenVBand="0" w:oddHBand="0" w:evenHBand="0" w:firstRowFirstColumn="0" w:firstRowLastColumn="0" w:lastRowFirstColumn="0" w:lastRowLastColumn="0"/>
        <w:trHeight w:val="770"/>
      </w:trPr>
      <w:tc>
        <w:tcPr>
          <w:tcW w:w="7308" w:type="dxa"/>
          <w:tcBorders>
            <w:bottom w:val="none" w:sz="0" w:space="0" w:color="auto"/>
          </w:tcBorders>
        </w:tcPr>
        <w:p w:rsidR="006A5D54" w:rsidRPr="008577BD" w:rsidRDefault="006A5D54" w:rsidP="00976841">
          <w:pPr>
            <w:pStyle w:val="Header"/>
            <w:rPr>
              <w:b w:val="0"/>
              <w:sz w:val="24"/>
              <w:szCs w:val="24"/>
            </w:rPr>
          </w:pPr>
          <w:r w:rsidRPr="008577BD">
            <w:rPr>
              <w:b w:val="0"/>
            </w:rPr>
            <w:t>Genetic Testing for Epilepsy</w:t>
          </w:r>
          <w:r w:rsidRPr="008577BD">
            <w:rPr>
              <w:b w:val="0"/>
              <w:szCs w:val="26"/>
            </w:rPr>
            <w:t xml:space="preserve"> </w:t>
          </w:r>
        </w:p>
      </w:tc>
      <w:tc>
        <w:tcPr>
          <w:tcW w:w="2340" w:type="dxa"/>
          <w:tcBorders>
            <w:bottom w:val="none" w:sz="0" w:space="0" w:color="auto"/>
          </w:tcBorders>
        </w:tcPr>
        <w:p w:rsidR="006A5D54" w:rsidRDefault="006A5D54" w:rsidP="00976841">
          <w:pPr>
            <w:pStyle w:val="Head2"/>
            <w:framePr w:w="9450" w:hSpace="187" w:wrap="around" w:vAnchor="page" w:hAnchor="page" w:x="1479" w:y="586"/>
            <w:spacing w:before="0"/>
            <w:suppressOverlap/>
            <w:rPr>
              <w:color w:val="auto"/>
              <w:sz w:val="24"/>
              <w:szCs w:val="24"/>
            </w:rPr>
          </w:pPr>
        </w:p>
      </w:tc>
    </w:tr>
  </w:tbl>
  <w:p w:rsidR="006A5D54" w:rsidRPr="008577BD" w:rsidRDefault="007128D2" w:rsidP="00E5188C">
    <w:pPr>
      <w:pStyle w:val="Header"/>
      <w:rPr>
        <w:sz w:val="12"/>
        <w:szCs w:val="12"/>
      </w:rPr>
    </w:pPr>
    <w:r>
      <w:pict>
        <v:rect id="_x0000_i1026" style="width:468pt;height:1pt" o:hralign="center" o:hrstd="t" o:hr="t" fillcolor="#a0a0a0" stroked="f"/>
      </w:pict>
    </w:r>
    <w:r w:rsidR="006A5D54">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D54" w:rsidRDefault="006A5D54" w:rsidP="00F26FC9">
    <w:pPr>
      <w:pStyle w:val="HeaderText"/>
      <w:tabs>
        <w:tab w:val="left" w:pos="7530"/>
      </w:tabs>
      <w:rPr>
        <w:rFonts w:cs="Arial"/>
        <w:sz w:val="20"/>
        <w:szCs w:val="20"/>
      </w:rPr>
    </w:pPr>
    <w:r w:rsidRPr="00B13844">
      <w:rPr>
        <w:rFonts w:ascii="Linotype Univers 130 UltLight" w:hAnsi="Linotype Univers 130 UltLight" w:cstheme="minorHAnsi"/>
        <w:b w:val="0"/>
        <w:noProof/>
        <w:color w:val="548DD4" w:themeColor="text2" w:themeTint="99"/>
        <w:spacing w:val="20"/>
        <w:sz w:val="26"/>
        <w:szCs w:val="26"/>
      </w:rPr>
      <w:drawing>
        <wp:anchor distT="0" distB="0" distL="114300" distR="114300" simplePos="0" relativeHeight="251657728" behindDoc="0" locked="0" layoutInCell="1" allowOverlap="1" wp14:anchorId="77D6F044" wp14:editId="0BCC50E0">
          <wp:simplePos x="0" y="0"/>
          <wp:positionH relativeFrom="column">
            <wp:posOffset>4597400</wp:posOffset>
          </wp:positionH>
          <wp:positionV relativeFrom="paragraph">
            <wp:posOffset>66675</wp:posOffset>
          </wp:positionV>
          <wp:extent cx="1384935" cy="455930"/>
          <wp:effectExtent l="0" t="0" r="5715" b="127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BSA 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4935" cy="455930"/>
                  </a:xfrm>
                  <a:prstGeom prst="rect">
                    <a:avLst/>
                  </a:prstGeom>
                </pic:spPr>
              </pic:pic>
            </a:graphicData>
          </a:graphic>
          <wp14:sizeRelH relativeFrom="margin">
            <wp14:pctWidth>0</wp14:pctWidth>
          </wp14:sizeRelH>
          <wp14:sizeRelV relativeFrom="margin">
            <wp14:pctHeight>0</wp14:pctHeight>
          </wp14:sizeRelV>
        </wp:anchor>
      </w:drawing>
    </w:r>
    <w:r>
      <w:rPr>
        <w:rFonts w:cs="Arial"/>
        <w:sz w:val="20"/>
        <w:szCs w:val="20"/>
      </w:rPr>
      <w:tab/>
    </w:r>
  </w:p>
  <w:tbl>
    <w:tblPr>
      <w:tblStyle w:val="TableGrid"/>
      <w:tblW w:w="18836" w:type="dxa"/>
      <w:tblLook w:val="04A0" w:firstRow="1" w:lastRow="0" w:firstColumn="1" w:lastColumn="0" w:noHBand="0" w:noVBand="1"/>
    </w:tblPr>
    <w:tblGrid>
      <w:gridCol w:w="9418"/>
      <w:gridCol w:w="9418"/>
    </w:tblGrid>
    <w:tr w:rsidR="006A5D54" w:rsidTr="00FE6A46">
      <w:trPr>
        <w:cnfStyle w:val="100000000000" w:firstRow="1" w:lastRow="0" w:firstColumn="0" w:lastColumn="0" w:oddVBand="0" w:evenVBand="0" w:oddHBand="0" w:evenHBand="0" w:firstRowFirstColumn="0" w:firstRowLastColumn="0" w:lastRowFirstColumn="0" w:lastRowLastColumn="0"/>
      </w:trPr>
      <w:tc>
        <w:tcPr>
          <w:tcW w:w="9418" w:type="dxa"/>
        </w:tcPr>
        <w:p w:rsidR="006A5D54" w:rsidRDefault="006A5D54" w:rsidP="00F26FC9">
          <w:pPr>
            <w:pStyle w:val="Header"/>
            <w:framePr w:w="9450" w:hSpace="187" w:wrap="around" w:vAnchor="page" w:hAnchor="page" w:x="1479" w:y="586"/>
            <w:suppressOverlap/>
            <w:rPr>
              <w:b w:val="0"/>
              <w:szCs w:val="26"/>
            </w:rPr>
          </w:pPr>
        </w:p>
        <w:p w:rsidR="006A5D54" w:rsidRDefault="006A5D54" w:rsidP="00F26FC9">
          <w:pPr>
            <w:pStyle w:val="Header"/>
            <w:framePr w:w="9450" w:hSpace="187" w:wrap="around" w:vAnchor="page" w:hAnchor="page" w:x="1479" w:y="586"/>
            <w:suppressOverlap/>
            <w:rPr>
              <w:b w:val="0"/>
              <w:szCs w:val="26"/>
            </w:rPr>
          </w:pPr>
          <w:r w:rsidRPr="00CC10E5">
            <w:rPr>
              <w:szCs w:val="26"/>
            </w:rPr>
            <w:t>Neurofeedback</w:t>
          </w:r>
        </w:p>
        <w:p w:rsidR="006A5D54" w:rsidRPr="00CC10E5" w:rsidRDefault="006A5D54" w:rsidP="00F26FC9">
          <w:pPr>
            <w:pStyle w:val="Header"/>
            <w:framePr w:w="9450" w:hSpace="187" w:wrap="around" w:vAnchor="page" w:hAnchor="page" w:x="1479" w:y="586"/>
            <w:suppressOverlap/>
            <w:rPr>
              <w:rFonts w:ascii="Linotype Univers 330 Light" w:hAnsi="Linotype Univers 330 Light"/>
              <w:b w:val="0"/>
              <w:sz w:val="24"/>
              <w:szCs w:val="24"/>
            </w:rPr>
          </w:pPr>
          <w:r>
            <w:rPr>
              <w:szCs w:val="26"/>
            </w:rPr>
            <w:t xml:space="preserve"> </w:t>
          </w:r>
        </w:p>
      </w:tc>
      <w:tc>
        <w:tcPr>
          <w:tcW w:w="9418" w:type="dxa"/>
        </w:tcPr>
        <w:p w:rsidR="006A5D54" w:rsidRDefault="006A5D54" w:rsidP="00F26FC9">
          <w:pPr>
            <w:pStyle w:val="Head2"/>
            <w:framePr w:w="9450" w:hSpace="187" w:wrap="around" w:vAnchor="page" w:hAnchor="page" w:x="1479" w:y="586"/>
            <w:spacing w:before="0"/>
            <w:suppressOverlap/>
            <w:rPr>
              <w:color w:val="auto"/>
              <w:sz w:val="24"/>
              <w:szCs w:val="24"/>
            </w:rPr>
          </w:pPr>
        </w:p>
      </w:tc>
    </w:tr>
  </w:tbl>
  <w:p w:rsidR="006A5D54" w:rsidRDefault="007128D2" w:rsidP="00F26FC9">
    <w:pPr>
      <w:pStyle w:val="Head2"/>
      <w:framePr w:w="9450" w:hSpace="187" w:wrap="around" w:vAnchor="page" w:hAnchor="page" w:x="1479" w:y="586"/>
      <w:spacing w:before="0"/>
      <w:suppressOverlap/>
      <w:rPr>
        <w:b w:val="0"/>
      </w:rPr>
    </w:pPr>
    <w:r>
      <w:pict>
        <v:rect id="_x0000_i1028" style="width:472.5pt;height:1pt" o:hralign="center" o:hrstd="t" o:hr="t" fillcolor="#a0a0a0" stroked="f"/>
      </w:pict>
    </w:r>
  </w:p>
  <w:p w:rsidR="006A5D54" w:rsidRDefault="006A5D54" w:rsidP="00F26FC9">
    <w:pPr>
      <w:pStyle w:val="Header"/>
      <w:tabs>
        <w:tab w:val="clear" w:pos="4680"/>
        <w:tab w:val="clear" w:pos="9360"/>
        <w:tab w:val="left" w:pos="4819"/>
      </w:tabs>
      <w:rPr>
        <w:rFonts w:ascii="Univers" w:hAnsi="Univers"/>
        <w:b w:val="0"/>
        <w:color w:val="17365D" w:themeColor="text2" w:themeShade="BF"/>
      </w:rPr>
    </w:pPr>
  </w:p>
  <w:p w:rsidR="006A5D54" w:rsidRPr="00666656" w:rsidRDefault="006A5D54" w:rsidP="00F26FC9">
    <w:pPr>
      <w:pStyle w:val="Header"/>
    </w:pPr>
  </w:p>
  <w:p w:rsidR="006A5D54" w:rsidRPr="00F26FC9" w:rsidRDefault="006A5D54" w:rsidP="00F26FC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D54" w:rsidRDefault="006A5D54" w:rsidP="00F26FC9">
    <w:pPr>
      <w:pStyle w:val="Header"/>
      <w:tabs>
        <w:tab w:val="clear" w:pos="4680"/>
        <w:tab w:val="clear" w:pos="9360"/>
        <w:tab w:val="left" w:pos="5930"/>
      </w:tabs>
    </w:pPr>
    <w:r w:rsidRPr="007C37EE">
      <w:rPr>
        <w:rFonts w:cstheme="minorHAnsi"/>
        <w:b w:val="0"/>
        <w:noProof/>
        <w:spacing w:val="20"/>
        <w:sz w:val="24"/>
        <w:szCs w:val="28"/>
      </w:rPr>
      <w:drawing>
        <wp:anchor distT="0" distB="0" distL="114300" distR="114300" simplePos="0" relativeHeight="251668992" behindDoc="0" locked="0" layoutInCell="1" allowOverlap="1" wp14:anchorId="384751B4" wp14:editId="2316464D">
          <wp:simplePos x="0" y="0"/>
          <wp:positionH relativeFrom="column">
            <wp:posOffset>4573270</wp:posOffset>
          </wp:positionH>
          <wp:positionV relativeFrom="paragraph">
            <wp:posOffset>-30480</wp:posOffset>
          </wp:positionV>
          <wp:extent cx="1384935" cy="455930"/>
          <wp:effectExtent l="0" t="0" r="5715"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BSA LOGO.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4935" cy="455930"/>
                  </a:xfrm>
                  <a:prstGeom prst="rect">
                    <a:avLst/>
                  </a:prstGeom>
                </pic:spPr>
              </pic:pic>
            </a:graphicData>
          </a:graphic>
          <wp14:sizeRelH relativeFrom="margin">
            <wp14:pctWidth>0</wp14:pctWidth>
          </wp14:sizeRelH>
          <wp14:sizeRelV relativeFrom="margin">
            <wp14:pctHeight>0</wp14:pctHeight>
          </wp14:sizeRelV>
        </wp:anchor>
      </w:drawing>
    </w:r>
    <w:r>
      <w:tab/>
    </w:r>
  </w:p>
  <w:p w:rsidR="006A5D54" w:rsidRDefault="006A5D54" w:rsidP="00FB2983">
    <w:pPr>
      <w:pStyle w:val="Header"/>
    </w:pPr>
    <w:r w:rsidRPr="00A11D29">
      <w:rPr>
        <w:noProof/>
      </w:rPr>
      <w:drawing>
        <wp:anchor distT="0" distB="0" distL="114300" distR="114300" simplePos="0" relativeHeight="251670016" behindDoc="0" locked="0" layoutInCell="1" allowOverlap="1" wp14:anchorId="2893BEA2" wp14:editId="47050B57">
          <wp:simplePos x="0" y="0"/>
          <wp:positionH relativeFrom="column">
            <wp:posOffset>-14605</wp:posOffset>
          </wp:positionH>
          <wp:positionV relativeFrom="paragraph">
            <wp:posOffset>18415</wp:posOffset>
          </wp:positionV>
          <wp:extent cx="3881755" cy="297180"/>
          <wp:effectExtent l="0" t="0" r="444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81755" cy="297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5D54" w:rsidRDefault="006A5D54" w:rsidP="0008035E">
    <w:pPr>
      <w:pStyle w:val="Header"/>
      <w:rPr>
        <w:sz w:val="12"/>
        <w:szCs w:val="12"/>
      </w:rPr>
    </w:pPr>
  </w:p>
  <w:p w:rsidR="006A5D54" w:rsidRDefault="006A5D54" w:rsidP="0008035E">
    <w:pPr>
      <w:pStyle w:val="Header"/>
      <w:rPr>
        <w:sz w:val="12"/>
        <w:szCs w:val="12"/>
      </w:rPr>
    </w:pPr>
  </w:p>
  <w:p w:rsidR="006A5D54" w:rsidRPr="00EA7D6D" w:rsidRDefault="006A5D54" w:rsidP="007F6400">
    <w:pPr>
      <w:pStyle w:val="Header"/>
      <w:pBdr>
        <w:bottom w:val="single" w:sz="12" w:space="5" w:color="404040" w:themeColor="text1" w:themeTint="BF"/>
      </w:pBdr>
      <w:tabs>
        <w:tab w:val="clear" w:pos="4680"/>
        <w:tab w:val="clear" w:pos="9360"/>
      </w:tabs>
      <w:rPr>
        <w:sz w:val="2"/>
        <w:szCs w:val="2"/>
      </w:rPr>
    </w:pPr>
  </w:p>
  <w:p w:rsidR="006A5D54" w:rsidRDefault="006A5D54" w:rsidP="00EA7D6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D54" w:rsidRDefault="006A5D54" w:rsidP="00EE7B2C">
    <w:pPr>
      <w:pStyle w:val="HeaderText"/>
      <w:tabs>
        <w:tab w:val="left" w:pos="7530"/>
      </w:tabs>
      <w:rPr>
        <w:rFonts w:cs="Arial"/>
        <w:sz w:val="20"/>
        <w:szCs w:val="20"/>
      </w:rPr>
    </w:pPr>
    <w:r>
      <w:rPr>
        <w:rFonts w:cs="Arial"/>
        <w:sz w:val="20"/>
        <w:szCs w:val="20"/>
      </w:rPr>
      <w:tab/>
    </w:r>
  </w:p>
  <w:tbl>
    <w:tblPr>
      <w:tblStyle w:val="MedPolicy"/>
      <w:tblW w:w="0" w:type="auto"/>
      <w:tblLook w:val="04A0" w:firstRow="1" w:lastRow="0" w:firstColumn="1" w:lastColumn="0" w:noHBand="0" w:noVBand="1"/>
    </w:tblPr>
    <w:tblGrid>
      <w:gridCol w:w="9418"/>
    </w:tblGrid>
    <w:tr w:rsidR="006A5D54" w:rsidTr="005E0D02">
      <w:tc>
        <w:tcPr>
          <w:tcW w:w="9418" w:type="dxa"/>
        </w:tcPr>
        <w:p w:rsidR="006A5D54" w:rsidRPr="005F1F31" w:rsidRDefault="006A5D54" w:rsidP="00852836">
          <w:pPr>
            <w:pStyle w:val="Head2"/>
            <w:framePr w:w="9450" w:hSpace="187" w:wrap="around" w:vAnchor="page" w:hAnchor="page" w:x="1479" w:y="586"/>
            <w:spacing w:before="0"/>
            <w:suppressOverlap/>
            <w:rPr>
              <w:color w:val="auto"/>
              <w:sz w:val="24"/>
              <w:szCs w:val="24"/>
            </w:rPr>
          </w:pPr>
          <w:r w:rsidRPr="005F1F31">
            <w:rPr>
              <w:color w:val="auto"/>
              <w:sz w:val="24"/>
              <w:szCs w:val="24"/>
            </w:rPr>
            <w:t xml:space="preserve">MPRM </w:t>
          </w:r>
          <w:r w:rsidRPr="000F5ACF">
            <w:rPr>
              <w:color w:val="auto"/>
              <w:sz w:val="24"/>
              <w:szCs w:val="24"/>
            </w:rPr>
            <w:t>2.04.109</w:t>
          </w:r>
        </w:p>
      </w:tc>
    </w:tr>
    <w:tr w:rsidR="006A5D54" w:rsidRPr="000A1516" w:rsidTr="005E0D02">
      <w:tc>
        <w:tcPr>
          <w:tcW w:w="9418" w:type="dxa"/>
        </w:tcPr>
        <w:p w:rsidR="006A5D54" w:rsidRPr="005F1F31" w:rsidRDefault="006A5D54" w:rsidP="00852836">
          <w:pPr>
            <w:pStyle w:val="Head2"/>
            <w:framePr w:w="9450" w:hSpace="187" w:wrap="around" w:vAnchor="page" w:hAnchor="page" w:x="1479" w:y="586"/>
            <w:spacing w:before="0"/>
            <w:suppressOverlap/>
            <w:rPr>
              <w:color w:val="auto"/>
              <w:sz w:val="18"/>
              <w:szCs w:val="18"/>
            </w:rPr>
          </w:pPr>
          <w:r w:rsidRPr="00E149C9">
            <w:rPr>
              <w:caps w:val="0"/>
              <w:sz w:val="18"/>
              <w:szCs w:val="18"/>
            </w:rPr>
            <w:t xml:space="preserve">Genetic Testing </w:t>
          </w:r>
          <w:r>
            <w:rPr>
              <w:caps w:val="0"/>
              <w:sz w:val="18"/>
              <w:szCs w:val="18"/>
            </w:rPr>
            <w:t>f</w:t>
          </w:r>
          <w:r w:rsidRPr="00E149C9">
            <w:rPr>
              <w:caps w:val="0"/>
              <w:sz w:val="18"/>
              <w:szCs w:val="18"/>
            </w:rPr>
            <w:t>or Epilepsy</w:t>
          </w:r>
        </w:p>
      </w:tc>
    </w:tr>
  </w:tbl>
  <w:p w:rsidR="006A5D54" w:rsidRDefault="007128D2" w:rsidP="001236AD">
    <w:pPr>
      <w:pStyle w:val="Head2"/>
      <w:framePr w:w="9450" w:hSpace="187" w:wrap="around" w:vAnchor="page" w:hAnchor="page" w:x="1479" w:y="586"/>
      <w:spacing w:before="0"/>
      <w:suppressOverlap/>
      <w:rPr>
        <w:b w:val="0"/>
      </w:rPr>
    </w:pPr>
    <w:r>
      <w:rPr>
        <w:b w:val="0"/>
      </w:rPr>
      <w:pict>
        <v:rect id="_x0000_i1029" style="width:472.5pt;height:1pt" o:hralign="center" o:hrstd="t" o:hr="t" fillcolor="#a0a0a0" stroked="f"/>
      </w:pict>
    </w:r>
  </w:p>
  <w:p w:rsidR="006A5D54" w:rsidRPr="002B15CB" w:rsidRDefault="006A5D54" w:rsidP="001236AD">
    <w:pPr>
      <w:pStyle w:val="Head2"/>
      <w:framePr w:w="9450" w:hSpace="187" w:wrap="around" w:vAnchor="page" w:hAnchor="page" w:x="1479" w:y="586"/>
      <w:spacing w:before="0"/>
      <w:suppressOverlap/>
      <w:rPr>
        <w:b w:val="0"/>
      </w:rPr>
    </w:pPr>
    <w:r w:rsidRPr="002B15CB">
      <w:rPr>
        <w:b w:val="0"/>
      </w:rPr>
      <w:tab/>
    </w:r>
  </w:p>
  <w:p w:rsidR="006A5D54" w:rsidRDefault="006A5D54" w:rsidP="002B15CB">
    <w:pPr>
      <w:pStyle w:val="Header"/>
      <w:tabs>
        <w:tab w:val="clear" w:pos="4680"/>
        <w:tab w:val="clear" w:pos="9360"/>
        <w:tab w:val="left" w:pos="4819"/>
      </w:tabs>
      <w:rPr>
        <w:rFonts w:ascii="Univers" w:hAnsi="Univers"/>
        <w:b w:val="0"/>
        <w:color w:val="17365D" w:themeColor="text2" w:themeShade="BF"/>
      </w:rPr>
    </w:pPr>
  </w:p>
  <w:p w:rsidR="006A5D54" w:rsidRDefault="006A5D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26C1"/>
    <w:multiLevelType w:val="hybridMultilevel"/>
    <w:tmpl w:val="0A941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E83325"/>
    <w:multiLevelType w:val="hybridMultilevel"/>
    <w:tmpl w:val="ABEC1E0C"/>
    <w:lvl w:ilvl="0" w:tplc="27F2C986">
      <w:start w:val="1"/>
      <w:numFmt w:val="bullet"/>
      <w:pStyle w:val="SPSingleBulletNoIndent"/>
      <w:lvlText w:val=""/>
      <w:lvlJc w:val="left"/>
      <w:pPr>
        <w:ind w:left="198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nsid w:val="0F876437"/>
    <w:multiLevelType w:val="hybridMultilevel"/>
    <w:tmpl w:val="D646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517C3"/>
    <w:multiLevelType w:val="hybridMultilevel"/>
    <w:tmpl w:val="61381958"/>
    <w:lvl w:ilvl="0" w:tplc="15526F86">
      <w:start w:val="1"/>
      <w:numFmt w:val="upperRoman"/>
      <w:pStyle w:val="Heading1"/>
      <w:lvlText w:val="%1."/>
      <w:lvlJc w:val="left"/>
      <w:pPr>
        <w:ind w:left="2340" w:hanging="720"/>
      </w:pPr>
      <w:rPr>
        <w:rFonts w:hint="default"/>
      </w:rPr>
    </w:lvl>
    <w:lvl w:ilvl="1" w:tplc="EF90074C">
      <w:start w:val="1"/>
      <w:numFmt w:val="lowerLetter"/>
      <w:lvlText w:val="%2."/>
      <w:lvlJc w:val="left"/>
      <w:pPr>
        <w:ind w:left="2160" w:hanging="360"/>
      </w:pPr>
    </w:lvl>
    <w:lvl w:ilvl="2" w:tplc="68C01D74" w:tentative="1">
      <w:start w:val="1"/>
      <w:numFmt w:val="lowerRoman"/>
      <w:lvlText w:val="%3."/>
      <w:lvlJc w:val="right"/>
      <w:pPr>
        <w:ind w:left="2880" w:hanging="180"/>
      </w:pPr>
    </w:lvl>
    <w:lvl w:ilvl="3" w:tplc="66961D8A" w:tentative="1">
      <w:start w:val="1"/>
      <w:numFmt w:val="decimal"/>
      <w:lvlText w:val="%4."/>
      <w:lvlJc w:val="left"/>
      <w:pPr>
        <w:ind w:left="3600" w:hanging="360"/>
      </w:pPr>
    </w:lvl>
    <w:lvl w:ilvl="4" w:tplc="83AC03BE" w:tentative="1">
      <w:start w:val="1"/>
      <w:numFmt w:val="lowerLetter"/>
      <w:lvlText w:val="%5."/>
      <w:lvlJc w:val="left"/>
      <w:pPr>
        <w:ind w:left="4320" w:hanging="360"/>
      </w:pPr>
    </w:lvl>
    <w:lvl w:ilvl="5" w:tplc="EEE0AB5A" w:tentative="1">
      <w:start w:val="1"/>
      <w:numFmt w:val="lowerRoman"/>
      <w:lvlText w:val="%6."/>
      <w:lvlJc w:val="right"/>
      <w:pPr>
        <w:ind w:left="5040" w:hanging="180"/>
      </w:pPr>
    </w:lvl>
    <w:lvl w:ilvl="6" w:tplc="4C826D80" w:tentative="1">
      <w:start w:val="1"/>
      <w:numFmt w:val="decimal"/>
      <w:lvlText w:val="%7."/>
      <w:lvlJc w:val="left"/>
      <w:pPr>
        <w:ind w:left="5760" w:hanging="360"/>
      </w:pPr>
    </w:lvl>
    <w:lvl w:ilvl="7" w:tplc="582C16C4" w:tentative="1">
      <w:start w:val="1"/>
      <w:numFmt w:val="lowerLetter"/>
      <w:lvlText w:val="%8."/>
      <w:lvlJc w:val="left"/>
      <w:pPr>
        <w:ind w:left="6480" w:hanging="360"/>
      </w:pPr>
    </w:lvl>
    <w:lvl w:ilvl="8" w:tplc="C01ECB62" w:tentative="1">
      <w:start w:val="1"/>
      <w:numFmt w:val="lowerRoman"/>
      <w:lvlText w:val="%9."/>
      <w:lvlJc w:val="right"/>
      <w:pPr>
        <w:ind w:left="7200" w:hanging="180"/>
      </w:pPr>
    </w:lvl>
  </w:abstractNum>
  <w:abstractNum w:abstractNumId="4">
    <w:nsid w:val="1CC32527"/>
    <w:multiLevelType w:val="hybridMultilevel"/>
    <w:tmpl w:val="EB76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92AEF"/>
    <w:multiLevelType w:val="hybridMultilevel"/>
    <w:tmpl w:val="BA20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258CC"/>
    <w:multiLevelType w:val="hybridMultilevel"/>
    <w:tmpl w:val="C248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C07585"/>
    <w:multiLevelType w:val="hybridMultilevel"/>
    <w:tmpl w:val="8EAE1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342033"/>
    <w:multiLevelType w:val="multilevel"/>
    <w:tmpl w:val="62665C84"/>
    <w:styleLink w:val="SPBulletStyle"/>
    <w:lvl w:ilvl="0">
      <w:start w:val="1"/>
      <w:numFmt w:val="bullet"/>
      <w:pStyle w:val="Bullet1"/>
      <w:lvlText w:val=""/>
      <w:lvlJc w:val="left"/>
      <w:pPr>
        <w:ind w:left="1080" w:hanging="360"/>
      </w:pPr>
      <w:rPr>
        <w:rFonts w:ascii="Symbol" w:hAnsi="Symbol" w:hint="default"/>
        <w:spacing w:val="-2"/>
        <w:position w:val="0"/>
      </w:rPr>
    </w:lvl>
    <w:lvl w:ilvl="1">
      <w:start w:val="1"/>
      <w:numFmt w:val="bullet"/>
      <w:pStyle w:val="Bullet2"/>
      <w:lvlText w:val="o"/>
      <w:lvlJc w:val="left"/>
      <w:pPr>
        <w:ind w:left="1800" w:hanging="360"/>
      </w:pPr>
      <w:rPr>
        <w:rFonts w:ascii="Courier New" w:hAnsi="Courier New" w:hint="default"/>
      </w:rPr>
    </w:lvl>
    <w:lvl w:ilvl="2">
      <w:start w:val="1"/>
      <w:numFmt w:val="bullet"/>
      <w:pStyle w:val="SPBullet3rdlevel"/>
      <w:lvlText w:val=""/>
      <w:lvlJc w:val="left"/>
      <w:pPr>
        <w:ind w:left="2520" w:hanging="360"/>
      </w:pPr>
      <w:rPr>
        <w:rFonts w:ascii="Wingdings" w:hAnsi="Wingdings" w:hint="default"/>
      </w:rPr>
    </w:lvl>
    <w:lvl w:ilvl="3">
      <w:start w:val="1"/>
      <w:numFmt w:val="bullet"/>
      <w:pStyle w:val="Bullet4"/>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nsid w:val="35355D4A"/>
    <w:multiLevelType w:val="hybridMultilevel"/>
    <w:tmpl w:val="70D63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3059BF"/>
    <w:multiLevelType w:val="hybridMultilevel"/>
    <w:tmpl w:val="A10E0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FE729C"/>
    <w:multiLevelType w:val="hybridMultilevel"/>
    <w:tmpl w:val="2BBE892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2">
    <w:nsid w:val="4693392F"/>
    <w:multiLevelType w:val="hybridMultilevel"/>
    <w:tmpl w:val="0A469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A3F5AC0"/>
    <w:multiLevelType w:val="hybridMultilevel"/>
    <w:tmpl w:val="A58A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5F456C"/>
    <w:multiLevelType w:val="hybridMultilevel"/>
    <w:tmpl w:val="04B84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D9C7E2F"/>
    <w:multiLevelType w:val="hybridMultilevel"/>
    <w:tmpl w:val="C89A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D55437"/>
    <w:multiLevelType w:val="hybridMultilevel"/>
    <w:tmpl w:val="03008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367648"/>
    <w:multiLevelType w:val="hybridMultilevel"/>
    <w:tmpl w:val="F228A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197270B"/>
    <w:multiLevelType w:val="hybridMultilevel"/>
    <w:tmpl w:val="32368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E9199D"/>
    <w:multiLevelType w:val="hybridMultilevel"/>
    <w:tmpl w:val="99A0F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9715FF1"/>
    <w:multiLevelType w:val="hybridMultilevel"/>
    <w:tmpl w:val="EA4C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723CF7"/>
    <w:multiLevelType w:val="hybridMultilevel"/>
    <w:tmpl w:val="44747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485CC7"/>
    <w:multiLevelType w:val="hybridMultilevel"/>
    <w:tmpl w:val="9014B544"/>
    <w:lvl w:ilvl="0" w:tplc="CE1EEE2E">
      <w:start w:val="1"/>
      <w:numFmt w:val="lowerLetter"/>
      <w:lvlText w:val="%1."/>
      <w:lvlJc w:val="left"/>
      <w:pPr>
        <w:ind w:left="720" w:hanging="360"/>
      </w:pPr>
      <w:rPr>
        <w:rFonts w:ascii="Times New Roman" w:hAnsi="Times New Roman" w:cs="Times New Roman" w:hint="default"/>
        <w:sz w:val="24"/>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99C26E2"/>
    <w:multiLevelType w:val="hybridMultilevel"/>
    <w:tmpl w:val="25243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lvlOverride w:ilvl="2">
      <w:lvl w:ilvl="2">
        <w:start w:val="1"/>
        <w:numFmt w:val="bullet"/>
        <w:pStyle w:val="SPBullet3rdlevel"/>
        <w:lvlText w:val=""/>
        <w:lvlJc w:val="left"/>
        <w:pPr>
          <w:ind w:left="2520" w:hanging="360"/>
        </w:pPr>
        <w:rPr>
          <w:rFonts w:ascii="Wingdings" w:hAnsi="Wingdings" w:hint="default"/>
        </w:rPr>
      </w:lvl>
    </w:lvlOverride>
  </w:num>
  <w:num w:numId="4">
    <w:abstractNumId w:val="8"/>
  </w:num>
  <w:num w:numId="5">
    <w:abstractNumId w:val="11"/>
  </w:num>
  <w:num w:numId="6">
    <w:abstractNumId w:val="4"/>
  </w:num>
  <w:num w:numId="7">
    <w:abstractNumId w:val="15"/>
  </w:num>
  <w:num w:numId="8">
    <w:abstractNumId w:val="11"/>
  </w:num>
  <w:num w:numId="9">
    <w:abstractNumId w:val="6"/>
  </w:num>
  <w:num w:numId="10">
    <w:abstractNumId w:val="22"/>
  </w:num>
  <w:num w:numId="11">
    <w:abstractNumId w:val="23"/>
  </w:num>
  <w:num w:numId="12">
    <w:abstractNumId w:val="21"/>
  </w:num>
  <w:num w:numId="13">
    <w:abstractNumId w:val="17"/>
  </w:num>
  <w:num w:numId="14">
    <w:abstractNumId w:val="20"/>
  </w:num>
  <w:num w:numId="15">
    <w:abstractNumId w:val="16"/>
  </w:num>
  <w:num w:numId="16">
    <w:abstractNumId w:val="18"/>
  </w:num>
  <w:num w:numId="17">
    <w:abstractNumId w:val="10"/>
  </w:num>
  <w:num w:numId="18">
    <w:abstractNumId w:val="13"/>
  </w:num>
  <w:num w:numId="19">
    <w:abstractNumId w:val="8"/>
    <w:lvlOverride w:ilvl="2">
      <w:lvl w:ilvl="2">
        <w:start w:val="1"/>
        <w:numFmt w:val="bullet"/>
        <w:pStyle w:val="SPBullet3rdlevel"/>
        <w:lvlText w:val=""/>
        <w:lvlJc w:val="left"/>
        <w:pPr>
          <w:ind w:left="2520" w:hanging="360"/>
        </w:pPr>
        <w:rPr>
          <w:rFonts w:ascii="Wingdings" w:hAnsi="Wingdings" w:hint="default"/>
        </w:rPr>
      </w:lvl>
    </w:lvlOverride>
  </w:num>
  <w:num w:numId="20">
    <w:abstractNumId w:val="8"/>
    <w:lvlOverride w:ilvl="2">
      <w:lvl w:ilvl="2">
        <w:start w:val="1"/>
        <w:numFmt w:val="bullet"/>
        <w:pStyle w:val="SPBullet3rdlevel"/>
        <w:lvlText w:val=""/>
        <w:lvlJc w:val="left"/>
        <w:pPr>
          <w:ind w:left="2520" w:hanging="360"/>
        </w:pPr>
        <w:rPr>
          <w:rFonts w:ascii="Wingdings" w:hAnsi="Wingdings" w:hint="default"/>
        </w:rPr>
      </w:lvl>
    </w:lvlOverride>
  </w:num>
  <w:num w:numId="21">
    <w:abstractNumId w:val="8"/>
    <w:lvlOverride w:ilvl="2">
      <w:lvl w:ilvl="2">
        <w:start w:val="1"/>
        <w:numFmt w:val="bullet"/>
        <w:pStyle w:val="SPBullet3rdlevel"/>
        <w:lvlText w:val=""/>
        <w:lvlJc w:val="left"/>
        <w:pPr>
          <w:ind w:left="2520" w:hanging="360"/>
        </w:pPr>
        <w:rPr>
          <w:rFonts w:ascii="Wingdings" w:hAnsi="Wingdings" w:hint="default"/>
        </w:rPr>
      </w:lvl>
    </w:lvlOverride>
  </w:num>
  <w:num w:numId="22">
    <w:abstractNumId w:val="8"/>
    <w:lvlOverride w:ilvl="2">
      <w:lvl w:ilvl="2">
        <w:start w:val="1"/>
        <w:numFmt w:val="bullet"/>
        <w:pStyle w:val="SPBullet3rdlevel"/>
        <w:lvlText w:val=""/>
        <w:lvlJc w:val="left"/>
        <w:pPr>
          <w:ind w:left="2520" w:hanging="360"/>
        </w:pPr>
        <w:rPr>
          <w:rFonts w:ascii="Wingdings" w:hAnsi="Wingdings" w:hint="default"/>
        </w:rPr>
      </w:lvl>
    </w:lvlOverride>
  </w:num>
  <w:num w:numId="23">
    <w:abstractNumId w:val="9"/>
  </w:num>
  <w:num w:numId="24">
    <w:abstractNumId w:val="14"/>
  </w:num>
  <w:num w:numId="25">
    <w:abstractNumId w:val="19"/>
  </w:num>
  <w:num w:numId="26">
    <w:abstractNumId w:val="0"/>
  </w:num>
  <w:num w:numId="27">
    <w:abstractNumId w:val="12"/>
  </w:num>
  <w:num w:numId="28">
    <w:abstractNumId w:val="7"/>
  </w:num>
  <w:num w:numId="29">
    <w:abstractNumId w:val="5"/>
  </w:num>
  <w:num w:numId="3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
  <w:drawingGridHorizontalSpacing w:val="187"/>
  <w:drawingGridVerticalSpacing w:val="187"/>
  <w:displayHorizontalDrawingGridEvery w:val="0"/>
  <w:characterSpacingControl w:val="doNotCompress"/>
  <w:hdrShapeDefaults>
    <o:shapedefaults v:ext="edit" spidmax="110597">
      <o:colormru v:ext="edit" colors="#cf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AMA_PMID&lt;/Style&gt;&lt;LeftDelim&gt;{&lt;/LeftDelim&gt;&lt;RightDelim&gt;}&lt;/RightDelim&gt;&lt;FontName&gt;Arial&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z9errp09fvf2fetfz0xfttvd5epdtzvp5tr&quot;&gt;204109 genetic testing epilepsy&lt;record-ids&gt;&lt;item&gt;1&lt;/item&gt;&lt;item&gt;2&lt;/item&gt;&lt;item&gt;3&lt;/item&gt;&lt;item&gt;4&lt;/item&gt;&lt;item&gt;5&lt;/item&gt;&lt;item&gt;8&lt;/item&gt;&lt;item&gt;10&lt;/item&gt;&lt;item&gt;12&lt;/item&gt;&lt;item&gt;13&lt;/item&gt;&lt;item&gt;14&lt;/item&gt;&lt;item&gt;15&lt;/item&gt;&lt;item&gt;16&lt;/item&gt;&lt;item&gt;17&lt;/item&gt;&lt;item&gt;18&lt;/item&gt;&lt;item&gt;19&lt;/item&gt;&lt;item&gt;20&lt;/item&gt;&lt;item&gt;21&lt;/item&gt;&lt;item&gt;23&lt;/item&gt;&lt;item&gt;24&lt;/item&gt;&lt;item&gt;25&lt;/item&gt;&lt;item&gt;29&lt;/item&gt;&lt;item&gt;31&lt;/item&gt;&lt;item&gt;32&lt;/item&gt;&lt;item&gt;34&lt;/item&gt;&lt;item&gt;35&lt;/item&gt;&lt;item&gt;36&lt;/item&gt;&lt;item&gt;37&lt;/item&gt;&lt;item&gt;42&lt;/item&gt;&lt;item&gt;43&lt;/item&gt;&lt;item&gt;52&lt;/item&gt;&lt;item&gt;53&lt;/item&gt;&lt;item&gt;67&lt;/item&gt;&lt;item&gt;70&lt;/item&gt;&lt;item&gt;88&lt;/item&gt;&lt;item&gt;89&lt;/item&gt;&lt;item&gt;90&lt;/item&gt;&lt;item&gt;91&lt;/item&gt;&lt;item&gt;94&lt;/item&gt;&lt;item&gt;95&lt;/item&gt;&lt;item&gt;109&lt;/item&gt;&lt;item&gt;115&lt;/item&gt;&lt;item&gt;116&lt;/item&gt;&lt;item&gt;117&lt;/item&gt;&lt;item&gt;118&lt;/item&gt;&lt;item&gt;119&lt;/item&gt;&lt;item&gt;122&lt;/item&gt;&lt;item&gt;126&lt;/item&gt;&lt;item&gt;127&lt;/item&gt;&lt;item&gt;137&lt;/item&gt;&lt;item&gt;138&lt;/item&gt;&lt;item&gt;139&lt;/item&gt;&lt;item&gt;141&lt;/item&gt;&lt;item&gt;143&lt;/item&gt;&lt;item&gt;148&lt;/item&gt;&lt;item&gt;151&lt;/item&gt;&lt;item&gt;152&lt;/item&gt;&lt;item&gt;164&lt;/item&gt;&lt;item&gt;165&lt;/item&gt;&lt;item&gt;166&lt;/item&gt;&lt;item&gt;167&lt;/item&gt;&lt;item&gt;168&lt;/item&gt;&lt;item&gt;169&lt;/item&gt;&lt;item&gt;171&lt;/item&gt;&lt;/record-ids&gt;&lt;/item&gt;&lt;/Libraries&gt;"/>
  </w:docVars>
  <w:rsids>
    <w:rsidRoot w:val="002A5C2E"/>
    <w:rsid w:val="00003735"/>
    <w:rsid w:val="0000520D"/>
    <w:rsid w:val="000062DD"/>
    <w:rsid w:val="00006B67"/>
    <w:rsid w:val="000101C4"/>
    <w:rsid w:val="00010EC2"/>
    <w:rsid w:val="00011CBE"/>
    <w:rsid w:val="00013C60"/>
    <w:rsid w:val="000142CD"/>
    <w:rsid w:val="0001599B"/>
    <w:rsid w:val="00016B94"/>
    <w:rsid w:val="00022B32"/>
    <w:rsid w:val="00024542"/>
    <w:rsid w:val="00025362"/>
    <w:rsid w:val="000258BB"/>
    <w:rsid w:val="00030BC4"/>
    <w:rsid w:val="000328CE"/>
    <w:rsid w:val="00032F11"/>
    <w:rsid w:val="00032F80"/>
    <w:rsid w:val="00034AEC"/>
    <w:rsid w:val="00034EBF"/>
    <w:rsid w:val="0004068B"/>
    <w:rsid w:val="00041A98"/>
    <w:rsid w:val="00041B0F"/>
    <w:rsid w:val="00041EFE"/>
    <w:rsid w:val="00043510"/>
    <w:rsid w:val="00043C3E"/>
    <w:rsid w:val="00043FE0"/>
    <w:rsid w:val="00044AB9"/>
    <w:rsid w:val="00044F26"/>
    <w:rsid w:val="0004609C"/>
    <w:rsid w:val="000501C7"/>
    <w:rsid w:val="00050658"/>
    <w:rsid w:val="00053C31"/>
    <w:rsid w:val="000547C3"/>
    <w:rsid w:val="000548A9"/>
    <w:rsid w:val="0005534C"/>
    <w:rsid w:val="0005674A"/>
    <w:rsid w:val="00057068"/>
    <w:rsid w:val="00057330"/>
    <w:rsid w:val="0006097F"/>
    <w:rsid w:val="00062237"/>
    <w:rsid w:val="00062ECF"/>
    <w:rsid w:val="00063B44"/>
    <w:rsid w:val="00063FC2"/>
    <w:rsid w:val="00064AFD"/>
    <w:rsid w:val="00065080"/>
    <w:rsid w:val="000664AB"/>
    <w:rsid w:val="0006709C"/>
    <w:rsid w:val="000710B7"/>
    <w:rsid w:val="00072126"/>
    <w:rsid w:val="00072695"/>
    <w:rsid w:val="00072AB8"/>
    <w:rsid w:val="00073775"/>
    <w:rsid w:val="00074C9B"/>
    <w:rsid w:val="00075AE7"/>
    <w:rsid w:val="00077FB8"/>
    <w:rsid w:val="0008035E"/>
    <w:rsid w:val="000807F7"/>
    <w:rsid w:val="00080B65"/>
    <w:rsid w:val="000815FB"/>
    <w:rsid w:val="00081C4E"/>
    <w:rsid w:val="00082DD4"/>
    <w:rsid w:val="00084641"/>
    <w:rsid w:val="00086BB2"/>
    <w:rsid w:val="00087BF8"/>
    <w:rsid w:val="0009068A"/>
    <w:rsid w:val="0009181F"/>
    <w:rsid w:val="00092197"/>
    <w:rsid w:val="00092645"/>
    <w:rsid w:val="00093D6C"/>
    <w:rsid w:val="00093F25"/>
    <w:rsid w:val="00095B04"/>
    <w:rsid w:val="00095E7F"/>
    <w:rsid w:val="00096EDD"/>
    <w:rsid w:val="000A00FC"/>
    <w:rsid w:val="000A1516"/>
    <w:rsid w:val="000A171C"/>
    <w:rsid w:val="000A1B09"/>
    <w:rsid w:val="000A271E"/>
    <w:rsid w:val="000A2BBB"/>
    <w:rsid w:val="000A3254"/>
    <w:rsid w:val="000A3A42"/>
    <w:rsid w:val="000A6E38"/>
    <w:rsid w:val="000A76EE"/>
    <w:rsid w:val="000B140E"/>
    <w:rsid w:val="000B15A0"/>
    <w:rsid w:val="000B23EA"/>
    <w:rsid w:val="000B292C"/>
    <w:rsid w:val="000B3033"/>
    <w:rsid w:val="000B4E8B"/>
    <w:rsid w:val="000B66F4"/>
    <w:rsid w:val="000B70D2"/>
    <w:rsid w:val="000C1041"/>
    <w:rsid w:val="000C2688"/>
    <w:rsid w:val="000C2C26"/>
    <w:rsid w:val="000C2D4D"/>
    <w:rsid w:val="000C565D"/>
    <w:rsid w:val="000C6208"/>
    <w:rsid w:val="000C6A4F"/>
    <w:rsid w:val="000C74BD"/>
    <w:rsid w:val="000C770B"/>
    <w:rsid w:val="000D01FA"/>
    <w:rsid w:val="000D1EAF"/>
    <w:rsid w:val="000D203B"/>
    <w:rsid w:val="000D20D6"/>
    <w:rsid w:val="000D2F5D"/>
    <w:rsid w:val="000D3766"/>
    <w:rsid w:val="000D4341"/>
    <w:rsid w:val="000D6BD7"/>
    <w:rsid w:val="000D7D67"/>
    <w:rsid w:val="000E02F2"/>
    <w:rsid w:val="000E0331"/>
    <w:rsid w:val="000E0606"/>
    <w:rsid w:val="000E11E5"/>
    <w:rsid w:val="000E1872"/>
    <w:rsid w:val="000E1F7B"/>
    <w:rsid w:val="000E26BA"/>
    <w:rsid w:val="000E2869"/>
    <w:rsid w:val="000E2A76"/>
    <w:rsid w:val="000E2CBD"/>
    <w:rsid w:val="000E2D92"/>
    <w:rsid w:val="000E3F71"/>
    <w:rsid w:val="000E508B"/>
    <w:rsid w:val="000E5876"/>
    <w:rsid w:val="000E5BD2"/>
    <w:rsid w:val="000E6A5E"/>
    <w:rsid w:val="000E7C41"/>
    <w:rsid w:val="000E7F90"/>
    <w:rsid w:val="000F346C"/>
    <w:rsid w:val="000F36E8"/>
    <w:rsid w:val="000F42C1"/>
    <w:rsid w:val="000F6034"/>
    <w:rsid w:val="000F7590"/>
    <w:rsid w:val="0010115C"/>
    <w:rsid w:val="0010189C"/>
    <w:rsid w:val="00106E15"/>
    <w:rsid w:val="00106F76"/>
    <w:rsid w:val="00110461"/>
    <w:rsid w:val="00113FE0"/>
    <w:rsid w:val="001146AF"/>
    <w:rsid w:val="00115CAB"/>
    <w:rsid w:val="00116740"/>
    <w:rsid w:val="0012010D"/>
    <w:rsid w:val="00120727"/>
    <w:rsid w:val="001214B1"/>
    <w:rsid w:val="00121EC4"/>
    <w:rsid w:val="001236AD"/>
    <w:rsid w:val="00124969"/>
    <w:rsid w:val="00125078"/>
    <w:rsid w:val="00125361"/>
    <w:rsid w:val="001256BC"/>
    <w:rsid w:val="00125BB8"/>
    <w:rsid w:val="00130A3E"/>
    <w:rsid w:val="00131E7F"/>
    <w:rsid w:val="001330DF"/>
    <w:rsid w:val="00135E33"/>
    <w:rsid w:val="001360DA"/>
    <w:rsid w:val="00137706"/>
    <w:rsid w:val="001421BF"/>
    <w:rsid w:val="00142963"/>
    <w:rsid w:val="00142D2D"/>
    <w:rsid w:val="001456C3"/>
    <w:rsid w:val="00145AC5"/>
    <w:rsid w:val="00147634"/>
    <w:rsid w:val="00147AC5"/>
    <w:rsid w:val="0015149B"/>
    <w:rsid w:val="00151A55"/>
    <w:rsid w:val="00151B43"/>
    <w:rsid w:val="00152193"/>
    <w:rsid w:val="001524D7"/>
    <w:rsid w:val="0015253D"/>
    <w:rsid w:val="00153575"/>
    <w:rsid w:val="00153F91"/>
    <w:rsid w:val="0015511E"/>
    <w:rsid w:val="0015645B"/>
    <w:rsid w:val="00157778"/>
    <w:rsid w:val="00160C20"/>
    <w:rsid w:val="00160ED0"/>
    <w:rsid w:val="00161927"/>
    <w:rsid w:val="00161EC7"/>
    <w:rsid w:val="0016263A"/>
    <w:rsid w:val="00164531"/>
    <w:rsid w:val="00164B30"/>
    <w:rsid w:val="001659E4"/>
    <w:rsid w:val="00165C31"/>
    <w:rsid w:val="0016692C"/>
    <w:rsid w:val="0016724D"/>
    <w:rsid w:val="00167AC4"/>
    <w:rsid w:val="00167DBC"/>
    <w:rsid w:val="001716E8"/>
    <w:rsid w:val="00171E5C"/>
    <w:rsid w:val="0017360F"/>
    <w:rsid w:val="00176AED"/>
    <w:rsid w:val="00177A07"/>
    <w:rsid w:val="00180E34"/>
    <w:rsid w:val="0018176E"/>
    <w:rsid w:val="00181F1F"/>
    <w:rsid w:val="001829FE"/>
    <w:rsid w:val="00182B47"/>
    <w:rsid w:val="00183343"/>
    <w:rsid w:val="00183353"/>
    <w:rsid w:val="001837EC"/>
    <w:rsid w:val="001864E0"/>
    <w:rsid w:val="001872CB"/>
    <w:rsid w:val="00192EBB"/>
    <w:rsid w:val="001937D1"/>
    <w:rsid w:val="00194188"/>
    <w:rsid w:val="00194DC9"/>
    <w:rsid w:val="00195C03"/>
    <w:rsid w:val="001A0CBA"/>
    <w:rsid w:val="001A1334"/>
    <w:rsid w:val="001A1711"/>
    <w:rsid w:val="001A2CE6"/>
    <w:rsid w:val="001A4443"/>
    <w:rsid w:val="001A601D"/>
    <w:rsid w:val="001A6B7E"/>
    <w:rsid w:val="001A6E69"/>
    <w:rsid w:val="001A7280"/>
    <w:rsid w:val="001A7E71"/>
    <w:rsid w:val="001B033A"/>
    <w:rsid w:val="001B09B9"/>
    <w:rsid w:val="001B0A17"/>
    <w:rsid w:val="001B18FA"/>
    <w:rsid w:val="001B3567"/>
    <w:rsid w:val="001B50C6"/>
    <w:rsid w:val="001B51A0"/>
    <w:rsid w:val="001B57FE"/>
    <w:rsid w:val="001B5CA5"/>
    <w:rsid w:val="001B68F6"/>
    <w:rsid w:val="001B71B6"/>
    <w:rsid w:val="001C041C"/>
    <w:rsid w:val="001C1062"/>
    <w:rsid w:val="001C2566"/>
    <w:rsid w:val="001C3419"/>
    <w:rsid w:val="001C37EA"/>
    <w:rsid w:val="001C5A5B"/>
    <w:rsid w:val="001C6386"/>
    <w:rsid w:val="001C68B4"/>
    <w:rsid w:val="001D0748"/>
    <w:rsid w:val="001D1BE0"/>
    <w:rsid w:val="001D20D6"/>
    <w:rsid w:val="001D2686"/>
    <w:rsid w:val="001D5244"/>
    <w:rsid w:val="001D5B27"/>
    <w:rsid w:val="001D5C3C"/>
    <w:rsid w:val="001D7592"/>
    <w:rsid w:val="001E04C0"/>
    <w:rsid w:val="001E3568"/>
    <w:rsid w:val="001E4114"/>
    <w:rsid w:val="001E6626"/>
    <w:rsid w:val="001E6D93"/>
    <w:rsid w:val="001F08BE"/>
    <w:rsid w:val="001F0AB4"/>
    <w:rsid w:val="001F1E45"/>
    <w:rsid w:val="001F3C47"/>
    <w:rsid w:val="001F509E"/>
    <w:rsid w:val="001F5551"/>
    <w:rsid w:val="001F7013"/>
    <w:rsid w:val="001F728A"/>
    <w:rsid w:val="00200360"/>
    <w:rsid w:val="00200528"/>
    <w:rsid w:val="00200CC2"/>
    <w:rsid w:val="00201D19"/>
    <w:rsid w:val="00202F6A"/>
    <w:rsid w:val="002034F7"/>
    <w:rsid w:val="002035CF"/>
    <w:rsid w:val="00204119"/>
    <w:rsid w:val="00204F23"/>
    <w:rsid w:val="00210666"/>
    <w:rsid w:val="002108BE"/>
    <w:rsid w:val="0021106B"/>
    <w:rsid w:val="002115C3"/>
    <w:rsid w:val="002131F9"/>
    <w:rsid w:val="00215334"/>
    <w:rsid w:val="00215875"/>
    <w:rsid w:val="00217C80"/>
    <w:rsid w:val="00221C31"/>
    <w:rsid w:val="00221DC0"/>
    <w:rsid w:val="002252D3"/>
    <w:rsid w:val="00225425"/>
    <w:rsid w:val="00226216"/>
    <w:rsid w:val="00226441"/>
    <w:rsid w:val="00227071"/>
    <w:rsid w:val="00227A1C"/>
    <w:rsid w:val="00227D28"/>
    <w:rsid w:val="00227DCF"/>
    <w:rsid w:val="0023019E"/>
    <w:rsid w:val="002305F5"/>
    <w:rsid w:val="0023106C"/>
    <w:rsid w:val="00231FE5"/>
    <w:rsid w:val="00232614"/>
    <w:rsid w:val="00233B7C"/>
    <w:rsid w:val="00234453"/>
    <w:rsid w:val="0023703E"/>
    <w:rsid w:val="0024025E"/>
    <w:rsid w:val="00240F6B"/>
    <w:rsid w:val="00243651"/>
    <w:rsid w:val="00244565"/>
    <w:rsid w:val="00246148"/>
    <w:rsid w:val="0025043C"/>
    <w:rsid w:val="002504B8"/>
    <w:rsid w:val="00252988"/>
    <w:rsid w:val="00253E4B"/>
    <w:rsid w:val="00255A22"/>
    <w:rsid w:val="00255ECD"/>
    <w:rsid w:val="00256E17"/>
    <w:rsid w:val="00256F06"/>
    <w:rsid w:val="0026171C"/>
    <w:rsid w:val="00263B77"/>
    <w:rsid w:val="00265165"/>
    <w:rsid w:val="00265442"/>
    <w:rsid w:val="0026647E"/>
    <w:rsid w:val="00266D3E"/>
    <w:rsid w:val="00267BF1"/>
    <w:rsid w:val="0027060D"/>
    <w:rsid w:val="00270754"/>
    <w:rsid w:val="0027148B"/>
    <w:rsid w:val="00271BA6"/>
    <w:rsid w:val="00271DDC"/>
    <w:rsid w:val="0027271B"/>
    <w:rsid w:val="00273415"/>
    <w:rsid w:val="00273565"/>
    <w:rsid w:val="0027517B"/>
    <w:rsid w:val="00275A92"/>
    <w:rsid w:val="00275E18"/>
    <w:rsid w:val="00276426"/>
    <w:rsid w:val="00276EED"/>
    <w:rsid w:val="002773C5"/>
    <w:rsid w:val="00277751"/>
    <w:rsid w:val="0027792A"/>
    <w:rsid w:val="0028156B"/>
    <w:rsid w:val="0028261B"/>
    <w:rsid w:val="00282B19"/>
    <w:rsid w:val="00282E16"/>
    <w:rsid w:val="00283146"/>
    <w:rsid w:val="00284C0F"/>
    <w:rsid w:val="00285825"/>
    <w:rsid w:val="00286629"/>
    <w:rsid w:val="00290BDB"/>
    <w:rsid w:val="00291A7D"/>
    <w:rsid w:val="002925F0"/>
    <w:rsid w:val="00294DEE"/>
    <w:rsid w:val="002958BB"/>
    <w:rsid w:val="0029628A"/>
    <w:rsid w:val="0029646E"/>
    <w:rsid w:val="00297ECF"/>
    <w:rsid w:val="002A0425"/>
    <w:rsid w:val="002A056E"/>
    <w:rsid w:val="002A0654"/>
    <w:rsid w:val="002A1C0E"/>
    <w:rsid w:val="002A1CFF"/>
    <w:rsid w:val="002A2DE2"/>
    <w:rsid w:val="002A2FA3"/>
    <w:rsid w:val="002A3D31"/>
    <w:rsid w:val="002A41E5"/>
    <w:rsid w:val="002A42CD"/>
    <w:rsid w:val="002A44DC"/>
    <w:rsid w:val="002A5A6C"/>
    <w:rsid w:val="002A5C2E"/>
    <w:rsid w:val="002B00AC"/>
    <w:rsid w:val="002B15CB"/>
    <w:rsid w:val="002B2DF6"/>
    <w:rsid w:val="002B5723"/>
    <w:rsid w:val="002B6E5B"/>
    <w:rsid w:val="002B6FEE"/>
    <w:rsid w:val="002B76AD"/>
    <w:rsid w:val="002B78A1"/>
    <w:rsid w:val="002B7C4B"/>
    <w:rsid w:val="002C2029"/>
    <w:rsid w:val="002C3189"/>
    <w:rsid w:val="002C4076"/>
    <w:rsid w:val="002C55B8"/>
    <w:rsid w:val="002C7AE0"/>
    <w:rsid w:val="002D0379"/>
    <w:rsid w:val="002D1D24"/>
    <w:rsid w:val="002D1E58"/>
    <w:rsid w:val="002D3C90"/>
    <w:rsid w:val="002D3EF0"/>
    <w:rsid w:val="002D64F2"/>
    <w:rsid w:val="002D7423"/>
    <w:rsid w:val="002E0741"/>
    <w:rsid w:val="002E1786"/>
    <w:rsid w:val="002E1F43"/>
    <w:rsid w:val="002E2406"/>
    <w:rsid w:val="002E28BE"/>
    <w:rsid w:val="002E2DF2"/>
    <w:rsid w:val="002E303E"/>
    <w:rsid w:val="002E36A8"/>
    <w:rsid w:val="002E5900"/>
    <w:rsid w:val="002E6182"/>
    <w:rsid w:val="002E66CF"/>
    <w:rsid w:val="002E6A7E"/>
    <w:rsid w:val="002F3746"/>
    <w:rsid w:val="002F461F"/>
    <w:rsid w:val="002F53F7"/>
    <w:rsid w:val="002F54D0"/>
    <w:rsid w:val="002F5950"/>
    <w:rsid w:val="002F60C6"/>
    <w:rsid w:val="002F6BF4"/>
    <w:rsid w:val="002F6D95"/>
    <w:rsid w:val="0030133B"/>
    <w:rsid w:val="003014FF"/>
    <w:rsid w:val="0030191E"/>
    <w:rsid w:val="003019FD"/>
    <w:rsid w:val="0030472E"/>
    <w:rsid w:val="00304ACB"/>
    <w:rsid w:val="00304F85"/>
    <w:rsid w:val="00305567"/>
    <w:rsid w:val="0030558E"/>
    <w:rsid w:val="00307928"/>
    <w:rsid w:val="00311000"/>
    <w:rsid w:val="003119D8"/>
    <w:rsid w:val="00312339"/>
    <w:rsid w:val="00312636"/>
    <w:rsid w:val="00312EEF"/>
    <w:rsid w:val="0031310A"/>
    <w:rsid w:val="00313184"/>
    <w:rsid w:val="003154E8"/>
    <w:rsid w:val="00315668"/>
    <w:rsid w:val="00315844"/>
    <w:rsid w:val="00316C7A"/>
    <w:rsid w:val="00320100"/>
    <w:rsid w:val="00323984"/>
    <w:rsid w:val="00323EA3"/>
    <w:rsid w:val="0032479D"/>
    <w:rsid w:val="00324B6E"/>
    <w:rsid w:val="00325260"/>
    <w:rsid w:val="00325584"/>
    <w:rsid w:val="003278E5"/>
    <w:rsid w:val="00330948"/>
    <w:rsid w:val="003326D9"/>
    <w:rsid w:val="00333913"/>
    <w:rsid w:val="00334BF4"/>
    <w:rsid w:val="00334CA6"/>
    <w:rsid w:val="00335A6A"/>
    <w:rsid w:val="00337533"/>
    <w:rsid w:val="00341AA8"/>
    <w:rsid w:val="00341BAD"/>
    <w:rsid w:val="00341D42"/>
    <w:rsid w:val="00341D44"/>
    <w:rsid w:val="00342CD1"/>
    <w:rsid w:val="00342ECE"/>
    <w:rsid w:val="0034467D"/>
    <w:rsid w:val="0034507B"/>
    <w:rsid w:val="00345CA0"/>
    <w:rsid w:val="00350274"/>
    <w:rsid w:val="00350CC9"/>
    <w:rsid w:val="00352530"/>
    <w:rsid w:val="003537C5"/>
    <w:rsid w:val="003546D1"/>
    <w:rsid w:val="00355006"/>
    <w:rsid w:val="00356060"/>
    <w:rsid w:val="0035608A"/>
    <w:rsid w:val="00357F00"/>
    <w:rsid w:val="00361A75"/>
    <w:rsid w:val="00361F80"/>
    <w:rsid w:val="0036300C"/>
    <w:rsid w:val="00366688"/>
    <w:rsid w:val="00367645"/>
    <w:rsid w:val="003712AB"/>
    <w:rsid w:val="00371C41"/>
    <w:rsid w:val="00371CD9"/>
    <w:rsid w:val="00373D68"/>
    <w:rsid w:val="003746E0"/>
    <w:rsid w:val="00374B77"/>
    <w:rsid w:val="0037541B"/>
    <w:rsid w:val="003754FB"/>
    <w:rsid w:val="003760B0"/>
    <w:rsid w:val="00380229"/>
    <w:rsid w:val="00381226"/>
    <w:rsid w:val="00381D27"/>
    <w:rsid w:val="0038214C"/>
    <w:rsid w:val="00383163"/>
    <w:rsid w:val="0038410D"/>
    <w:rsid w:val="00384906"/>
    <w:rsid w:val="0038593C"/>
    <w:rsid w:val="00387C46"/>
    <w:rsid w:val="00392220"/>
    <w:rsid w:val="0039223D"/>
    <w:rsid w:val="003927CA"/>
    <w:rsid w:val="003950BA"/>
    <w:rsid w:val="00395A74"/>
    <w:rsid w:val="003961FD"/>
    <w:rsid w:val="00396A90"/>
    <w:rsid w:val="00396D7D"/>
    <w:rsid w:val="00397307"/>
    <w:rsid w:val="003A02BA"/>
    <w:rsid w:val="003A03FD"/>
    <w:rsid w:val="003A10BE"/>
    <w:rsid w:val="003A1D35"/>
    <w:rsid w:val="003A211B"/>
    <w:rsid w:val="003A3FD0"/>
    <w:rsid w:val="003A50A0"/>
    <w:rsid w:val="003B049B"/>
    <w:rsid w:val="003B07EB"/>
    <w:rsid w:val="003B27BD"/>
    <w:rsid w:val="003B2AB3"/>
    <w:rsid w:val="003B2C42"/>
    <w:rsid w:val="003B3868"/>
    <w:rsid w:val="003B3906"/>
    <w:rsid w:val="003B4C1F"/>
    <w:rsid w:val="003B4F72"/>
    <w:rsid w:val="003B5310"/>
    <w:rsid w:val="003B5B0C"/>
    <w:rsid w:val="003C0BF1"/>
    <w:rsid w:val="003C0ED4"/>
    <w:rsid w:val="003C1B72"/>
    <w:rsid w:val="003C3026"/>
    <w:rsid w:val="003C3450"/>
    <w:rsid w:val="003D02DA"/>
    <w:rsid w:val="003D2403"/>
    <w:rsid w:val="003D2E93"/>
    <w:rsid w:val="003D51E7"/>
    <w:rsid w:val="003D54B8"/>
    <w:rsid w:val="003D7065"/>
    <w:rsid w:val="003E0BAA"/>
    <w:rsid w:val="003E25BF"/>
    <w:rsid w:val="003E3F04"/>
    <w:rsid w:val="003E5C9E"/>
    <w:rsid w:val="003E61DC"/>
    <w:rsid w:val="003E6229"/>
    <w:rsid w:val="003E69BF"/>
    <w:rsid w:val="003E7757"/>
    <w:rsid w:val="003E7CB2"/>
    <w:rsid w:val="003F0FDA"/>
    <w:rsid w:val="003F1C35"/>
    <w:rsid w:val="003F1E15"/>
    <w:rsid w:val="003F1E87"/>
    <w:rsid w:val="003F232E"/>
    <w:rsid w:val="003F27CE"/>
    <w:rsid w:val="003F4DEB"/>
    <w:rsid w:val="003F5AAF"/>
    <w:rsid w:val="003F6B73"/>
    <w:rsid w:val="00400735"/>
    <w:rsid w:val="00401AB2"/>
    <w:rsid w:val="00401B73"/>
    <w:rsid w:val="004024CE"/>
    <w:rsid w:val="00402705"/>
    <w:rsid w:val="00402F0D"/>
    <w:rsid w:val="00405918"/>
    <w:rsid w:val="00406D6C"/>
    <w:rsid w:val="00407182"/>
    <w:rsid w:val="0040718F"/>
    <w:rsid w:val="00410833"/>
    <w:rsid w:val="00415881"/>
    <w:rsid w:val="00415FED"/>
    <w:rsid w:val="004167BE"/>
    <w:rsid w:val="00420108"/>
    <w:rsid w:val="004220F6"/>
    <w:rsid w:val="0042397A"/>
    <w:rsid w:val="00423C61"/>
    <w:rsid w:val="00424A82"/>
    <w:rsid w:val="0042705E"/>
    <w:rsid w:val="00427E3F"/>
    <w:rsid w:val="00430B7C"/>
    <w:rsid w:val="00432262"/>
    <w:rsid w:val="0043371A"/>
    <w:rsid w:val="00433D47"/>
    <w:rsid w:val="00434AEA"/>
    <w:rsid w:val="00434BE9"/>
    <w:rsid w:val="004353B9"/>
    <w:rsid w:val="0043609C"/>
    <w:rsid w:val="00442AF0"/>
    <w:rsid w:val="00442C09"/>
    <w:rsid w:val="00445990"/>
    <w:rsid w:val="00446F32"/>
    <w:rsid w:val="00447B88"/>
    <w:rsid w:val="00447FBF"/>
    <w:rsid w:val="00451030"/>
    <w:rsid w:val="0045187F"/>
    <w:rsid w:val="00451AC9"/>
    <w:rsid w:val="00453393"/>
    <w:rsid w:val="004567B7"/>
    <w:rsid w:val="00457EB5"/>
    <w:rsid w:val="00460B20"/>
    <w:rsid w:val="00461AE2"/>
    <w:rsid w:val="00463417"/>
    <w:rsid w:val="0046425E"/>
    <w:rsid w:val="004667CB"/>
    <w:rsid w:val="00467714"/>
    <w:rsid w:val="004678EA"/>
    <w:rsid w:val="00470410"/>
    <w:rsid w:val="00470581"/>
    <w:rsid w:val="00470958"/>
    <w:rsid w:val="00470DAA"/>
    <w:rsid w:val="00471757"/>
    <w:rsid w:val="00471891"/>
    <w:rsid w:val="00476B69"/>
    <w:rsid w:val="0048101B"/>
    <w:rsid w:val="0048107B"/>
    <w:rsid w:val="004812D5"/>
    <w:rsid w:val="004820AA"/>
    <w:rsid w:val="004833E7"/>
    <w:rsid w:val="004856E4"/>
    <w:rsid w:val="00485879"/>
    <w:rsid w:val="004860B5"/>
    <w:rsid w:val="004861A4"/>
    <w:rsid w:val="004865A9"/>
    <w:rsid w:val="0049022A"/>
    <w:rsid w:val="0049117E"/>
    <w:rsid w:val="00492276"/>
    <w:rsid w:val="004925DB"/>
    <w:rsid w:val="00492742"/>
    <w:rsid w:val="004932F4"/>
    <w:rsid w:val="00493689"/>
    <w:rsid w:val="00495533"/>
    <w:rsid w:val="00495C77"/>
    <w:rsid w:val="004A04A6"/>
    <w:rsid w:val="004A0AF3"/>
    <w:rsid w:val="004A1334"/>
    <w:rsid w:val="004A1CE1"/>
    <w:rsid w:val="004A33C1"/>
    <w:rsid w:val="004A58CF"/>
    <w:rsid w:val="004A71BA"/>
    <w:rsid w:val="004B0370"/>
    <w:rsid w:val="004B0974"/>
    <w:rsid w:val="004B0EAE"/>
    <w:rsid w:val="004B7CE3"/>
    <w:rsid w:val="004C12F5"/>
    <w:rsid w:val="004C2BD5"/>
    <w:rsid w:val="004C3326"/>
    <w:rsid w:val="004C3B3D"/>
    <w:rsid w:val="004C3DA4"/>
    <w:rsid w:val="004C6394"/>
    <w:rsid w:val="004C7A82"/>
    <w:rsid w:val="004C7AF3"/>
    <w:rsid w:val="004D0942"/>
    <w:rsid w:val="004D1370"/>
    <w:rsid w:val="004D343F"/>
    <w:rsid w:val="004D40AA"/>
    <w:rsid w:val="004D41F8"/>
    <w:rsid w:val="004D5E36"/>
    <w:rsid w:val="004D6B7F"/>
    <w:rsid w:val="004D6E95"/>
    <w:rsid w:val="004D74E7"/>
    <w:rsid w:val="004E1531"/>
    <w:rsid w:val="004E1C8A"/>
    <w:rsid w:val="004E2126"/>
    <w:rsid w:val="004E2DCC"/>
    <w:rsid w:val="004E5679"/>
    <w:rsid w:val="004E60A3"/>
    <w:rsid w:val="004E6757"/>
    <w:rsid w:val="004E6E22"/>
    <w:rsid w:val="004E6F1D"/>
    <w:rsid w:val="004E70B8"/>
    <w:rsid w:val="004E73D8"/>
    <w:rsid w:val="004F012A"/>
    <w:rsid w:val="004F1C39"/>
    <w:rsid w:val="004F2196"/>
    <w:rsid w:val="004F60A1"/>
    <w:rsid w:val="004F6C2B"/>
    <w:rsid w:val="004F7208"/>
    <w:rsid w:val="004F772B"/>
    <w:rsid w:val="004F7E6E"/>
    <w:rsid w:val="00500381"/>
    <w:rsid w:val="00500C87"/>
    <w:rsid w:val="00503437"/>
    <w:rsid w:val="00504C37"/>
    <w:rsid w:val="0050567F"/>
    <w:rsid w:val="005059E0"/>
    <w:rsid w:val="00507E56"/>
    <w:rsid w:val="00507F4C"/>
    <w:rsid w:val="00510F20"/>
    <w:rsid w:val="005124A6"/>
    <w:rsid w:val="00513DB1"/>
    <w:rsid w:val="005153CE"/>
    <w:rsid w:val="00517524"/>
    <w:rsid w:val="00521B3F"/>
    <w:rsid w:val="005226D6"/>
    <w:rsid w:val="0052367C"/>
    <w:rsid w:val="00523D4B"/>
    <w:rsid w:val="0052559B"/>
    <w:rsid w:val="0052735F"/>
    <w:rsid w:val="00531143"/>
    <w:rsid w:val="00531799"/>
    <w:rsid w:val="00532AE4"/>
    <w:rsid w:val="005339B1"/>
    <w:rsid w:val="0053459B"/>
    <w:rsid w:val="005346EE"/>
    <w:rsid w:val="005359E7"/>
    <w:rsid w:val="00535A57"/>
    <w:rsid w:val="00537F55"/>
    <w:rsid w:val="005406CB"/>
    <w:rsid w:val="005407D4"/>
    <w:rsid w:val="00542098"/>
    <w:rsid w:val="0054276F"/>
    <w:rsid w:val="0054277D"/>
    <w:rsid w:val="00546274"/>
    <w:rsid w:val="00546C95"/>
    <w:rsid w:val="00547351"/>
    <w:rsid w:val="00550BC3"/>
    <w:rsid w:val="00553636"/>
    <w:rsid w:val="00556040"/>
    <w:rsid w:val="00556340"/>
    <w:rsid w:val="00557133"/>
    <w:rsid w:val="0055715B"/>
    <w:rsid w:val="005572C0"/>
    <w:rsid w:val="00557E8D"/>
    <w:rsid w:val="005636EE"/>
    <w:rsid w:val="00563DFE"/>
    <w:rsid w:val="0056441B"/>
    <w:rsid w:val="00566FAA"/>
    <w:rsid w:val="00567A9D"/>
    <w:rsid w:val="00573DE1"/>
    <w:rsid w:val="00574578"/>
    <w:rsid w:val="0057464E"/>
    <w:rsid w:val="0057489D"/>
    <w:rsid w:val="00574A48"/>
    <w:rsid w:val="00575639"/>
    <w:rsid w:val="00575E12"/>
    <w:rsid w:val="00580737"/>
    <w:rsid w:val="00580807"/>
    <w:rsid w:val="00580CA1"/>
    <w:rsid w:val="00581C6A"/>
    <w:rsid w:val="00581D3E"/>
    <w:rsid w:val="00583CC6"/>
    <w:rsid w:val="005843AB"/>
    <w:rsid w:val="0058468F"/>
    <w:rsid w:val="00586585"/>
    <w:rsid w:val="00587FEF"/>
    <w:rsid w:val="005930D3"/>
    <w:rsid w:val="005931D6"/>
    <w:rsid w:val="00596EE7"/>
    <w:rsid w:val="005A04C9"/>
    <w:rsid w:val="005A1A09"/>
    <w:rsid w:val="005A1B89"/>
    <w:rsid w:val="005A3A89"/>
    <w:rsid w:val="005A5C17"/>
    <w:rsid w:val="005A5E38"/>
    <w:rsid w:val="005A6065"/>
    <w:rsid w:val="005A63D7"/>
    <w:rsid w:val="005B0EE0"/>
    <w:rsid w:val="005B1E96"/>
    <w:rsid w:val="005B319E"/>
    <w:rsid w:val="005B56AE"/>
    <w:rsid w:val="005B5EDB"/>
    <w:rsid w:val="005C3AFC"/>
    <w:rsid w:val="005C754E"/>
    <w:rsid w:val="005C7738"/>
    <w:rsid w:val="005D0031"/>
    <w:rsid w:val="005D06F2"/>
    <w:rsid w:val="005D2A44"/>
    <w:rsid w:val="005D36A9"/>
    <w:rsid w:val="005D43C3"/>
    <w:rsid w:val="005D6329"/>
    <w:rsid w:val="005D6F4B"/>
    <w:rsid w:val="005D762F"/>
    <w:rsid w:val="005E0C45"/>
    <w:rsid w:val="005E0D02"/>
    <w:rsid w:val="005E1175"/>
    <w:rsid w:val="005E1A39"/>
    <w:rsid w:val="005E1FF6"/>
    <w:rsid w:val="005E234B"/>
    <w:rsid w:val="005E2394"/>
    <w:rsid w:val="005E2475"/>
    <w:rsid w:val="005E2A07"/>
    <w:rsid w:val="005E2B80"/>
    <w:rsid w:val="005E3EAD"/>
    <w:rsid w:val="005E4078"/>
    <w:rsid w:val="005E4600"/>
    <w:rsid w:val="005E4B63"/>
    <w:rsid w:val="005E530E"/>
    <w:rsid w:val="005E7C0F"/>
    <w:rsid w:val="005F0117"/>
    <w:rsid w:val="005F029C"/>
    <w:rsid w:val="005F1B28"/>
    <w:rsid w:val="005F1F31"/>
    <w:rsid w:val="005F3B82"/>
    <w:rsid w:val="005F4D9C"/>
    <w:rsid w:val="005F5252"/>
    <w:rsid w:val="005F5621"/>
    <w:rsid w:val="005F684C"/>
    <w:rsid w:val="006020B1"/>
    <w:rsid w:val="00602604"/>
    <w:rsid w:val="0060295A"/>
    <w:rsid w:val="00603A32"/>
    <w:rsid w:val="00603EE0"/>
    <w:rsid w:val="00604D29"/>
    <w:rsid w:val="006075DE"/>
    <w:rsid w:val="00610D8C"/>
    <w:rsid w:val="006110AA"/>
    <w:rsid w:val="00613BB9"/>
    <w:rsid w:val="00613F68"/>
    <w:rsid w:val="006141A8"/>
    <w:rsid w:val="00614C87"/>
    <w:rsid w:val="00616D20"/>
    <w:rsid w:val="006231B3"/>
    <w:rsid w:val="00623A8F"/>
    <w:rsid w:val="00623CEF"/>
    <w:rsid w:val="0062424E"/>
    <w:rsid w:val="00625AC5"/>
    <w:rsid w:val="00631382"/>
    <w:rsid w:val="00631597"/>
    <w:rsid w:val="006319CE"/>
    <w:rsid w:val="00631A79"/>
    <w:rsid w:val="0063386F"/>
    <w:rsid w:val="006338F5"/>
    <w:rsid w:val="00634C84"/>
    <w:rsid w:val="00635180"/>
    <w:rsid w:val="00635304"/>
    <w:rsid w:val="00636812"/>
    <w:rsid w:val="00636A60"/>
    <w:rsid w:val="006379CC"/>
    <w:rsid w:val="0064125F"/>
    <w:rsid w:val="00641E2E"/>
    <w:rsid w:val="006420BF"/>
    <w:rsid w:val="006428D5"/>
    <w:rsid w:val="00645AFF"/>
    <w:rsid w:val="0064695E"/>
    <w:rsid w:val="0064746E"/>
    <w:rsid w:val="00647D6F"/>
    <w:rsid w:val="006503B1"/>
    <w:rsid w:val="00650CFE"/>
    <w:rsid w:val="00653ECB"/>
    <w:rsid w:val="0065544C"/>
    <w:rsid w:val="00656D14"/>
    <w:rsid w:val="00657790"/>
    <w:rsid w:val="006620AB"/>
    <w:rsid w:val="006628D1"/>
    <w:rsid w:val="00662EE8"/>
    <w:rsid w:val="00663270"/>
    <w:rsid w:val="006642C0"/>
    <w:rsid w:val="00664F4D"/>
    <w:rsid w:val="0066701F"/>
    <w:rsid w:val="00670B55"/>
    <w:rsid w:val="006725C0"/>
    <w:rsid w:val="00672FFB"/>
    <w:rsid w:val="006738FA"/>
    <w:rsid w:val="00675EE4"/>
    <w:rsid w:val="0067749C"/>
    <w:rsid w:val="00677563"/>
    <w:rsid w:val="00680F9A"/>
    <w:rsid w:val="006816F3"/>
    <w:rsid w:val="00681785"/>
    <w:rsid w:val="00682310"/>
    <w:rsid w:val="00683001"/>
    <w:rsid w:val="00683A8B"/>
    <w:rsid w:val="00684E3A"/>
    <w:rsid w:val="00685B3E"/>
    <w:rsid w:val="00686C8B"/>
    <w:rsid w:val="00687222"/>
    <w:rsid w:val="00690CF4"/>
    <w:rsid w:val="00691506"/>
    <w:rsid w:val="0069184D"/>
    <w:rsid w:val="006931AD"/>
    <w:rsid w:val="00693C57"/>
    <w:rsid w:val="00695943"/>
    <w:rsid w:val="006962D2"/>
    <w:rsid w:val="00697F85"/>
    <w:rsid w:val="006A1AB5"/>
    <w:rsid w:val="006A2312"/>
    <w:rsid w:val="006A23BC"/>
    <w:rsid w:val="006A3E71"/>
    <w:rsid w:val="006A5312"/>
    <w:rsid w:val="006A5D54"/>
    <w:rsid w:val="006A6458"/>
    <w:rsid w:val="006A73AD"/>
    <w:rsid w:val="006A7424"/>
    <w:rsid w:val="006A7BE6"/>
    <w:rsid w:val="006B0F25"/>
    <w:rsid w:val="006B24DE"/>
    <w:rsid w:val="006B2FDD"/>
    <w:rsid w:val="006B3015"/>
    <w:rsid w:val="006B5E08"/>
    <w:rsid w:val="006B6524"/>
    <w:rsid w:val="006B66D8"/>
    <w:rsid w:val="006B7BB1"/>
    <w:rsid w:val="006C0932"/>
    <w:rsid w:val="006C11CB"/>
    <w:rsid w:val="006C298F"/>
    <w:rsid w:val="006C2EB7"/>
    <w:rsid w:val="006C3AFA"/>
    <w:rsid w:val="006C5065"/>
    <w:rsid w:val="006C50C8"/>
    <w:rsid w:val="006C5588"/>
    <w:rsid w:val="006C6708"/>
    <w:rsid w:val="006C67D8"/>
    <w:rsid w:val="006C7E5E"/>
    <w:rsid w:val="006D04CE"/>
    <w:rsid w:val="006D07FD"/>
    <w:rsid w:val="006D131E"/>
    <w:rsid w:val="006D14DE"/>
    <w:rsid w:val="006D2F29"/>
    <w:rsid w:val="006D4294"/>
    <w:rsid w:val="006D6D7D"/>
    <w:rsid w:val="006E0B06"/>
    <w:rsid w:val="006E0F12"/>
    <w:rsid w:val="006E17D0"/>
    <w:rsid w:val="006E2900"/>
    <w:rsid w:val="006E44E8"/>
    <w:rsid w:val="006E7F1F"/>
    <w:rsid w:val="006F0066"/>
    <w:rsid w:val="006F0B8F"/>
    <w:rsid w:val="006F1E5A"/>
    <w:rsid w:val="006F2E4E"/>
    <w:rsid w:val="006F3452"/>
    <w:rsid w:val="006F4359"/>
    <w:rsid w:val="006F506B"/>
    <w:rsid w:val="006F6D65"/>
    <w:rsid w:val="006F7A5B"/>
    <w:rsid w:val="007040D0"/>
    <w:rsid w:val="00705FCF"/>
    <w:rsid w:val="007077E3"/>
    <w:rsid w:val="0071092D"/>
    <w:rsid w:val="00710A4E"/>
    <w:rsid w:val="007126FC"/>
    <w:rsid w:val="007128D2"/>
    <w:rsid w:val="007129FF"/>
    <w:rsid w:val="00712E12"/>
    <w:rsid w:val="00713138"/>
    <w:rsid w:val="00713711"/>
    <w:rsid w:val="00713AB8"/>
    <w:rsid w:val="00713B3B"/>
    <w:rsid w:val="00713CB3"/>
    <w:rsid w:val="007143A1"/>
    <w:rsid w:val="00714D2B"/>
    <w:rsid w:val="0071718A"/>
    <w:rsid w:val="007235A6"/>
    <w:rsid w:val="007258A2"/>
    <w:rsid w:val="00725F2F"/>
    <w:rsid w:val="0073166D"/>
    <w:rsid w:val="00731DB8"/>
    <w:rsid w:val="0073280A"/>
    <w:rsid w:val="007334C9"/>
    <w:rsid w:val="00734216"/>
    <w:rsid w:val="00734504"/>
    <w:rsid w:val="0073589A"/>
    <w:rsid w:val="00736FA7"/>
    <w:rsid w:val="00737017"/>
    <w:rsid w:val="0074080F"/>
    <w:rsid w:val="007420A2"/>
    <w:rsid w:val="00742174"/>
    <w:rsid w:val="007424F9"/>
    <w:rsid w:val="00742C63"/>
    <w:rsid w:val="0074455C"/>
    <w:rsid w:val="00746AEB"/>
    <w:rsid w:val="0075336C"/>
    <w:rsid w:val="007535FE"/>
    <w:rsid w:val="007560E6"/>
    <w:rsid w:val="00761AC6"/>
    <w:rsid w:val="00762250"/>
    <w:rsid w:val="00763065"/>
    <w:rsid w:val="0076368D"/>
    <w:rsid w:val="00764F10"/>
    <w:rsid w:val="00771AE1"/>
    <w:rsid w:val="00771F64"/>
    <w:rsid w:val="00772045"/>
    <w:rsid w:val="007723AC"/>
    <w:rsid w:val="0077260D"/>
    <w:rsid w:val="00773AEC"/>
    <w:rsid w:val="007740CA"/>
    <w:rsid w:val="007749E0"/>
    <w:rsid w:val="007772D9"/>
    <w:rsid w:val="00777BD6"/>
    <w:rsid w:val="0078066D"/>
    <w:rsid w:val="007828BE"/>
    <w:rsid w:val="00783D85"/>
    <w:rsid w:val="00785967"/>
    <w:rsid w:val="00786F03"/>
    <w:rsid w:val="007877D9"/>
    <w:rsid w:val="00787B48"/>
    <w:rsid w:val="00791695"/>
    <w:rsid w:val="007916B6"/>
    <w:rsid w:val="00792D4E"/>
    <w:rsid w:val="007937EA"/>
    <w:rsid w:val="007971EE"/>
    <w:rsid w:val="007A275C"/>
    <w:rsid w:val="007A55EE"/>
    <w:rsid w:val="007A7C1B"/>
    <w:rsid w:val="007B01FA"/>
    <w:rsid w:val="007B1891"/>
    <w:rsid w:val="007B1B4C"/>
    <w:rsid w:val="007B25A3"/>
    <w:rsid w:val="007B2EC3"/>
    <w:rsid w:val="007B5FB5"/>
    <w:rsid w:val="007B669B"/>
    <w:rsid w:val="007C10BC"/>
    <w:rsid w:val="007C1D9D"/>
    <w:rsid w:val="007C36E2"/>
    <w:rsid w:val="007C591D"/>
    <w:rsid w:val="007C5EBA"/>
    <w:rsid w:val="007D16C4"/>
    <w:rsid w:val="007D28AD"/>
    <w:rsid w:val="007D31BF"/>
    <w:rsid w:val="007D5152"/>
    <w:rsid w:val="007D52C0"/>
    <w:rsid w:val="007D5494"/>
    <w:rsid w:val="007D54D7"/>
    <w:rsid w:val="007D6DED"/>
    <w:rsid w:val="007D74DF"/>
    <w:rsid w:val="007D7E3D"/>
    <w:rsid w:val="007E0953"/>
    <w:rsid w:val="007E13FC"/>
    <w:rsid w:val="007E278F"/>
    <w:rsid w:val="007E352A"/>
    <w:rsid w:val="007E381D"/>
    <w:rsid w:val="007E3EA8"/>
    <w:rsid w:val="007E551E"/>
    <w:rsid w:val="007E5DD9"/>
    <w:rsid w:val="007E666C"/>
    <w:rsid w:val="007E69FF"/>
    <w:rsid w:val="007E6A95"/>
    <w:rsid w:val="007E6FCF"/>
    <w:rsid w:val="007F0227"/>
    <w:rsid w:val="007F0B97"/>
    <w:rsid w:val="007F2DF1"/>
    <w:rsid w:val="007F3C68"/>
    <w:rsid w:val="007F4BBA"/>
    <w:rsid w:val="007F55C8"/>
    <w:rsid w:val="007F6400"/>
    <w:rsid w:val="007F6DCE"/>
    <w:rsid w:val="00800406"/>
    <w:rsid w:val="00800522"/>
    <w:rsid w:val="0080189B"/>
    <w:rsid w:val="00802A02"/>
    <w:rsid w:val="00802FD0"/>
    <w:rsid w:val="00803352"/>
    <w:rsid w:val="00803571"/>
    <w:rsid w:val="0080392D"/>
    <w:rsid w:val="00803A00"/>
    <w:rsid w:val="00803DAA"/>
    <w:rsid w:val="00803E40"/>
    <w:rsid w:val="00804865"/>
    <w:rsid w:val="00804E74"/>
    <w:rsid w:val="00805002"/>
    <w:rsid w:val="008065AB"/>
    <w:rsid w:val="00806891"/>
    <w:rsid w:val="00811842"/>
    <w:rsid w:val="00812041"/>
    <w:rsid w:val="008123B6"/>
    <w:rsid w:val="0081247C"/>
    <w:rsid w:val="00813AB3"/>
    <w:rsid w:val="00822CA7"/>
    <w:rsid w:val="008235D7"/>
    <w:rsid w:val="00824299"/>
    <w:rsid w:val="008245E7"/>
    <w:rsid w:val="00824708"/>
    <w:rsid w:val="008247F0"/>
    <w:rsid w:val="00824852"/>
    <w:rsid w:val="00824910"/>
    <w:rsid w:val="00824AF4"/>
    <w:rsid w:val="00830938"/>
    <w:rsid w:val="008324B7"/>
    <w:rsid w:val="0083282C"/>
    <w:rsid w:val="00832DC1"/>
    <w:rsid w:val="0083537A"/>
    <w:rsid w:val="0083555E"/>
    <w:rsid w:val="00835D53"/>
    <w:rsid w:val="00835DE3"/>
    <w:rsid w:val="008368C9"/>
    <w:rsid w:val="00837326"/>
    <w:rsid w:val="00837D8C"/>
    <w:rsid w:val="00840141"/>
    <w:rsid w:val="00840967"/>
    <w:rsid w:val="00841995"/>
    <w:rsid w:val="00843983"/>
    <w:rsid w:val="00843CAA"/>
    <w:rsid w:val="00845766"/>
    <w:rsid w:val="008508A1"/>
    <w:rsid w:val="00851ADD"/>
    <w:rsid w:val="00851E17"/>
    <w:rsid w:val="00852836"/>
    <w:rsid w:val="00853A91"/>
    <w:rsid w:val="00855CAE"/>
    <w:rsid w:val="008561BD"/>
    <w:rsid w:val="008566FA"/>
    <w:rsid w:val="008577BD"/>
    <w:rsid w:val="00857CC5"/>
    <w:rsid w:val="00860260"/>
    <w:rsid w:val="00861053"/>
    <w:rsid w:val="008612ED"/>
    <w:rsid w:val="0086670B"/>
    <w:rsid w:val="00866DB8"/>
    <w:rsid w:val="008700FF"/>
    <w:rsid w:val="00871660"/>
    <w:rsid w:val="00871F56"/>
    <w:rsid w:val="00875814"/>
    <w:rsid w:val="00875DCF"/>
    <w:rsid w:val="00877BA5"/>
    <w:rsid w:val="008803B9"/>
    <w:rsid w:val="00881963"/>
    <w:rsid w:val="00882A72"/>
    <w:rsid w:val="008835FD"/>
    <w:rsid w:val="00884A51"/>
    <w:rsid w:val="00884D61"/>
    <w:rsid w:val="008865E7"/>
    <w:rsid w:val="00887A9F"/>
    <w:rsid w:val="0089125D"/>
    <w:rsid w:val="00891927"/>
    <w:rsid w:val="00891D19"/>
    <w:rsid w:val="00893C7F"/>
    <w:rsid w:val="00894571"/>
    <w:rsid w:val="0089511B"/>
    <w:rsid w:val="00895218"/>
    <w:rsid w:val="0089523E"/>
    <w:rsid w:val="00895E53"/>
    <w:rsid w:val="00897619"/>
    <w:rsid w:val="00897811"/>
    <w:rsid w:val="008A024C"/>
    <w:rsid w:val="008A0BBD"/>
    <w:rsid w:val="008A0E79"/>
    <w:rsid w:val="008A1360"/>
    <w:rsid w:val="008A4173"/>
    <w:rsid w:val="008A5EDE"/>
    <w:rsid w:val="008A632B"/>
    <w:rsid w:val="008A6F1F"/>
    <w:rsid w:val="008B048F"/>
    <w:rsid w:val="008B173F"/>
    <w:rsid w:val="008B3C2F"/>
    <w:rsid w:val="008B3E14"/>
    <w:rsid w:val="008B45EE"/>
    <w:rsid w:val="008B461A"/>
    <w:rsid w:val="008B5E38"/>
    <w:rsid w:val="008B6013"/>
    <w:rsid w:val="008B659C"/>
    <w:rsid w:val="008C0804"/>
    <w:rsid w:val="008C3838"/>
    <w:rsid w:val="008C4CA8"/>
    <w:rsid w:val="008C518B"/>
    <w:rsid w:val="008D0A1F"/>
    <w:rsid w:val="008D2D86"/>
    <w:rsid w:val="008D62FC"/>
    <w:rsid w:val="008D750F"/>
    <w:rsid w:val="008E04E4"/>
    <w:rsid w:val="008E0800"/>
    <w:rsid w:val="008E0B14"/>
    <w:rsid w:val="008E0C65"/>
    <w:rsid w:val="008E0D2A"/>
    <w:rsid w:val="008E245F"/>
    <w:rsid w:val="008E3335"/>
    <w:rsid w:val="008E3805"/>
    <w:rsid w:val="008E4C98"/>
    <w:rsid w:val="008E5328"/>
    <w:rsid w:val="008E63C3"/>
    <w:rsid w:val="008E6BF6"/>
    <w:rsid w:val="008E7499"/>
    <w:rsid w:val="008E7EF1"/>
    <w:rsid w:val="008E7FC7"/>
    <w:rsid w:val="008F0085"/>
    <w:rsid w:val="008F4472"/>
    <w:rsid w:val="008F4757"/>
    <w:rsid w:val="008F4DE0"/>
    <w:rsid w:val="008F6A69"/>
    <w:rsid w:val="0090154F"/>
    <w:rsid w:val="00902A5A"/>
    <w:rsid w:val="0090394C"/>
    <w:rsid w:val="00903EB5"/>
    <w:rsid w:val="0090491C"/>
    <w:rsid w:val="00904C93"/>
    <w:rsid w:val="00906452"/>
    <w:rsid w:val="00907717"/>
    <w:rsid w:val="00911D8C"/>
    <w:rsid w:val="00911E7E"/>
    <w:rsid w:val="00917708"/>
    <w:rsid w:val="009217E2"/>
    <w:rsid w:val="0092183C"/>
    <w:rsid w:val="00921F33"/>
    <w:rsid w:val="00922BA1"/>
    <w:rsid w:val="00922C6A"/>
    <w:rsid w:val="0092460C"/>
    <w:rsid w:val="00926635"/>
    <w:rsid w:val="00926B60"/>
    <w:rsid w:val="00927256"/>
    <w:rsid w:val="00927F10"/>
    <w:rsid w:val="00930EC7"/>
    <w:rsid w:val="00931A6D"/>
    <w:rsid w:val="009345DA"/>
    <w:rsid w:val="0093559A"/>
    <w:rsid w:val="00936A9E"/>
    <w:rsid w:val="00936B9B"/>
    <w:rsid w:val="00941594"/>
    <w:rsid w:val="00942E3E"/>
    <w:rsid w:val="00943087"/>
    <w:rsid w:val="00943A0D"/>
    <w:rsid w:val="00943A86"/>
    <w:rsid w:val="0094413F"/>
    <w:rsid w:val="00944AC4"/>
    <w:rsid w:val="009453AD"/>
    <w:rsid w:val="0094649F"/>
    <w:rsid w:val="00946B42"/>
    <w:rsid w:val="00947BF9"/>
    <w:rsid w:val="00952A3E"/>
    <w:rsid w:val="00952D44"/>
    <w:rsid w:val="0095362C"/>
    <w:rsid w:val="00953892"/>
    <w:rsid w:val="009562A1"/>
    <w:rsid w:val="0095667F"/>
    <w:rsid w:val="009609F5"/>
    <w:rsid w:val="00960C03"/>
    <w:rsid w:val="00961202"/>
    <w:rsid w:val="00961C4C"/>
    <w:rsid w:val="00962FDE"/>
    <w:rsid w:val="00965CA1"/>
    <w:rsid w:val="0096609D"/>
    <w:rsid w:val="00966101"/>
    <w:rsid w:val="0096644B"/>
    <w:rsid w:val="00966ECC"/>
    <w:rsid w:val="0097008A"/>
    <w:rsid w:val="0097023F"/>
    <w:rsid w:val="0097127B"/>
    <w:rsid w:val="00972653"/>
    <w:rsid w:val="00972755"/>
    <w:rsid w:val="0097397D"/>
    <w:rsid w:val="00974031"/>
    <w:rsid w:val="0097525C"/>
    <w:rsid w:val="00975313"/>
    <w:rsid w:val="00976841"/>
    <w:rsid w:val="009777BA"/>
    <w:rsid w:val="00977CB0"/>
    <w:rsid w:val="00984A8A"/>
    <w:rsid w:val="009853F2"/>
    <w:rsid w:val="00985B0D"/>
    <w:rsid w:val="0098723D"/>
    <w:rsid w:val="009878F3"/>
    <w:rsid w:val="00990BD8"/>
    <w:rsid w:val="00992E74"/>
    <w:rsid w:val="00997461"/>
    <w:rsid w:val="009A267A"/>
    <w:rsid w:val="009A32BA"/>
    <w:rsid w:val="009A33C3"/>
    <w:rsid w:val="009A3F03"/>
    <w:rsid w:val="009A406D"/>
    <w:rsid w:val="009A433A"/>
    <w:rsid w:val="009A57EB"/>
    <w:rsid w:val="009A72C5"/>
    <w:rsid w:val="009B1ABD"/>
    <w:rsid w:val="009B20F7"/>
    <w:rsid w:val="009B304A"/>
    <w:rsid w:val="009B4E9A"/>
    <w:rsid w:val="009B552F"/>
    <w:rsid w:val="009B6633"/>
    <w:rsid w:val="009B6B3B"/>
    <w:rsid w:val="009C01C7"/>
    <w:rsid w:val="009C2154"/>
    <w:rsid w:val="009C2F90"/>
    <w:rsid w:val="009C3513"/>
    <w:rsid w:val="009C3A93"/>
    <w:rsid w:val="009C59AA"/>
    <w:rsid w:val="009C60B7"/>
    <w:rsid w:val="009C6329"/>
    <w:rsid w:val="009C7572"/>
    <w:rsid w:val="009C79A1"/>
    <w:rsid w:val="009D0E70"/>
    <w:rsid w:val="009D288F"/>
    <w:rsid w:val="009D6D93"/>
    <w:rsid w:val="009D7F26"/>
    <w:rsid w:val="009E0254"/>
    <w:rsid w:val="009E08C5"/>
    <w:rsid w:val="009E0C2F"/>
    <w:rsid w:val="009E20A5"/>
    <w:rsid w:val="009E52A1"/>
    <w:rsid w:val="009E6993"/>
    <w:rsid w:val="009E75AE"/>
    <w:rsid w:val="009E7F52"/>
    <w:rsid w:val="009F0644"/>
    <w:rsid w:val="009F14EA"/>
    <w:rsid w:val="009F2FAD"/>
    <w:rsid w:val="009F361C"/>
    <w:rsid w:val="009F5775"/>
    <w:rsid w:val="009F5815"/>
    <w:rsid w:val="009F67D3"/>
    <w:rsid w:val="00A015AF"/>
    <w:rsid w:val="00A01F58"/>
    <w:rsid w:val="00A022FD"/>
    <w:rsid w:val="00A119FE"/>
    <w:rsid w:val="00A11FB0"/>
    <w:rsid w:val="00A12320"/>
    <w:rsid w:val="00A125A2"/>
    <w:rsid w:val="00A1375D"/>
    <w:rsid w:val="00A13F47"/>
    <w:rsid w:val="00A14914"/>
    <w:rsid w:val="00A14A56"/>
    <w:rsid w:val="00A1515B"/>
    <w:rsid w:val="00A16937"/>
    <w:rsid w:val="00A1707C"/>
    <w:rsid w:val="00A17B7D"/>
    <w:rsid w:val="00A17FA8"/>
    <w:rsid w:val="00A2097B"/>
    <w:rsid w:val="00A21245"/>
    <w:rsid w:val="00A21E3F"/>
    <w:rsid w:val="00A24509"/>
    <w:rsid w:val="00A26756"/>
    <w:rsid w:val="00A30299"/>
    <w:rsid w:val="00A319B2"/>
    <w:rsid w:val="00A3265B"/>
    <w:rsid w:val="00A32AD8"/>
    <w:rsid w:val="00A33350"/>
    <w:rsid w:val="00A354B6"/>
    <w:rsid w:val="00A355F9"/>
    <w:rsid w:val="00A35A21"/>
    <w:rsid w:val="00A3642E"/>
    <w:rsid w:val="00A373A6"/>
    <w:rsid w:val="00A405BB"/>
    <w:rsid w:val="00A41453"/>
    <w:rsid w:val="00A4155B"/>
    <w:rsid w:val="00A41711"/>
    <w:rsid w:val="00A41A25"/>
    <w:rsid w:val="00A4283F"/>
    <w:rsid w:val="00A4648C"/>
    <w:rsid w:val="00A472F4"/>
    <w:rsid w:val="00A478F4"/>
    <w:rsid w:val="00A500A3"/>
    <w:rsid w:val="00A50225"/>
    <w:rsid w:val="00A51301"/>
    <w:rsid w:val="00A52BA1"/>
    <w:rsid w:val="00A52C04"/>
    <w:rsid w:val="00A53488"/>
    <w:rsid w:val="00A54FA3"/>
    <w:rsid w:val="00A55559"/>
    <w:rsid w:val="00A558B3"/>
    <w:rsid w:val="00A55B53"/>
    <w:rsid w:val="00A57C42"/>
    <w:rsid w:val="00A6004F"/>
    <w:rsid w:val="00A615F8"/>
    <w:rsid w:val="00A619F8"/>
    <w:rsid w:val="00A61B6E"/>
    <w:rsid w:val="00A648F4"/>
    <w:rsid w:val="00A655C3"/>
    <w:rsid w:val="00A66159"/>
    <w:rsid w:val="00A70058"/>
    <w:rsid w:val="00A7108F"/>
    <w:rsid w:val="00A720C1"/>
    <w:rsid w:val="00A7230F"/>
    <w:rsid w:val="00A72980"/>
    <w:rsid w:val="00A73FB7"/>
    <w:rsid w:val="00A751B4"/>
    <w:rsid w:val="00A8024C"/>
    <w:rsid w:val="00A80B9E"/>
    <w:rsid w:val="00A81CE7"/>
    <w:rsid w:val="00A81DD4"/>
    <w:rsid w:val="00A81F4D"/>
    <w:rsid w:val="00A82436"/>
    <w:rsid w:val="00A82FA9"/>
    <w:rsid w:val="00A83F98"/>
    <w:rsid w:val="00A843DC"/>
    <w:rsid w:val="00A853AE"/>
    <w:rsid w:val="00A861C0"/>
    <w:rsid w:val="00A87AE8"/>
    <w:rsid w:val="00A87DC3"/>
    <w:rsid w:val="00A9091A"/>
    <w:rsid w:val="00A91A96"/>
    <w:rsid w:val="00A91EEA"/>
    <w:rsid w:val="00A91FB1"/>
    <w:rsid w:val="00A921E6"/>
    <w:rsid w:val="00A9284E"/>
    <w:rsid w:val="00A92A2E"/>
    <w:rsid w:val="00A931BB"/>
    <w:rsid w:val="00A93F60"/>
    <w:rsid w:val="00A9448E"/>
    <w:rsid w:val="00A9456A"/>
    <w:rsid w:val="00A94691"/>
    <w:rsid w:val="00A953A0"/>
    <w:rsid w:val="00A96034"/>
    <w:rsid w:val="00A96E4F"/>
    <w:rsid w:val="00A96F72"/>
    <w:rsid w:val="00AA09DE"/>
    <w:rsid w:val="00AA13EA"/>
    <w:rsid w:val="00AA2705"/>
    <w:rsid w:val="00AA30FF"/>
    <w:rsid w:val="00AA385C"/>
    <w:rsid w:val="00AA4F2F"/>
    <w:rsid w:val="00AA5305"/>
    <w:rsid w:val="00AA6AEA"/>
    <w:rsid w:val="00AB122B"/>
    <w:rsid w:val="00AB23BA"/>
    <w:rsid w:val="00AB2B5C"/>
    <w:rsid w:val="00AB441A"/>
    <w:rsid w:val="00AB6F42"/>
    <w:rsid w:val="00AC15E2"/>
    <w:rsid w:val="00AC2685"/>
    <w:rsid w:val="00AC26C3"/>
    <w:rsid w:val="00AC2705"/>
    <w:rsid w:val="00AC3734"/>
    <w:rsid w:val="00AC652B"/>
    <w:rsid w:val="00AC6C8F"/>
    <w:rsid w:val="00AC749C"/>
    <w:rsid w:val="00AD0F6C"/>
    <w:rsid w:val="00AD2CDC"/>
    <w:rsid w:val="00AD5085"/>
    <w:rsid w:val="00AD5222"/>
    <w:rsid w:val="00AD5826"/>
    <w:rsid w:val="00AD6C4C"/>
    <w:rsid w:val="00AE0B00"/>
    <w:rsid w:val="00AE225A"/>
    <w:rsid w:val="00AE23CA"/>
    <w:rsid w:val="00AE5862"/>
    <w:rsid w:val="00AE5A50"/>
    <w:rsid w:val="00AE7560"/>
    <w:rsid w:val="00AE7D1B"/>
    <w:rsid w:val="00AF139D"/>
    <w:rsid w:val="00AF1650"/>
    <w:rsid w:val="00AF1EA2"/>
    <w:rsid w:val="00AF3652"/>
    <w:rsid w:val="00AF5A20"/>
    <w:rsid w:val="00AF5A44"/>
    <w:rsid w:val="00AF6ED0"/>
    <w:rsid w:val="00AF7D25"/>
    <w:rsid w:val="00AF7DBF"/>
    <w:rsid w:val="00AF7EC7"/>
    <w:rsid w:val="00B0128E"/>
    <w:rsid w:val="00B0323F"/>
    <w:rsid w:val="00B04952"/>
    <w:rsid w:val="00B05E74"/>
    <w:rsid w:val="00B06AD4"/>
    <w:rsid w:val="00B12A15"/>
    <w:rsid w:val="00B13AD1"/>
    <w:rsid w:val="00B14B8D"/>
    <w:rsid w:val="00B15202"/>
    <w:rsid w:val="00B1588C"/>
    <w:rsid w:val="00B161AC"/>
    <w:rsid w:val="00B17562"/>
    <w:rsid w:val="00B17F84"/>
    <w:rsid w:val="00B22C15"/>
    <w:rsid w:val="00B23E1A"/>
    <w:rsid w:val="00B2484F"/>
    <w:rsid w:val="00B25252"/>
    <w:rsid w:val="00B264CE"/>
    <w:rsid w:val="00B27464"/>
    <w:rsid w:val="00B316EB"/>
    <w:rsid w:val="00B32434"/>
    <w:rsid w:val="00B32761"/>
    <w:rsid w:val="00B32AF7"/>
    <w:rsid w:val="00B32BE4"/>
    <w:rsid w:val="00B33444"/>
    <w:rsid w:val="00B37C65"/>
    <w:rsid w:val="00B37C6E"/>
    <w:rsid w:val="00B37D1E"/>
    <w:rsid w:val="00B37D66"/>
    <w:rsid w:val="00B41B45"/>
    <w:rsid w:val="00B422F8"/>
    <w:rsid w:val="00B42594"/>
    <w:rsid w:val="00B43340"/>
    <w:rsid w:val="00B44FC6"/>
    <w:rsid w:val="00B45153"/>
    <w:rsid w:val="00B47271"/>
    <w:rsid w:val="00B5210B"/>
    <w:rsid w:val="00B52520"/>
    <w:rsid w:val="00B5349B"/>
    <w:rsid w:val="00B54763"/>
    <w:rsid w:val="00B550EB"/>
    <w:rsid w:val="00B558C8"/>
    <w:rsid w:val="00B55B6E"/>
    <w:rsid w:val="00B5782A"/>
    <w:rsid w:val="00B630FD"/>
    <w:rsid w:val="00B644CB"/>
    <w:rsid w:val="00B65042"/>
    <w:rsid w:val="00B652FD"/>
    <w:rsid w:val="00B66421"/>
    <w:rsid w:val="00B679EE"/>
    <w:rsid w:val="00B70AF2"/>
    <w:rsid w:val="00B71120"/>
    <w:rsid w:val="00B711C2"/>
    <w:rsid w:val="00B733F3"/>
    <w:rsid w:val="00B73595"/>
    <w:rsid w:val="00B752C7"/>
    <w:rsid w:val="00B75DBB"/>
    <w:rsid w:val="00B779A2"/>
    <w:rsid w:val="00B81E3A"/>
    <w:rsid w:val="00B8265E"/>
    <w:rsid w:val="00B83297"/>
    <w:rsid w:val="00B8347F"/>
    <w:rsid w:val="00B865F2"/>
    <w:rsid w:val="00B9159B"/>
    <w:rsid w:val="00B9564E"/>
    <w:rsid w:val="00B97773"/>
    <w:rsid w:val="00B97EE1"/>
    <w:rsid w:val="00BA00A6"/>
    <w:rsid w:val="00BA0BD9"/>
    <w:rsid w:val="00BA27A4"/>
    <w:rsid w:val="00BA28AB"/>
    <w:rsid w:val="00BA2CC8"/>
    <w:rsid w:val="00BA2E08"/>
    <w:rsid w:val="00BA674D"/>
    <w:rsid w:val="00BA6B0A"/>
    <w:rsid w:val="00BA700A"/>
    <w:rsid w:val="00BA79B2"/>
    <w:rsid w:val="00BA7CAB"/>
    <w:rsid w:val="00BA7D16"/>
    <w:rsid w:val="00BA7D37"/>
    <w:rsid w:val="00BB1978"/>
    <w:rsid w:val="00BB334A"/>
    <w:rsid w:val="00BB389E"/>
    <w:rsid w:val="00BB4ADE"/>
    <w:rsid w:val="00BB5D6C"/>
    <w:rsid w:val="00BB65AF"/>
    <w:rsid w:val="00BB7725"/>
    <w:rsid w:val="00BC01A7"/>
    <w:rsid w:val="00BC039A"/>
    <w:rsid w:val="00BC0DBB"/>
    <w:rsid w:val="00BC4703"/>
    <w:rsid w:val="00BC4EE6"/>
    <w:rsid w:val="00BC59F8"/>
    <w:rsid w:val="00BC632B"/>
    <w:rsid w:val="00BC6915"/>
    <w:rsid w:val="00BC6A99"/>
    <w:rsid w:val="00BC701D"/>
    <w:rsid w:val="00BC7CC1"/>
    <w:rsid w:val="00BD0AF3"/>
    <w:rsid w:val="00BD1076"/>
    <w:rsid w:val="00BD18ED"/>
    <w:rsid w:val="00BD2C5A"/>
    <w:rsid w:val="00BD2F4A"/>
    <w:rsid w:val="00BD4203"/>
    <w:rsid w:val="00BD55C4"/>
    <w:rsid w:val="00BD6524"/>
    <w:rsid w:val="00BD72F3"/>
    <w:rsid w:val="00BE14B7"/>
    <w:rsid w:val="00BE205B"/>
    <w:rsid w:val="00BE2765"/>
    <w:rsid w:val="00BE28B7"/>
    <w:rsid w:val="00BE291E"/>
    <w:rsid w:val="00BE4E27"/>
    <w:rsid w:val="00BE4EC2"/>
    <w:rsid w:val="00BE68B5"/>
    <w:rsid w:val="00BE6C63"/>
    <w:rsid w:val="00BE7212"/>
    <w:rsid w:val="00BE72CF"/>
    <w:rsid w:val="00BE7925"/>
    <w:rsid w:val="00BF231C"/>
    <w:rsid w:val="00BF2BEC"/>
    <w:rsid w:val="00BF4059"/>
    <w:rsid w:val="00BF597B"/>
    <w:rsid w:val="00BF7A3A"/>
    <w:rsid w:val="00C009BF"/>
    <w:rsid w:val="00C00A9E"/>
    <w:rsid w:val="00C00CF0"/>
    <w:rsid w:val="00C02152"/>
    <w:rsid w:val="00C027EA"/>
    <w:rsid w:val="00C0297C"/>
    <w:rsid w:val="00C0338D"/>
    <w:rsid w:val="00C03B66"/>
    <w:rsid w:val="00C0656A"/>
    <w:rsid w:val="00C07C16"/>
    <w:rsid w:val="00C11491"/>
    <w:rsid w:val="00C117BD"/>
    <w:rsid w:val="00C11AD2"/>
    <w:rsid w:val="00C121BA"/>
    <w:rsid w:val="00C12ECB"/>
    <w:rsid w:val="00C1355C"/>
    <w:rsid w:val="00C13B2B"/>
    <w:rsid w:val="00C14405"/>
    <w:rsid w:val="00C16F9D"/>
    <w:rsid w:val="00C17C2A"/>
    <w:rsid w:val="00C17C62"/>
    <w:rsid w:val="00C207CB"/>
    <w:rsid w:val="00C234C5"/>
    <w:rsid w:val="00C247E0"/>
    <w:rsid w:val="00C25776"/>
    <w:rsid w:val="00C27AF6"/>
    <w:rsid w:val="00C309CB"/>
    <w:rsid w:val="00C30DF0"/>
    <w:rsid w:val="00C326BA"/>
    <w:rsid w:val="00C33CF9"/>
    <w:rsid w:val="00C34514"/>
    <w:rsid w:val="00C34520"/>
    <w:rsid w:val="00C360BD"/>
    <w:rsid w:val="00C365B9"/>
    <w:rsid w:val="00C3692C"/>
    <w:rsid w:val="00C376E0"/>
    <w:rsid w:val="00C40859"/>
    <w:rsid w:val="00C42CDE"/>
    <w:rsid w:val="00C43077"/>
    <w:rsid w:val="00C4332A"/>
    <w:rsid w:val="00C45492"/>
    <w:rsid w:val="00C4611B"/>
    <w:rsid w:val="00C46364"/>
    <w:rsid w:val="00C468B6"/>
    <w:rsid w:val="00C46AD4"/>
    <w:rsid w:val="00C46D74"/>
    <w:rsid w:val="00C50C94"/>
    <w:rsid w:val="00C50FB3"/>
    <w:rsid w:val="00C51617"/>
    <w:rsid w:val="00C529ED"/>
    <w:rsid w:val="00C52C5B"/>
    <w:rsid w:val="00C537D4"/>
    <w:rsid w:val="00C53F5F"/>
    <w:rsid w:val="00C5437C"/>
    <w:rsid w:val="00C54718"/>
    <w:rsid w:val="00C55C88"/>
    <w:rsid w:val="00C55D3D"/>
    <w:rsid w:val="00C56452"/>
    <w:rsid w:val="00C60333"/>
    <w:rsid w:val="00C61DA2"/>
    <w:rsid w:val="00C62F1B"/>
    <w:rsid w:val="00C65902"/>
    <w:rsid w:val="00C70335"/>
    <w:rsid w:val="00C706ED"/>
    <w:rsid w:val="00C71908"/>
    <w:rsid w:val="00C74A4B"/>
    <w:rsid w:val="00C777D6"/>
    <w:rsid w:val="00C82006"/>
    <w:rsid w:val="00C82D5D"/>
    <w:rsid w:val="00C833FB"/>
    <w:rsid w:val="00C86E4E"/>
    <w:rsid w:val="00C87075"/>
    <w:rsid w:val="00C87634"/>
    <w:rsid w:val="00C87E5A"/>
    <w:rsid w:val="00C913FA"/>
    <w:rsid w:val="00C91B87"/>
    <w:rsid w:val="00C91C9D"/>
    <w:rsid w:val="00C91DE4"/>
    <w:rsid w:val="00C92BDB"/>
    <w:rsid w:val="00C93A8F"/>
    <w:rsid w:val="00C93DC3"/>
    <w:rsid w:val="00C94232"/>
    <w:rsid w:val="00C945B5"/>
    <w:rsid w:val="00C94DED"/>
    <w:rsid w:val="00C958E3"/>
    <w:rsid w:val="00C95A35"/>
    <w:rsid w:val="00CA00E7"/>
    <w:rsid w:val="00CA0A07"/>
    <w:rsid w:val="00CA0FD8"/>
    <w:rsid w:val="00CA18DA"/>
    <w:rsid w:val="00CA1EA5"/>
    <w:rsid w:val="00CA3C70"/>
    <w:rsid w:val="00CA5098"/>
    <w:rsid w:val="00CA53AD"/>
    <w:rsid w:val="00CA56D6"/>
    <w:rsid w:val="00CA66FE"/>
    <w:rsid w:val="00CB106D"/>
    <w:rsid w:val="00CB180A"/>
    <w:rsid w:val="00CB2307"/>
    <w:rsid w:val="00CB38B9"/>
    <w:rsid w:val="00CB4D74"/>
    <w:rsid w:val="00CB61F0"/>
    <w:rsid w:val="00CB7F75"/>
    <w:rsid w:val="00CC1051"/>
    <w:rsid w:val="00CC203C"/>
    <w:rsid w:val="00CC5067"/>
    <w:rsid w:val="00CC5264"/>
    <w:rsid w:val="00CC7303"/>
    <w:rsid w:val="00CD0167"/>
    <w:rsid w:val="00CD38BF"/>
    <w:rsid w:val="00CE00FD"/>
    <w:rsid w:val="00CE3174"/>
    <w:rsid w:val="00CE446A"/>
    <w:rsid w:val="00CE5104"/>
    <w:rsid w:val="00CE59EF"/>
    <w:rsid w:val="00CE5A51"/>
    <w:rsid w:val="00CE615B"/>
    <w:rsid w:val="00CE731E"/>
    <w:rsid w:val="00CE76F3"/>
    <w:rsid w:val="00CE79D2"/>
    <w:rsid w:val="00CE7D34"/>
    <w:rsid w:val="00CE7E2C"/>
    <w:rsid w:val="00CF3A7B"/>
    <w:rsid w:val="00CF4096"/>
    <w:rsid w:val="00CF4633"/>
    <w:rsid w:val="00CF6274"/>
    <w:rsid w:val="00CF70E8"/>
    <w:rsid w:val="00CF7B2E"/>
    <w:rsid w:val="00CF7EEE"/>
    <w:rsid w:val="00D034A4"/>
    <w:rsid w:val="00D0393F"/>
    <w:rsid w:val="00D03BC9"/>
    <w:rsid w:val="00D05940"/>
    <w:rsid w:val="00D060DA"/>
    <w:rsid w:val="00D06FD6"/>
    <w:rsid w:val="00D07835"/>
    <w:rsid w:val="00D102BB"/>
    <w:rsid w:val="00D122B4"/>
    <w:rsid w:val="00D161D0"/>
    <w:rsid w:val="00D1648C"/>
    <w:rsid w:val="00D16A67"/>
    <w:rsid w:val="00D17D65"/>
    <w:rsid w:val="00D203FC"/>
    <w:rsid w:val="00D207A7"/>
    <w:rsid w:val="00D20E18"/>
    <w:rsid w:val="00D2228F"/>
    <w:rsid w:val="00D22706"/>
    <w:rsid w:val="00D233BB"/>
    <w:rsid w:val="00D23560"/>
    <w:rsid w:val="00D24036"/>
    <w:rsid w:val="00D24979"/>
    <w:rsid w:val="00D24EB3"/>
    <w:rsid w:val="00D257EC"/>
    <w:rsid w:val="00D2625A"/>
    <w:rsid w:val="00D32381"/>
    <w:rsid w:val="00D32ABF"/>
    <w:rsid w:val="00D33042"/>
    <w:rsid w:val="00D34B31"/>
    <w:rsid w:val="00D34DF8"/>
    <w:rsid w:val="00D3631C"/>
    <w:rsid w:val="00D36758"/>
    <w:rsid w:val="00D36F35"/>
    <w:rsid w:val="00D37CFD"/>
    <w:rsid w:val="00D40528"/>
    <w:rsid w:val="00D41726"/>
    <w:rsid w:val="00D41AC4"/>
    <w:rsid w:val="00D43F72"/>
    <w:rsid w:val="00D44687"/>
    <w:rsid w:val="00D44B9B"/>
    <w:rsid w:val="00D459B3"/>
    <w:rsid w:val="00D45FA1"/>
    <w:rsid w:val="00D472EE"/>
    <w:rsid w:val="00D47854"/>
    <w:rsid w:val="00D479E2"/>
    <w:rsid w:val="00D5476D"/>
    <w:rsid w:val="00D550E1"/>
    <w:rsid w:val="00D5618A"/>
    <w:rsid w:val="00D56CF7"/>
    <w:rsid w:val="00D57A89"/>
    <w:rsid w:val="00D61737"/>
    <w:rsid w:val="00D61CF5"/>
    <w:rsid w:val="00D63F04"/>
    <w:rsid w:val="00D70600"/>
    <w:rsid w:val="00D7575E"/>
    <w:rsid w:val="00D75EF3"/>
    <w:rsid w:val="00D77FF3"/>
    <w:rsid w:val="00D81C1C"/>
    <w:rsid w:val="00D81CB9"/>
    <w:rsid w:val="00D8343F"/>
    <w:rsid w:val="00D84559"/>
    <w:rsid w:val="00D8465D"/>
    <w:rsid w:val="00D84FE4"/>
    <w:rsid w:val="00D854D4"/>
    <w:rsid w:val="00D90113"/>
    <w:rsid w:val="00D904F6"/>
    <w:rsid w:val="00D90CE5"/>
    <w:rsid w:val="00D92DB1"/>
    <w:rsid w:val="00D94395"/>
    <w:rsid w:val="00D953DA"/>
    <w:rsid w:val="00D9566C"/>
    <w:rsid w:val="00D960F5"/>
    <w:rsid w:val="00D9674E"/>
    <w:rsid w:val="00DA04B9"/>
    <w:rsid w:val="00DA0801"/>
    <w:rsid w:val="00DA1631"/>
    <w:rsid w:val="00DA1B87"/>
    <w:rsid w:val="00DA2970"/>
    <w:rsid w:val="00DA488E"/>
    <w:rsid w:val="00DA76A8"/>
    <w:rsid w:val="00DB0797"/>
    <w:rsid w:val="00DB0CB7"/>
    <w:rsid w:val="00DB1E49"/>
    <w:rsid w:val="00DB442B"/>
    <w:rsid w:val="00DB473D"/>
    <w:rsid w:val="00DB4D77"/>
    <w:rsid w:val="00DB5C09"/>
    <w:rsid w:val="00DC0E1B"/>
    <w:rsid w:val="00DC2DED"/>
    <w:rsid w:val="00DC3233"/>
    <w:rsid w:val="00DC37A5"/>
    <w:rsid w:val="00DC47A9"/>
    <w:rsid w:val="00DC4C82"/>
    <w:rsid w:val="00DC4D40"/>
    <w:rsid w:val="00DC6188"/>
    <w:rsid w:val="00DC79AA"/>
    <w:rsid w:val="00DD07CE"/>
    <w:rsid w:val="00DD08B4"/>
    <w:rsid w:val="00DD098A"/>
    <w:rsid w:val="00DD188D"/>
    <w:rsid w:val="00DD1FE0"/>
    <w:rsid w:val="00DD367A"/>
    <w:rsid w:val="00DD479C"/>
    <w:rsid w:val="00DD4F60"/>
    <w:rsid w:val="00DD60E3"/>
    <w:rsid w:val="00DD6C22"/>
    <w:rsid w:val="00DD7860"/>
    <w:rsid w:val="00DD78D4"/>
    <w:rsid w:val="00DE2F99"/>
    <w:rsid w:val="00DE38B8"/>
    <w:rsid w:val="00DE5870"/>
    <w:rsid w:val="00DE5F70"/>
    <w:rsid w:val="00DE6523"/>
    <w:rsid w:val="00DE6ECA"/>
    <w:rsid w:val="00DE6FE4"/>
    <w:rsid w:val="00DF04DB"/>
    <w:rsid w:val="00DF1C46"/>
    <w:rsid w:val="00DF1DF9"/>
    <w:rsid w:val="00DF1F8B"/>
    <w:rsid w:val="00DF30B5"/>
    <w:rsid w:val="00DF3C46"/>
    <w:rsid w:val="00DF5C89"/>
    <w:rsid w:val="00DF5DB5"/>
    <w:rsid w:val="00DF745D"/>
    <w:rsid w:val="00DF7735"/>
    <w:rsid w:val="00E00255"/>
    <w:rsid w:val="00E01B40"/>
    <w:rsid w:val="00E021BB"/>
    <w:rsid w:val="00E029B4"/>
    <w:rsid w:val="00E03B2D"/>
    <w:rsid w:val="00E03D4F"/>
    <w:rsid w:val="00E046D9"/>
    <w:rsid w:val="00E04F6C"/>
    <w:rsid w:val="00E0586E"/>
    <w:rsid w:val="00E05D5D"/>
    <w:rsid w:val="00E07151"/>
    <w:rsid w:val="00E102AE"/>
    <w:rsid w:val="00E10527"/>
    <w:rsid w:val="00E10EAE"/>
    <w:rsid w:val="00E11C04"/>
    <w:rsid w:val="00E11C06"/>
    <w:rsid w:val="00E130C3"/>
    <w:rsid w:val="00E149C9"/>
    <w:rsid w:val="00E17364"/>
    <w:rsid w:val="00E21C17"/>
    <w:rsid w:val="00E21EFF"/>
    <w:rsid w:val="00E240A5"/>
    <w:rsid w:val="00E24AB6"/>
    <w:rsid w:val="00E24AD7"/>
    <w:rsid w:val="00E24F02"/>
    <w:rsid w:val="00E250D8"/>
    <w:rsid w:val="00E2574B"/>
    <w:rsid w:val="00E274F4"/>
    <w:rsid w:val="00E27E30"/>
    <w:rsid w:val="00E30FFF"/>
    <w:rsid w:val="00E31D7E"/>
    <w:rsid w:val="00E34417"/>
    <w:rsid w:val="00E3493D"/>
    <w:rsid w:val="00E374FB"/>
    <w:rsid w:val="00E40155"/>
    <w:rsid w:val="00E404F4"/>
    <w:rsid w:val="00E41B67"/>
    <w:rsid w:val="00E435A0"/>
    <w:rsid w:val="00E45DF5"/>
    <w:rsid w:val="00E46CB5"/>
    <w:rsid w:val="00E475C8"/>
    <w:rsid w:val="00E50AC8"/>
    <w:rsid w:val="00E51805"/>
    <w:rsid w:val="00E5188C"/>
    <w:rsid w:val="00E522D8"/>
    <w:rsid w:val="00E523AD"/>
    <w:rsid w:val="00E526F4"/>
    <w:rsid w:val="00E52975"/>
    <w:rsid w:val="00E537F8"/>
    <w:rsid w:val="00E53EEB"/>
    <w:rsid w:val="00E54375"/>
    <w:rsid w:val="00E55206"/>
    <w:rsid w:val="00E55289"/>
    <w:rsid w:val="00E55A5F"/>
    <w:rsid w:val="00E610E6"/>
    <w:rsid w:val="00E615F3"/>
    <w:rsid w:val="00E6245A"/>
    <w:rsid w:val="00E62EF2"/>
    <w:rsid w:val="00E636CD"/>
    <w:rsid w:val="00E65A93"/>
    <w:rsid w:val="00E666CE"/>
    <w:rsid w:val="00E70094"/>
    <w:rsid w:val="00E70356"/>
    <w:rsid w:val="00E70454"/>
    <w:rsid w:val="00E706BA"/>
    <w:rsid w:val="00E706E1"/>
    <w:rsid w:val="00E70C9B"/>
    <w:rsid w:val="00E7119D"/>
    <w:rsid w:val="00E71550"/>
    <w:rsid w:val="00E71798"/>
    <w:rsid w:val="00E735E7"/>
    <w:rsid w:val="00E73D19"/>
    <w:rsid w:val="00E75D6D"/>
    <w:rsid w:val="00E7699E"/>
    <w:rsid w:val="00E8103F"/>
    <w:rsid w:val="00E8337D"/>
    <w:rsid w:val="00E84CA6"/>
    <w:rsid w:val="00E85EE0"/>
    <w:rsid w:val="00E864BD"/>
    <w:rsid w:val="00E86639"/>
    <w:rsid w:val="00E871C1"/>
    <w:rsid w:val="00E87A29"/>
    <w:rsid w:val="00E9000C"/>
    <w:rsid w:val="00E90423"/>
    <w:rsid w:val="00E947BF"/>
    <w:rsid w:val="00E94F3D"/>
    <w:rsid w:val="00E96D18"/>
    <w:rsid w:val="00E971F8"/>
    <w:rsid w:val="00E9752A"/>
    <w:rsid w:val="00EA1BD1"/>
    <w:rsid w:val="00EA1E81"/>
    <w:rsid w:val="00EA21B8"/>
    <w:rsid w:val="00EA4724"/>
    <w:rsid w:val="00EA5EA7"/>
    <w:rsid w:val="00EA62E1"/>
    <w:rsid w:val="00EA7D6D"/>
    <w:rsid w:val="00EB0596"/>
    <w:rsid w:val="00EB1EE0"/>
    <w:rsid w:val="00EB3943"/>
    <w:rsid w:val="00EB4A80"/>
    <w:rsid w:val="00EB5DA1"/>
    <w:rsid w:val="00EB75B4"/>
    <w:rsid w:val="00EC0B15"/>
    <w:rsid w:val="00EC44DE"/>
    <w:rsid w:val="00EC4BE8"/>
    <w:rsid w:val="00EC4DDE"/>
    <w:rsid w:val="00EC5975"/>
    <w:rsid w:val="00EC6395"/>
    <w:rsid w:val="00EC731A"/>
    <w:rsid w:val="00EC7C78"/>
    <w:rsid w:val="00ED2B1D"/>
    <w:rsid w:val="00ED4697"/>
    <w:rsid w:val="00ED6891"/>
    <w:rsid w:val="00ED6978"/>
    <w:rsid w:val="00EE246B"/>
    <w:rsid w:val="00EE2FE2"/>
    <w:rsid w:val="00EE3A36"/>
    <w:rsid w:val="00EE53C0"/>
    <w:rsid w:val="00EE6104"/>
    <w:rsid w:val="00EE675F"/>
    <w:rsid w:val="00EE7814"/>
    <w:rsid w:val="00EE7B2C"/>
    <w:rsid w:val="00EF10EA"/>
    <w:rsid w:val="00EF2DE0"/>
    <w:rsid w:val="00EF3D72"/>
    <w:rsid w:val="00EF6DE4"/>
    <w:rsid w:val="00EF7F99"/>
    <w:rsid w:val="00F0156E"/>
    <w:rsid w:val="00F01624"/>
    <w:rsid w:val="00F01CC2"/>
    <w:rsid w:val="00F01F54"/>
    <w:rsid w:val="00F02D57"/>
    <w:rsid w:val="00F04E4E"/>
    <w:rsid w:val="00F05270"/>
    <w:rsid w:val="00F0547A"/>
    <w:rsid w:val="00F0574D"/>
    <w:rsid w:val="00F057CB"/>
    <w:rsid w:val="00F059C9"/>
    <w:rsid w:val="00F067C0"/>
    <w:rsid w:val="00F10147"/>
    <w:rsid w:val="00F127F8"/>
    <w:rsid w:val="00F15BBD"/>
    <w:rsid w:val="00F16BCD"/>
    <w:rsid w:val="00F17EFC"/>
    <w:rsid w:val="00F208DB"/>
    <w:rsid w:val="00F21D91"/>
    <w:rsid w:val="00F24848"/>
    <w:rsid w:val="00F24F17"/>
    <w:rsid w:val="00F2569A"/>
    <w:rsid w:val="00F25867"/>
    <w:rsid w:val="00F26FC9"/>
    <w:rsid w:val="00F27388"/>
    <w:rsid w:val="00F31CCA"/>
    <w:rsid w:val="00F32FE3"/>
    <w:rsid w:val="00F34B5D"/>
    <w:rsid w:val="00F35FFC"/>
    <w:rsid w:val="00F371D0"/>
    <w:rsid w:val="00F37A7E"/>
    <w:rsid w:val="00F37D51"/>
    <w:rsid w:val="00F40F3B"/>
    <w:rsid w:val="00F4364C"/>
    <w:rsid w:val="00F44036"/>
    <w:rsid w:val="00F473C2"/>
    <w:rsid w:val="00F47483"/>
    <w:rsid w:val="00F5161C"/>
    <w:rsid w:val="00F51CE9"/>
    <w:rsid w:val="00F5305F"/>
    <w:rsid w:val="00F53C51"/>
    <w:rsid w:val="00F5658C"/>
    <w:rsid w:val="00F619EC"/>
    <w:rsid w:val="00F6269A"/>
    <w:rsid w:val="00F631D7"/>
    <w:rsid w:val="00F7140E"/>
    <w:rsid w:val="00F72AA6"/>
    <w:rsid w:val="00F7315C"/>
    <w:rsid w:val="00F7399D"/>
    <w:rsid w:val="00F74E42"/>
    <w:rsid w:val="00F80AF9"/>
    <w:rsid w:val="00F80B39"/>
    <w:rsid w:val="00F81BCB"/>
    <w:rsid w:val="00F82141"/>
    <w:rsid w:val="00F82566"/>
    <w:rsid w:val="00F83D0F"/>
    <w:rsid w:val="00F83F53"/>
    <w:rsid w:val="00F84D9D"/>
    <w:rsid w:val="00F84E61"/>
    <w:rsid w:val="00F858D4"/>
    <w:rsid w:val="00F85A9A"/>
    <w:rsid w:val="00F86A96"/>
    <w:rsid w:val="00F87644"/>
    <w:rsid w:val="00F90E9C"/>
    <w:rsid w:val="00F90EE9"/>
    <w:rsid w:val="00F91B04"/>
    <w:rsid w:val="00F9365A"/>
    <w:rsid w:val="00F942AF"/>
    <w:rsid w:val="00F972EF"/>
    <w:rsid w:val="00FA092B"/>
    <w:rsid w:val="00FA0CB4"/>
    <w:rsid w:val="00FA1241"/>
    <w:rsid w:val="00FA5B81"/>
    <w:rsid w:val="00FA6989"/>
    <w:rsid w:val="00FB09B3"/>
    <w:rsid w:val="00FB2983"/>
    <w:rsid w:val="00FB4BB2"/>
    <w:rsid w:val="00FB597E"/>
    <w:rsid w:val="00FB67E9"/>
    <w:rsid w:val="00FB77F6"/>
    <w:rsid w:val="00FC05A3"/>
    <w:rsid w:val="00FC13DD"/>
    <w:rsid w:val="00FC2BF4"/>
    <w:rsid w:val="00FC3E1A"/>
    <w:rsid w:val="00FC7AB5"/>
    <w:rsid w:val="00FD0796"/>
    <w:rsid w:val="00FD0EC8"/>
    <w:rsid w:val="00FD1657"/>
    <w:rsid w:val="00FD27B0"/>
    <w:rsid w:val="00FD28D4"/>
    <w:rsid w:val="00FD2B7E"/>
    <w:rsid w:val="00FD56AF"/>
    <w:rsid w:val="00FD60BB"/>
    <w:rsid w:val="00FD6907"/>
    <w:rsid w:val="00FD71FF"/>
    <w:rsid w:val="00FE0512"/>
    <w:rsid w:val="00FE4D99"/>
    <w:rsid w:val="00FE685B"/>
    <w:rsid w:val="00FE6A46"/>
    <w:rsid w:val="00FE6FE4"/>
    <w:rsid w:val="00FF1F83"/>
    <w:rsid w:val="00FF36AF"/>
    <w:rsid w:val="00FF3EF1"/>
    <w:rsid w:val="00FF455E"/>
    <w:rsid w:val="00FF5279"/>
    <w:rsid w:val="00FF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97">
      <o:colormru v:ext="edit" colors="#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0" w:unhideWhenUsed="0" w:qFormat="1"/>
    <w:lsdException w:name="heading 2" w:locked="0" w:uiPriority="0" w:qFormat="1"/>
    <w:lsdException w:name="heading 3" w:uiPriority="9"/>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locked="0" w:uiPriority="39" w:unhideWhenUsed="0"/>
    <w:lsdException w:name="toc 2" w:locked="0"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annotation text" w:uiPriority="0"/>
    <w:lsdException w:name="header" w:uiPriority="0"/>
    <w:lsdException w:name="caption" w:uiPriority="0"/>
    <w:lsdException w:name="table of figures" w:locked="0"/>
    <w:lsdException w:name="annotation reference" w:uiPriority="0"/>
    <w:lsdException w:name="List Bullet" w:uiPriority="0"/>
    <w:lsdException w:name="Title" w:semiHidden="0" w:uiPriority="10" w:unhideWhenUsed="0" w:qFormat="1"/>
    <w:lsdException w:name="Default Paragraph Font" w:locked="0" w:uiPriority="1"/>
    <w:lsdException w:name="Subtitle" w:uiPriority="11" w:unhideWhenUsed="0" w:qFormat="1"/>
    <w:lsdException w:name="Hyperlink" w:uiPriority="0"/>
    <w:lsdException w:name="Strong" w:semiHidden="0" w:uiPriority="22" w:unhideWhenUsed="0"/>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unhideWhenUsed="0"/>
    <w:lsdException w:name="TOC Heading" w:uiPriority="39" w:qFormat="1"/>
  </w:latentStyles>
  <w:style w:type="paragraph" w:default="1" w:styleId="Normal">
    <w:name w:val="Normal"/>
    <w:semiHidden/>
    <w:qFormat/>
    <w:rsid w:val="00C92BDB"/>
  </w:style>
  <w:style w:type="paragraph" w:styleId="Heading10">
    <w:name w:val="heading 1"/>
    <w:basedOn w:val="Normal"/>
    <w:next w:val="Normal"/>
    <w:link w:val="Heading1Char"/>
    <w:semiHidden/>
    <w:qFormat/>
    <w:locked/>
    <w:rsid w:val="004E2D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qFormat/>
    <w:rsid w:val="004E2DCC"/>
    <w:pPr>
      <w:keepNext/>
      <w:spacing w:after="60"/>
      <w:outlineLvl w:val="1"/>
    </w:pPr>
    <w:rPr>
      <w:rFonts w:eastAsia="Times New Roman" w:cs="Arial"/>
      <w:b/>
      <w:bCs/>
      <w:iCs/>
      <w:szCs w:val="28"/>
    </w:rPr>
  </w:style>
  <w:style w:type="paragraph" w:styleId="Heading3">
    <w:name w:val="heading 3"/>
    <w:basedOn w:val="BodyTxtFlushLeft"/>
    <w:next w:val="BodyTxtFlushLeft"/>
    <w:link w:val="Heading3Char"/>
    <w:uiPriority w:val="9"/>
    <w:unhideWhenUsed/>
    <w:locked/>
    <w:rsid w:val="004860B5"/>
    <w:pPr>
      <w:keepNext/>
      <w:keepLines/>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locked/>
    <w:rsid w:val="00AE756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locked/>
    <w:rsid w:val="00AE756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locked/>
    <w:rsid w:val="00AE756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Title">
    <w:name w:val="SP_Title"/>
    <w:basedOn w:val="Normal"/>
    <w:rsid w:val="00972653"/>
    <w:pPr>
      <w:pBdr>
        <w:bottom w:val="single" w:sz="12" w:space="1" w:color="auto"/>
      </w:pBdr>
      <w:autoSpaceDE w:val="0"/>
      <w:autoSpaceDN w:val="0"/>
      <w:adjustRightInd w:val="0"/>
      <w:jc w:val="center"/>
    </w:pPr>
    <w:rPr>
      <w:rFonts w:cs="Times New Roman"/>
      <w:b/>
      <w:bCs/>
      <w:i/>
      <w:color w:val="000000"/>
      <w:sz w:val="48"/>
      <w:szCs w:val="48"/>
    </w:rPr>
  </w:style>
  <w:style w:type="paragraph" w:styleId="BalloonText">
    <w:name w:val="Balloon Text"/>
    <w:basedOn w:val="Normal"/>
    <w:link w:val="BalloonTextChar"/>
    <w:uiPriority w:val="99"/>
    <w:semiHidden/>
    <w:unhideWhenUsed/>
    <w:locked/>
    <w:rsid w:val="003154E8"/>
    <w:rPr>
      <w:rFonts w:ascii="Tahoma" w:hAnsi="Tahoma" w:cs="Tahoma"/>
      <w:sz w:val="16"/>
      <w:szCs w:val="16"/>
    </w:rPr>
  </w:style>
  <w:style w:type="character" w:customStyle="1" w:styleId="BalloonTextChar">
    <w:name w:val="Balloon Text Char"/>
    <w:basedOn w:val="DefaultParagraphFont"/>
    <w:link w:val="BalloonText"/>
    <w:uiPriority w:val="99"/>
    <w:semiHidden/>
    <w:rsid w:val="003154E8"/>
    <w:rPr>
      <w:rFonts w:ascii="Tahoma" w:hAnsi="Tahoma" w:cs="Tahoma"/>
      <w:sz w:val="16"/>
      <w:szCs w:val="16"/>
    </w:rPr>
  </w:style>
  <w:style w:type="character" w:customStyle="1" w:styleId="Heading1Char">
    <w:name w:val="Heading 1 Char"/>
    <w:basedOn w:val="DefaultParagraphFont"/>
    <w:link w:val="Heading10"/>
    <w:semiHidden/>
    <w:rsid w:val="00C27AF6"/>
    <w:rPr>
      <w:rFonts w:asciiTheme="majorHAnsi" w:eastAsiaTheme="majorEastAsia" w:hAnsiTheme="majorHAnsi" w:cstheme="majorBidi"/>
      <w:b/>
      <w:bCs/>
      <w:color w:val="365F91" w:themeColor="accent1" w:themeShade="BF"/>
      <w:sz w:val="28"/>
      <w:szCs w:val="28"/>
    </w:rPr>
  </w:style>
  <w:style w:type="paragraph" w:customStyle="1" w:styleId="SPTOCHeading">
    <w:name w:val="SP_TOC_Heading"/>
    <w:basedOn w:val="Normal"/>
    <w:rsid w:val="003154E8"/>
    <w:pPr>
      <w:keepNext/>
      <w:keepLines/>
      <w:spacing w:before="480"/>
    </w:pPr>
    <w:rPr>
      <w:rFonts w:asciiTheme="majorHAnsi" w:eastAsiaTheme="majorEastAsia" w:hAnsiTheme="majorHAnsi" w:cstheme="majorBidi"/>
      <w:b/>
      <w:bCs/>
      <w:sz w:val="28"/>
      <w:szCs w:val="28"/>
    </w:rPr>
  </w:style>
  <w:style w:type="paragraph" w:customStyle="1" w:styleId="Heading1">
    <w:name w:val="Heading1"/>
    <w:basedOn w:val="Heading10"/>
    <w:rsid w:val="00D47854"/>
    <w:pPr>
      <w:keepLines w:val="0"/>
      <w:numPr>
        <w:numId w:val="1"/>
      </w:numPr>
      <w:shd w:val="clear" w:color="auto" w:fill="B3B3B3"/>
      <w:spacing w:before="240" w:after="240"/>
      <w:ind w:left="0" w:firstLine="0"/>
    </w:pPr>
    <w:rPr>
      <w:rFonts w:ascii="Arial" w:hAnsi="Arial"/>
      <w:sz w:val="26"/>
    </w:rPr>
  </w:style>
  <w:style w:type="paragraph" w:customStyle="1" w:styleId="SPTableFootnote">
    <w:name w:val="SP_Table_Footnote"/>
    <w:basedOn w:val="BodyTxtFlushLeft"/>
    <w:rsid w:val="00563DFE"/>
    <w:rPr>
      <w:sz w:val="18"/>
      <w:szCs w:val="18"/>
    </w:rPr>
  </w:style>
  <w:style w:type="character" w:customStyle="1" w:styleId="Heading2Char">
    <w:name w:val="Heading 2 Char"/>
    <w:basedOn w:val="DefaultParagraphFont"/>
    <w:link w:val="Heading2"/>
    <w:semiHidden/>
    <w:rsid w:val="00C27AF6"/>
    <w:rPr>
      <w:rFonts w:eastAsia="Times New Roman" w:cs="Arial"/>
      <w:b/>
      <w:bCs/>
      <w:iCs/>
      <w:szCs w:val="28"/>
    </w:rPr>
  </w:style>
  <w:style w:type="paragraph" w:customStyle="1" w:styleId="Heading20">
    <w:name w:val="Heading2"/>
    <w:basedOn w:val="Heading2"/>
    <w:next w:val="BodyTxtFlushLeft"/>
    <w:rsid w:val="00D47854"/>
    <w:pPr>
      <w:spacing w:before="240" w:after="120"/>
    </w:pPr>
    <w:rPr>
      <w:rFonts w:cs="Times New Roman"/>
      <w:sz w:val="22"/>
    </w:rPr>
  </w:style>
  <w:style w:type="character" w:customStyle="1" w:styleId="Heading3Char">
    <w:name w:val="Heading 3 Char"/>
    <w:basedOn w:val="DefaultParagraphFont"/>
    <w:link w:val="Heading3"/>
    <w:uiPriority w:val="9"/>
    <w:rsid w:val="004860B5"/>
    <w:rPr>
      <w:rFonts w:ascii="Arial" w:eastAsiaTheme="majorEastAsia" w:hAnsi="Arial" w:cstheme="majorBidi"/>
      <w:b/>
      <w:bCs/>
      <w:i/>
      <w:color w:val="000000" w:themeColor="text1"/>
      <w:sz w:val="22"/>
      <w:szCs w:val="22"/>
    </w:rPr>
  </w:style>
  <w:style w:type="paragraph" w:customStyle="1" w:styleId="TblTitle">
    <w:name w:val="Tbl Title"/>
    <w:basedOn w:val="Normal"/>
    <w:next w:val="TblColHead"/>
    <w:qFormat/>
    <w:rsid w:val="00227071"/>
    <w:pPr>
      <w:keepNext/>
      <w:spacing w:before="240"/>
    </w:pPr>
    <w:rPr>
      <w:rFonts w:eastAsia="Times New Roman" w:cs="Times New Roman"/>
      <w:b/>
      <w:bCs/>
    </w:rPr>
  </w:style>
  <w:style w:type="paragraph" w:customStyle="1" w:styleId="TableColumnHeads">
    <w:name w:val="Table Column Heads"/>
    <w:basedOn w:val="Normal"/>
    <w:rsid w:val="00840967"/>
    <w:pPr>
      <w:autoSpaceDE w:val="0"/>
      <w:autoSpaceDN w:val="0"/>
      <w:adjustRightInd w:val="0"/>
      <w:jc w:val="center"/>
    </w:pPr>
    <w:rPr>
      <w:rFonts w:cs="Times New Roman"/>
      <w:b/>
      <w:bCs/>
      <w:color w:val="000000"/>
    </w:rPr>
  </w:style>
  <w:style w:type="paragraph" w:customStyle="1" w:styleId="SPTableTextBold">
    <w:name w:val="SP_Table_Text_Bold"/>
    <w:basedOn w:val="Normal"/>
    <w:rsid w:val="00902A5A"/>
    <w:pPr>
      <w:autoSpaceDE w:val="0"/>
      <w:autoSpaceDN w:val="0"/>
      <w:adjustRightInd w:val="0"/>
    </w:pPr>
    <w:rPr>
      <w:rFonts w:cs="Times New Roman"/>
      <w:b/>
      <w:bCs/>
      <w:color w:val="000000"/>
    </w:rPr>
  </w:style>
  <w:style w:type="paragraph" w:customStyle="1" w:styleId="TblTxtLeft">
    <w:name w:val="Tbl Txt Left"/>
    <w:basedOn w:val="Normal"/>
    <w:next w:val="BodyTxtFlushLeft"/>
    <w:qFormat/>
    <w:rsid w:val="00B865F2"/>
    <w:pPr>
      <w:autoSpaceDE w:val="0"/>
      <w:autoSpaceDN w:val="0"/>
      <w:adjustRightInd w:val="0"/>
    </w:pPr>
    <w:rPr>
      <w:rFonts w:cs="Times New Roman"/>
      <w:color w:val="000000"/>
      <w:sz w:val="18"/>
      <w:szCs w:val="18"/>
    </w:rPr>
  </w:style>
  <w:style w:type="paragraph" w:styleId="TableofFigures">
    <w:name w:val="table of figures"/>
    <w:basedOn w:val="Normal"/>
    <w:next w:val="Normal"/>
    <w:uiPriority w:val="99"/>
    <w:unhideWhenUsed/>
    <w:rsid w:val="0009068A"/>
  </w:style>
  <w:style w:type="paragraph" w:styleId="TOC1">
    <w:name w:val="toc 1"/>
    <w:basedOn w:val="Normal"/>
    <w:next w:val="Normal"/>
    <w:autoRedefine/>
    <w:uiPriority w:val="39"/>
    <w:rsid w:val="00355006"/>
    <w:pPr>
      <w:spacing w:after="100"/>
    </w:pPr>
    <w:rPr>
      <w:b/>
    </w:rPr>
  </w:style>
  <w:style w:type="paragraph" w:styleId="TOC2">
    <w:name w:val="toc 2"/>
    <w:basedOn w:val="Normal"/>
    <w:next w:val="Normal"/>
    <w:autoRedefine/>
    <w:uiPriority w:val="39"/>
    <w:rsid w:val="00355006"/>
    <w:pPr>
      <w:spacing w:after="100"/>
      <w:ind w:left="240"/>
    </w:pPr>
  </w:style>
  <w:style w:type="paragraph" w:customStyle="1" w:styleId="SPSingleBulletNoIndent">
    <w:name w:val="SP_SingleBullet_NoIndent"/>
    <w:basedOn w:val="Normal"/>
    <w:autoRedefine/>
    <w:rsid w:val="002131F9"/>
    <w:pPr>
      <w:framePr w:wrap="around" w:vAnchor="text" w:hAnchor="text" w:y="1"/>
      <w:numPr>
        <w:numId w:val="2"/>
      </w:numPr>
      <w:spacing w:before="220" w:after="220"/>
      <w:ind w:left="0" w:firstLine="0"/>
    </w:pPr>
    <w:rPr>
      <w:rFonts w:cs="Times New Roman"/>
      <w:bCs/>
      <w:sz w:val="22"/>
    </w:rPr>
  </w:style>
  <w:style w:type="paragraph" w:customStyle="1" w:styleId="Bullet1">
    <w:name w:val="Bullet 1"/>
    <w:next w:val="BodyTxtFlushLeft"/>
    <w:qFormat/>
    <w:rsid w:val="0077260D"/>
    <w:pPr>
      <w:numPr>
        <w:numId w:val="3"/>
      </w:numPr>
      <w:tabs>
        <w:tab w:val="left" w:pos="360"/>
      </w:tabs>
      <w:spacing w:after="120"/>
      <w:ind w:left="720"/>
    </w:pPr>
    <w:rPr>
      <w:rFonts w:cs="Times New Roman"/>
      <w:bCs/>
    </w:rPr>
  </w:style>
  <w:style w:type="paragraph" w:customStyle="1" w:styleId="Bullet2">
    <w:name w:val="Bullet 2"/>
    <w:basedOn w:val="Bullet1"/>
    <w:next w:val="BodyTxtFlushLeft"/>
    <w:qFormat/>
    <w:rsid w:val="0077260D"/>
    <w:pPr>
      <w:numPr>
        <w:ilvl w:val="1"/>
      </w:numPr>
      <w:tabs>
        <w:tab w:val="clear" w:pos="360"/>
        <w:tab w:val="left" w:pos="504"/>
      </w:tabs>
      <w:ind w:left="1080"/>
    </w:pPr>
  </w:style>
  <w:style w:type="paragraph" w:customStyle="1" w:styleId="SPBullet3rdlevel">
    <w:name w:val="SP_Bullet_3rd level"/>
    <w:basedOn w:val="Bullet2"/>
    <w:rsid w:val="002B76AD"/>
    <w:pPr>
      <w:numPr>
        <w:ilvl w:val="2"/>
      </w:numPr>
      <w:spacing w:before="60" w:after="60"/>
      <w:ind w:left="936"/>
    </w:pPr>
  </w:style>
  <w:style w:type="numbering" w:customStyle="1" w:styleId="SPBulletStyle">
    <w:name w:val="SP_BulletStyle"/>
    <w:basedOn w:val="NoList"/>
    <w:uiPriority w:val="99"/>
    <w:rsid w:val="003154E8"/>
    <w:pPr>
      <w:numPr>
        <w:numId w:val="4"/>
      </w:numPr>
    </w:pPr>
  </w:style>
  <w:style w:type="character" w:styleId="Hyperlink">
    <w:name w:val="Hyperlink"/>
    <w:basedOn w:val="DefaultParagraphFont"/>
    <w:unhideWhenUsed/>
    <w:locked/>
    <w:rsid w:val="00275A92"/>
    <w:rPr>
      <w:color w:val="0000FF" w:themeColor="hyperlink"/>
      <w:u w:val="single"/>
    </w:rPr>
  </w:style>
  <w:style w:type="paragraph" w:styleId="Header">
    <w:name w:val="header"/>
    <w:aliases w:val="Header (ESO)"/>
    <w:basedOn w:val="Normal"/>
    <w:link w:val="HeaderChar"/>
    <w:unhideWhenUsed/>
    <w:locked/>
    <w:rsid w:val="00F26FC9"/>
    <w:pPr>
      <w:tabs>
        <w:tab w:val="center" w:pos="4680"/>
        <w:tab w:val="right" w:pos="9360"/>
      </w:tabs>
    </w:pPr>
    <w:rPr>
      <w:rFonts w:ascii="Linotype Univers 130 UltLight" w:hAnsi="Linotype Univers 130 UltLight"/>
      <w:b/>
      <w:color w:val="0099D8"/>
      <w:sz w:val="26"/>
    </w:rPr>
  </w:style>
  <w:style w:type="character" w:customStyle="1" w:styleId="HeaderChar">
    <w:name w:val="Header Char"/>
    <w:aliases w:val="Header (ESO) Char"/>
    <w:basedOn w:val="DefaultParagraphFont"/>
    <w:link w:val="Header"/>
    <w:rsid w:val="00F26FC9"/>
    <w:rPr>
      <w:rFonts w:ascii="Linotype Univers 130 UltLight" w:hAnsi="Linotype Univers 130 UltLight"/>
      <w:b/>
      <w:color w:val="0099D8"/>
      <w:sz w:val="26"/>
    </w:rPr>
  </w:style>
  <w:style w:type="paragraph" w:styleId="Footer">
    <w:name w:val="footer"/>
    <w:basedOn w:val="Normal"/>
    <w:link w:val="FooterChar"/>
    <w:uiPriority w:val="99"/>
    <w:unhideWhenUsed/>
    <w:locked/>
    <w:rsid w:val="007F2DF1"/>
    <w:pPr>
      <w:tabs>
        <w:tab w:val="center" w:pos="4680"/>
        <w:tab w:val="right" w:pos="9360"/>
      </w:tabs>
    </w:pPr>
  </w:style>
  <w:style w:type="character" w:customStyle="1" w:styleId="FooterChar">
    <w:name w:val="Footer Char"/>
    <w:basedOn w:val="DefaultParagraphFont"/>
    <w:link w:val="Footer"/>
    <w:uiPriority w:val="99"/>
    <w:rsid w:val="007F2DF1"/>
  </w:style>
  <w:style w:type="paragraph" w:customStyle="1" w:styleId="SPBulletTable">
    <w:name w:val="SP_BulletTable"/>
    <w:basedOn w:val="SPTableTextBold"/>
    <w:rsid w:val="00E55A5F"/>
    <w:pPr>
      <w:ind w:left="216" w:hanging="144"/>
    </w:pPr>
  </w:style>
  <w:style w:type="character" w:styleId="CommentReference">
    <w:name w:val="annotation reference"/>
    <w:basedOn w:val="DefaultParagraphFont"/>
    <w:unhideWhenUsed/>
    <w:locked/>
    <w:rsid w:val="008235D7"/>
    <w:rPr>
      <w:sz w:val="16"/>
      <w:szCs w:val="16"/>
    </w:rPr>
  </w:style>
  <w:style w:type="paragraph" w:styleId="CommentText">
    <w:name w:val="annotation text"/>
    <w:basedOn w:val="Normal"/>
    <w:link w:val="CommentTextChar"/>
    <w:unhideWhenUsed/>
    <w:locked/>
    <w:rsid w:val="008235D7"/>
  </w:style>
  <w:style w:type="character" w:customStyle="1" w:styleId="CommentTextChar">
    <w:name w:val="Comment Text Char"/>
    <w:basedOn w:val="DefaultParagraphFont"/>
    <w:link w:val="CommentText"/>
    <w:rsid w:val="008235D7"/>
    <w:rPr>
      <w:sz w:val="20"/>
      <w:szCs w:val="20"/>
    </w:rPr>
  </w:style>
  <w:style w:type="paragraph" w:styleId="CommentSubject">
    <w:name w:val="annotation subject"/>
    <w:basedOn w:val="CommentText"/>
    <w:next w:val="CommentText"/>
    <w:link w:val="CommentSubjectChar"/>
    <w:uiPriority w:val="99"/>
    <w:semiHidden/>
    <w:unhideWhenUsed/>
    <w:locked/>
    <w:rsid w:val="008235D7"/>
    <w:rPr>
      <w:b/>
      <w:bCs/>
    </w:rPr>
  </w:style>
  <w:style w:type="character" w:customStyle="1" w:styleId="CommentSubjectChar">
    <w:name w:val="Comment Subject Char"/>
    <w:basedOn w:val="CommentTextChar"/>
    <w:link w:val="CommentSubject"/>
    <w:uiPriority w:val="99"/>
    <w:semiHidden/>
    <w:rsid w:val="008235D7"/>
    <w:rPr>
      <w:b/>
      <w:bCs/>
      <w:sz w:val="20"/>
      <w:szCs w:val="20"/>
    </w:rPr>
  </w:style>
  <w:style w:type="character" w:customStyle="1" w:styleId="Heading4Char">
    <w:name w:val="Heading 4 Char"/>
    <w:basedOn w:val="DefaultParagraphFont"/>
    <w:link w:val="Heading4"/>
    <w:uiPriority w:val="9"/>
    <w:rsid w:val="00AE75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75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7560"/>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semiHidden/>
    <w:qFormat/>
    <w:locked/>
    <w:rsid w:val="00AE7560"/>
    <w:pPr>
      <w:pBdr>
        <w:bottom w:val="single" w:sz="8" w:space="4" w:color="4F81BD" w:themeColor="accent1"/>
      </w:pBdr>
      <w:spacing w:after="120"/>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semiHidden/>
    <w:rsid w:val="00AE7560"/>
    <w:rPr>
      <w:rFonts w:asciiTheme="majorHAnsi" w:eastAsiaTheme="majorEastAsia" w:hAnsiTheme="majorHAnsi" w:cstheme="majorBidi"/>
      <w:color w:val="17365D" w:themeColor="text2" w:themeShade="BF"/>
      <w:spacing w:val="5"/>
      <w:kern w:val="28"/>
      <w:sz w:val="32"/>
      <w:szCs w:val="52"/>
    </w:rPr>
  </w:style>
  <w:style w:type="paragraph" w:customStyle="1" w:styleId="8E798F5E7ECE4128986FE3828CA319D2">
    <w:name w:val="8E798F5E7ECE4128986FE3828CA319D2"/>
    <w:unhideWhenUsed/>
    <w:rsid w:val="00AF3652"/>
    <w:pPr>
      <w:spacing w:after="200" w:line="276" w:lineRule="auto"/>
    </w:pPr>
    <w:rPr>
      <w:rFonts w:asciiTheme="minorHAnsi" w:hAnsiTheme="minorHAnsi"/>
      <w:sz w:val="22"/>
      <w:szCs w:val="22"/>
      <w:lang w:eastAsia="ja-JP"/>
    </w:rPr>
  </w:style>
  <w:style w:type="paragraph" w:styleId="Caption">
    <w:name w:val="caption"/>
    <w:basedOn w:val="Normal"/>
    <w:next w:val="Normal"/>
    <w:unhideWhenUsed/>
    <w:locked/>
    <w:rsid w:val="006F6D65"/>
    <w:pPr>
      <w:spacing w:after="200"/>
    </w:pPr>
    <w:rPr>
      <w:b/>
      <w:bCs/>
      <w:color w:val="4F81BD" w:themeColor="accent1"/>
      <w:sz w:val="18"/>
      <w:szCs w:val="18"/>
    </w:rPr>
  </w:style>
  <w:style w:type="paragraph" w:styleId="ListParagraph">
    <w:name w:val="List Paragraph"/>
    <w:aliases w:val="Block quotation"/>
    <w:basedOn w:val="Normal"/>
    <w:next w:val="BodyTxtFlushLeft"/>
    <w:link w:val="ListParagraphChar"/>
    <w:uiPriority w:val="34"/>
    <w:locked/>
    <w:rsid w:val="007B669B"/>
    <w:pPr>
      <w:ind w:left="1440" w:hanging="720"/>
      <w:contextualSpacing/>
    </w:pPr>
  </w:style>
  <w:style w:type="table" w:styleId="TableGrid">
    <w:name w:val="Table Grid"/>
    <w:aliases w:val="Estreet PICO"/>
    <w:basedOn w:val="TableNormal"/>
    <w:uiPriority w:val="59"/>
    <w:locked/>
    <w:rsid w:val="0016263A"/>
    <w:rPr>
      <w:rFonts w:ascii="Linotype Univers 330 Light" w:hAnsi="Linotype Univers 330 Light"/>
    </w:rPr>
    <w:tblPr>
      <w:tblStyleRowBandSize w:val="1"/>
      <w:tblStyleColBandSize w:val="1"/>
    </w:tblPr>
    <w:tcPr>
      <w:shd w:val="clear" w:color="auto" w:fill="auto"/>
    </w:tcPr>
    <w:tblStylePr w:type="firstRow">
      <w:tblPr/>
      <w:tcPr>
        <w:tcBorders>
          <w:bottom w:val="single" w:sz="4" w:space="0" w:color="AA272F"/>
        </w:tcBorders>
        <w:shd w:val="clear" w:color="auto" w:fill="auto"/>
      </w:tcPr>
    </w:tblStylePr>
    <w:tblStylePr w:type="band1Vert">
      <w:tblPr/>
      <w:tcPr>
        <w:tcBorders>
          <w:bottom w:val="single" w:sz="4" w:space="0" w:color="990000"/>
        </w:tcBorders>
        <w:shd w:val="clear" w:color="auto" w:fill="auto"/>
      </w:tcPr>
    </w:tblStylePr>
    <w:tblStylePr w:type="band1Horz">
      <w:tblPr/>
      <w:tcPr>
        <w:tcBorders>
          <w:bottom w:val="single" w:sz="4" w:space="0" w:color="AA272F"/>
        </w:tcBorders>
        <w:shd w:val="clear" w:color="auto" w:fill="auto"/>
      </w:tcPr>
    </w:tblStylePr>
    <w:tblStylePr w:type="band2Horz">
      <w:tblPr/>
      <w:tcPr>
        <w:tcBorders>
          <w:bottom w:val="single" w:sz="4" w:space="0" w:color="AA272F"/>
        </w:tcBorders>
        <w:shd w:val="clear" w:color="auto" w:fill="auto"/>
      </w:tcPr>
    </w:tblStylePr>
  </w:style>
  <w:style w:type="table" w:styleId="LightShading-Accent1">
    <w:name w:val="Light Shading Accent 1"/>
    <w:aliases w:val="SP Table Style,My custom style"/>
    <w:basedOn w:val="TableNormal"/>
    <w:uiPriority w:val="60"/>
    <w:locked/>
    <w:rsid w:val="005407D4"/>
    <w:rPr>
      <w:rFonts w:eastAsiaTheme="minorHAnsi"/>
      <w:sz w:val="18"/>
      <w:szCs w:val="22"/>
    </w:rPr>
    <w:tblPr>
      <w:tblStyleRowBandSize w:val="1"/>
      <w:tblStyleColBandSize w:val="1"/>
      <w:tblBorders>
        <w:top w:val="single" w:sz="8" w:space="0" w:color="4F81BD" w:themeColor="accent1"/>
        <w:bottom w:val="single" w:sz="8" w:space="0" w:color="4F81BD" w:themeColor="accent1"/>
      </w:tblBorders>
    </w:tblPr>
    <w:tcPr>
      <w:shd w:val="clear" w:color="auto" w:fill="FFFFFF" w:themeFill="background1"/>
    </w:tcPr>
    <w:tblStylePr w:type="firstRow">
      <w:pPr>
        <w:wordWrap/>
        <w:spacing w:before="0" w:beforeAutospacing="0" w:after="0" w:afterAutospacing="0" w:line="240" w:lineRule="auto"/>
        <w:jc w:val="center"/>
      </w:pPr>
      <w:rPr>
        <w:rFonts w:ascii="Arial" w:hAnsi="Arial"/>
        <w:b/>
        <w:bCs/>
        <w:i w:val="0"/>
        <w:color w:val="auto"/>
        <w:sz w:val="20"/>
      </w:rPr>
      <w:tblPr/>
      <w:tcPr>
        <w:tcBorders>
          <w:bottom w:val="single" w:sz="4" w:space="0" w:color="548DD4" w:themeColor="text2" w:themeTint="99"/>
        </w:tcBorders>
      </w:tcPr>
    </w:tblStylePr>
    <w:tblStylePr w:type="lastRow">
      <w:pPr>
        <w:spacing w:before="0" w:after="0" w:line="240" w:lineRule="auto"/>
        <w:jc w:val="center"/>
      </w:pPr>
      <w:rPr>
        <w:b w:val="0"/>
        <w:bCs/>
      </w:rPr>
      <w:tblPr/>
      <w:tcPr>
        <w:tcBorders>
          <w:top w:val="single" w:sz="8" w:space="0" w:color="4F81BD" w:themeColor="accent1"/>
          <w:left w:val="nil"/>
          <w:bottom w:val="single" w:sz="8" w:space="0" w:color="4F81BD" w:themeColor="accent1"/>
          <w:right w:val="nil"/>
          <w:insideH w:val="nil"/>
          <w:insideV w:val="nil"/>
        </w:tcBorders>
        <w:vAlign w:val="center"/>
      </w:tcPr>
    </w:tblStylePr>
    <w:tblStylePr w:type="firstCol">
      <w:pPr>
        <w:jc w:val="left"/>
      </w:pPr>
      <w:rPr>
        <w:rFonts w:ascii="Arial" w:hAnsi="Arial"/>
        <w:b w:val="0"/>
        <w:bCs/>
        <w:sz w:val="20"/>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8E8F0"/>
      </w:tcPr>
    </w:tblStylePr>
    <w:tblStylePr w:type="band1Horz">
      <w:tblPr/>
      <w:tcPr>
        <w:tcBorders>
          <w:top w:val="nil"/>
          <w:left w:val="nil"/>
          <w:bottom w:val="nil"/>
          <w:right w:val="nil"/>
          <w:insideH w:val="nil"/>
          <w:insideV w:val="nil"/>
          <w:tl2br w:val="nil"/>
          <w:tr2bl w:val="nil"/>
        </w:tcBorders>
        <w:shd w:val="clear" w:color="auto" w:fill="D8E8F0"/>
      </w:tcPr>
    </w:tblStylePr>
  </w:style>
  <w:style w:type="paragraph" w:customStyle="1" w:styleId="TblTxtCtr">
    <w:name w:val="Tbl Txt Ctr"/>
    <w:basedOn w:val="TblTxtLeft"/>
    <w:next w:val="BodyTxtFlushLeft"/>
    <w:qFormat/>
    <w:rsid w:val="00B865F2"/>
    <w:pPr>
      <w:jc w:val="center"/>
    </w:pPr>
    <w:rPr>
      <w:rFonts w:eastAsiaTheme="minorHAnsi" w:cs="Arial"/>
      <w:color w:val="auto"/>
      <w:szCs w:val="20"/>
    </w:rPr>
  </w:style>
  <w:style w:type="paragraph" w:customStyle="1" w:styleId="BodyTxtFlushLeft">
    <w:name w:val="Body Txt Flush Left"/>
    <w:basedOn w:val="Normal"/>
    <w:link w:val="BodyTxtFlushLeftChar"/>
    <w:qFormat/>
    <w:rsid w:val="005843AB"/>
    <w:pPr>
      <w:spacing w:after="120"/>
    </w:pPr>
    <w:rPr>
      <w:rFonts w:cs="Arial"/>
      <w:szCs w:val="22"/>
    </w:rPr>
  </w:style>
  <w:style w:type="paragraph" w:customStyle="1" w:styleId="Bullet3">
    <w:name w:val="Bullet 3"/>
    <w:basedOn w:val="SPBullet3rdlevel"/>
    <w:next w:val="BodyTxtFlushLeft"/>
    <w:qFormat/>
    <w:rsid w:val="0077260D"/>
    <w:pPr>
      <w:tabs>
        <w:tab w:val="clear" w:pos="504"/>
        <w:tab w:val="left" w:pos="648"/>
      </w:tabs>
      <w:spacing w:before="0" w:after="120"/>
      <w:ind w:left="1440"/>
    </w:pPr>
  </w:style>
  <w:style w:type="paragraph" w:customStyle="1" w:styleId="Heading30">
    <w:name w:val="Heading3"/>
    <w:basedOn w:val="Heading20"/>
    <w:rsid w:val="00420108"/>
    <w:pPr>
      <w:outlineLvl w:val="2"/>
    </w:pPr>
    <w:rPr>
      <w:i/>
    </w:rPr>
  </w:style>
  <w:style w:type="paragraph" w:customStyle="1" w:styleId="Heading40">
    <w:name w:val="Heading4"/>
    <w:basedOn w:val="Heading20"/>
    <w:qFormat/>
    <w:rsid w:val="00575E12"/>
    <w:pPr>
      <w:outlineLvl w:val="3"/>
    </w:pPr>
    <w:rPr>
      <w:b w:val="0"/>
      <w:i/>
      <w:color w:val="595959" w:themeColor="text1" w:themeTint="A6"/>
    </w:rPr>
  </w:style>
  <w:style w:type="paragraph" w:customStyle="1" w:styleId="FigTitle">
    <w:name w:val="Fig Title"/>
    <w:basedOn w:val="TblTitle"/>
    <w:qFormat/>
    <w:rsid w:val="00227071"/>
    <w:rPr>
      <w:rFonts w:cs="Arial"/>
      <w:szCs w:val="22"/>
    </w:rPr>
  </w:style>
  <w:style w:type="paragraph" w:customStyle="1" w:styleId="TblFN">
    <w:name w:val="Tbl FN"/>
    <w:basedOn w:val="SPTableFootnote"/>
    <w:next w:val="BodyTxtFlushLeft"/>
    <w:qFormat/>
    <w:rsid w:val="00BC4EE6"/>
    <w:pPr>
      <w:spacing w:after="0"/>
    </w:pPr>
  </w:style>
  <w:style w:type="paragraph" w:customStyle="1" w:styleId="FigFN">
    <w:name w:val="Fig FN"/>
    <w:basedOn w:val="TblFN"/>
    <w:next w:val="BodyTxtFlushLeft"/>
    <w:qFormat/>
    <w:rsid w:val="00A91EEA"/>
  </w:style>
  <w:style w:type="paragraph" w:customStyle="1" w:styleId="Bullet4">
    <w:name w:val="Bullet 4"/>
    <w:basedOn w:val="SPBullet3rdlevel"/>
    <w:next w:val="BodyTxtFlushLeft"/>
    <w:qFormat/>
    <w:rsid w:val="0077260D"/>
    <w:pPr>
      <w:numPr>
        <w:ilvl w:val="3"/>
      </w:numPr>
      <w:tabs>
        <w:tab w:val="clear" w:pos="504"/>
        <w:tab w:val="left" w:pos="720"/>
      </w:tabs>
      <w:spacing w:before="0" w:after="0"/>
      <w:ind w:left="1800"/>
    </w:pPr>
  </w:style>
  <w:style w:type="table" w:styleId="MediumList2-Accent1">
    <w:name w:val="Medium List 2 Accent 1"/>
    <w:basedOn w:val="TableNormal"/>
    <w:uiPriority w:val="66"/>
    <w:locked/>
    <w:rsid w:val="00871F56"/>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locked/>
    <w:rsid w:val="00FC13D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TblColHead">
    <w:name w:val="Tbl Col Head"/>
    <w:basedOn w:val="Normal"/>
    <w:next w:val="TblTxtCtr"/>
    <w:qFormat/>
    <w:rsid w:val="00B865F2"/>
    <w:pPr>
      <w:autoSpaceDE w:val="0"/>
      <w:autoSpaceDN w:val="0"/>
      <w:adjustRightInd w:val="0"/>
      <w:jc w:val="center"/>
    </w:pPr>
    <w:rPr>
      <w:rFonts w:cs="Times New Roman"/>
      <w:b/>
      <w:color w:val="000000"/>
      <w:sz w:val="18"/>
      <w:szCs w:val="18"/>
    </w:rPr>
  </w:style>
  <w:style w:type="paragraph" w:customStyle="1" w:styleId="PolicyNumber">
    <w:name w:val="Policy_Number"/>
    <w:basedOn w:val="Normal"/>
    <w:rsid w:val="00D20E18"/>
    <w:pPr>
      <w:tabs>
        <w:tab w:val="left" w:pos="360"/>
        <w:tab w:val="left" w:pos="720"/>
      </w:tabs>
      <w:suppressAutoHyphens/>
      <w:overflowPunct w:val="0"/>
      <w:autoSpaceDE w:val="0"/>
      <w:autoSpaceDN w:val="0"/>
      <w:adjustRightInd w:val="0"/>
      <w:textAlignment w:val="baseline"/>
    </w:pPr>
    <w:rPr>
      <w:rFonts w:ascii="Walbaum" w:eastAsia="Times New Roman" w:hAnsi="Walbaum" w:cs="Times New Roman"/>
      <w:sz w:val="48"/>
    </w:rPr>
  </w:style>
  <w:style w:type="paragraph" w:customStyle="1" w:styleId="PolicyHeader">
    <w:name w:val="Policy_Header"/>
    <w:basedOn w:val="Normal"/>
    <w:link w:val="PolicyHeaderChar"/>
    <w:rsid w:val="00D20E18"/>
    <w:pPr>
      <w:tabs>
        <w:tab w:val="left" w:pos="360"/>
        <w:tab w:val="left" w:pos="720"/>
      </w:tabs>
      <w:suppressAutoHyphens/>
      <w:overflowPunct w:val="0"/>
      <w:autoSpaceDE w:val="0"/>
      <w:autoSpaceDN w:val="0"/>
      <w:adjustRightInd w:val="0"/>
      <w:textAlignment w:val="baseline"/>
    </w:pPr>
    <w:rPr>
      <w:rFonts w:ascii="Walbaum" w:eastAsia="Times New Roman" w:hAnsi="Walbaum" w:cs="Times New Roman"/>
    </w:rPr>
  </w:style>
  <w:style w:type="paragraph" w:styleId="ListBullet">
    <w:name w:val="List Bullet"/>
    <w:basedOn w:val="Normal"/>
    <w:link w:val="ListBulletChar"/>
    <w:autoRedefine/>
    <w:locked/>
    <w:rsid w:val="00AB23BA"/>
    <w:pPr>
      <w:tabs>
        <w:tab w:val="right" w:pos="9360"/>
      </w:tabs>
      <w:suppressAutoHyphens/>
    </w:pPr>
    <w:rPr>
      <w:rFonts w:eastAsia="Times New Roman" w:cs="Arial"/>
      <w:sz w:val="16"/>
      <w:szCs w:val="16"/>
    </w:rPr>
  </w:style>
  <w:style w:type="paragraph" w:customStyle="1" w:styleId="PolicyTitle">
    <w:name w:val="Policy Title"/>
    <w:basedOn w:val="PolicyHeader"/>
    <w:link w:val="PolicyTitleChar"/>
    <w:rsid w:val="00D20E18"/>
    <w:pPr>
      <w:spacing w:before="120"/>
    </w:pPr>
    <w:rPr>
      <w:sz w:val="40"/>
    </w:rPr>
  </w:style>
  <w:style w:type="paragraph" w:customStyle="1" w:styleId="HeaderText">
    <w:name w:val="Header Text"/>
    <w:basedOn w:val="Normal"/>
    <w:rsid w:val="00D20E18"/>
    <w:pPr>
      <w:spacing w:line="220" w:lineRule="exact"/>
    </w:pPr>
    <w:rPr>
      <w:rFonts w:eastAsia="Times New Roman" w:cs="Times New Roman"/>
      <w:b/>
      <w:sz w:val="16"/>
      <w:szCs w:val="24"/>
    </w:rPr>
  </w:style>
  <w:style w:type="paragraph" w:customStyle="1" w:styleId="PolicySection">
    <w:name w:val="Policy Section"/>
    <w:basedOn w:val="Normal"/>
    <w:link w:val="PolicySectionChar"/>
    <w:rsid w:val="00D20E18"/>
    <w:pPr>
      <w:tabs>
        <w:tab w:val="left" w:pos="1995"/>
      </w:tabs>
      <w:suppressAutoHyphens/>
    </w:pPr>
    <w:rPr>
      <w:rFonts w:ascii="Walbaum" w:eastAsia="Times New Roman" w:hAnsi="Walbaum" w:cs="Times New Roman"/>
      <w:color w:val="0000FF"/>
      <w:sz w:val="26"/>
      <w:szCs w:val="24"/>
    </w:rPr>
  </w:style>
  <w:style w:type="paragraph" w:customStyle="1" w:styleId="Default">
    <w:name w:val="Default"/>
    <w:link w:val="DefaultChar"/>
    <w:rsid w:val="00D20E18"/>
    <w:pPr>
      <w:widowControl w:val="0"/>
      <w:autoSpaceDE w:val="0"/>
      <w:autoSpaceDN w:val="0"/>
      <w:adjustRightInd w:val="0"/>
    </w:pPr>
    <w:rPr>
      <w:rFonts w:eastAsia="Times New Roman" w:cs="Arial"/>
      <w:color w:val="000000"/>
      <w:sz w:val="24"/>
      <w:szCs w:val="24"/>
    </w:rPr>
  </w:style>
  <w:style w:type="table" w:styleId="LightList-Accent3">
    <w:name w:val="Light List Accent 3"/>
    <w:basedOn w:val="TableNormal"/>
    <w:uiPriority w:val="61"/>
    <w:locked/>
    <w:rsid w:val="006B66D8"/>
    <w:rPr>
      <w:rFonts w:asciiTheme="minorHAnsi" w:hAnsiTheme="minorHAns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MPTitle">
    <w:name w:val="MP Title"/>
    <w:basedOn w:val="PolicyTitle"/>
    <w:next w:val="Head2"/>
    <w:link w:val="MPTitleChar"/>
    <w:qFormat/>
    <w:rsid w:val="0056441B"/>
    <w:pPr>
      <w:spacing w:before="0" w:after="240"/>
      <w:jc w:val="center"/>
    </w:pPr>
    <w:rPr>
      <w:rFonts w:ascii="Arial" w:hAnsi="Arial" w:cs="Arial"/>
      <w:b/>
      <w:color w:val="003359"/>
      <w:sz w:val="28"/>
      <w:szCs w:val="28"/>
    </w:rPr>
  </w:style>
  <w:style w:type="paragraph" w:customStyle="1" w:styleId="Head1">
    <w:name w:val="Head 1"/>
    <w:basedOn w:val="PolicySection"/>
    <w:next w:val="BodyTxtFlushLeft"/>
    <w:link w:val="Head1Char"/>
    <w:qFormat/>
    <w:rsid w:val="00F16BCD"/>
    <w:pPr>
      <w:keepNext/>
      <w:shd w:val="clear" w:color="auto" w:fill="D8E8F0"/>
      <w:spacing w:before="120" w:after="120"/>
      <w:outlineLvl w:val="0"/>
    </w:pPr>
    <w:rPr>
      <w:rFonts w:ascii="Arial" w:hAnsi="Arial" w:cs="Arial"/>
      <w:b/>
      <w:caps/>
      <w:color w:val="003359"/>
      <w:spacing w:val="2"/>
      <w:sz w:val="21"/>
    </w:rPr>
  </w:style>
  <w:style w:type="character" w:customStyle="1" w:styleId="PolicyHeaderChar">
    <w:name w:val="Policy_Header Char"/>
    <w:basedOn w:val="DefaultParagraphFont"/>
    <w:link w:val="PolicyHeader"/>
    <w:rsid w:val="000E0331"/>
    <w:rPr>
      <w:rFonts w:ascii="Walbaum" w:eastAsia="Times New Roman" w:hAnsi="Walbaum" w:cs="Times New Roman"/>
    </w:rPr>
  </w:style>
  <w:style w:type="character" w:customStyle="1" w:styleId="PolicyTitleChar">
    <w:name w:val="Policy Title Char"/>
    <w:basedOn w:val="PolicyHeaderChar"/>
    <w:link w:val="PolicyTitle"/>
    <w:rsid w:val="000E0331"/>
    <w:rPr>
      <w:rFonts w:ascii="Walbaum" w:eastAsia="Times New Roman" w:hAnsi="Walbaum" w:cs="Times New Roman"/>
      <w:sz w:val="40"/>
    </w:rPr>
  </w:style>
  <w:style w:type="character" w:customStyle="1" w:styleId="MPTitleChar">
    <w:name w:val="MP Title Char"/>
    <w:basedOn w:val="PolicyTitleChar"/>
    <w:link w:val="MPTitle"/>
    <w:rsid w:val="0056441B"/>
    <w:rPr>
      <w:rFonts w:ascii="Walbaum" w:eastAsia="Times New Roman" w:hAnsi="Walbaum" w:cs="Arial"/>
      <w:b/>
      <w:color w:val="003359"/>
      <w:sz w:val="28"/>
      <w:szCs w:val="28"/>
    </w:rPr>
  </w:style>
  <w:style w:type="paragraph" w:customStyle="1" w:styleId="Head2">
    <w:name w:val="Head 2"/>
    <w:basedOn w:val="ListBullet"/>
    <w:next w:val="BodyTxtFlushLeft"/>
    <w:link w:val="Head2Char"/>
    <w:qFormat/>
    <w:rsid w:val="000C74BD"/>
    <w:pPr>
      <w:keepNext/>
      <w:spacing w:before="200"/>
    </w:pPr>
    <w:rPr>
      <w:rFonts w:ascii="Arial Bold" w:hAnsi="Arial Bold"/>
      <w:b/>
      <w:caps/>
      <w:color w:val="003359"/>
      <w:sz w:val="20"/>
    </w:rPr>
  </w:style>
  <w:style w:type="character" w:customStyle="1" w:styleId="PolicySectionChar">
    <w:name w:val="Policy Section Char"/>
    <w:basedOn w:val="DefaultParagraphFont"/>
    <w:link w:val="PolicySection"/>
    <w:rsid w:val="000E0331"/>
    <w:rPr>
      <w:rFonts w:ascii="Walbaum" w:eastAsia="Times New Roman" w:hAnsi="Walbaum" w:cs="Times New Roman"/>
      <w:color w:val="0000FF"/>
      <w:sz w:val="26"/>
      <w:szCs w:val="24"/>
    </w:rPr>
  </w:style>
  <w:style w:type="character" w:customStyle="1" w:styleId="Head1Char">
    <w:name w:val="Head 1 Char"/>
    <w:basedOn w:val="PolicySectionChar"/>
    <w:link w:val="Head1"/>
    <w:rsid w:val="00F16BCD"/>
    <w:rPr>
      <w:rFonts w:ascii="Walbaum" w:eastAsia="Times New Roman" w:hAnsi="Walbaum" w:cs="Arial"/>
      <w:b/>
      <w:caps/>
      <w:color w:val="003359"/>
      <w:spacing w:val="2"/>
      <w:sz w:val="21"/>
      <w:szCs w:val="24"/>
      <w:shd w:val="clear" w:color="auto" w:fill="D8E8F0"/>
    </w:rPr>
  </w:style>
  <w:style w:type="paragraph" w:customStyle="1" w:styleId="Head3">
    <w:name w:val="Head 3"/>
    <w:basedOn w:val="Default"/>
    <w:next w:val="BodyTxtFlushLeft"/>
    <w:link w:val="Head3Char"/>
    <w:qFormat/>
    <w:rsid w:val="0005674A"/>
    <w:pPr>
      <w:keepNext/>
      <w:widowControl/>
      <w:spacing w:before="200"/>
    </w:pPr>
    <w:rPr>
      <w:b/>
      <w:color w:val="003359"/>
      <w:sz w:val="20"/>
      <w:szCs w:val="20"/>
    </w:rPr>
  </w:style>
  <w:style w:type="character" w:customStyle="1" w:styleId="ListBulletChar">
    <w:name w:val="List Bullet Char"/>
    <w:basedOn w:val="DefaultParagraphFont"/>
    <w:link w:val="ListBullet"/>
    <w:rsid w:val="00AB23BA"/>
    <w:rPr>
      <w:rFonts w:eastAsia="Times New Roman" w:cs="Arial"/>
      <w:sz w:val="16"/>
      <w:szCs w:val="16"/>
    </w:rPr>
  </w:style>
  <w:style w:type="character" w:customStyle="1" w:styleId="Head2Char">
    <w:name w:val="Head 2 Char"/>
    <w:basedOn w:val="ListBulletChar"/>
    <w:link w:val="Head2"/>
    <w:rsid w:val="000C74BD"/>
    <w:rPr>
      <w:rFonts w:ascii="Arial Bold" w:eastAsia="Times New Roman" w:hAnsi="Arial Bold" w:cs="Arial"/>
      <w:b/>
      <w:caps/>
      <w:color w:val="003359"/>
      <w:sz w:val="16"/>
      <w:szCs w:val="16"/>
    </w:rPr>
  </w:style>
  <w:style w:type="paragraph" w:customStyle="1" w:styleId="Head4">
    <w:name w:val="Head 4"/>
    <w:basedOn w:val="Default"/>
    <w:next w:val="BodyTxtFlushLeft"/>
    <w:link w:val="Head4Char"/>
    <w:qFormat/>
    <w:rsid w:val="0005674A"/>
    <w:pPr>
      <w:keepNext/>
      <w:widowControl/>
      <w:spacing w:before="200"/>
    </w:pPr>
    <w:rPr>
      <w:b/>
      <w:i/>
      <w:color w:val="003359"/>
      <w:sz w:val="20"/>
      <w:szCs w:val="20"/>
    </w:rPr>
  </w:style>
  <w:style w:type="character" w:customStyle="1" w:styleId="DefaultChar">
    <w:name w:val="Default Char"/>
    <w:basedOn w:val="DefaultParagraphFont"/>
    <w:link w:val="Default"/>
    <w:rsid w:val="000E0331"/>
    <w:rPr>
      <w:rFonts w:eastAsia="Times New Roman" w:cs="Arial"/>
      <w:color w:val="000000"/>
      <w:sz w:val="24"/>
      <w:szCs w:val="24"/>
    </w:rPr>
  </w:style>
  <w:style w:type="character" w:customStyle="1" w:styleId="Head3Char">
    <w:name w:val="Head 3 Char"/>
    <w:basedOn w:val="DefaultChar"/>
    <w:link w:val="Head3"/>
    <w:rsid w:val="0005674A"/>
    <w:rPr>
      <w:rFonts w:eastAsia="Times New Roman" w:cs="Arial"/>
      <w:b/>
      <w:color w:val="003359"/>
      <w:sz w:val="24"/>
      <w:szCs w:val="24"/>
    </w:rPr>
  </w:style>
  <w:style w:type="paragraph" w:customStyle="1" w:styleId="References">
    <w:name w:val="References"/>
    <w:basedOn w:val="ListParagraph"/>
    <w:link w:val="ReferencesChar"/>
    <w:qFormat/>
    <w:rsid w:val="00E00255"/>
    <w:pPr>
      <w:ind w:left="360" w:hanging="360"/>
    </w:pPr>
    <w:rPr>
      <w:noProof/>
      <w:sz w:val="18"/>
      <w:szCs w:val="18"/>
    </w:rPr>
  </w:style>
  <w:style w:type="character" w:customStyle="1" w:styleId="Head4Char">
    <w:name w:val="Head 4 Char"/>
    <w:basedOn w:val="DefaultChar"/>
    <w:link w:val="Head4"/>
    <w:rsid w:val="0005674A"/>
    <w:rPr>
      <w:rFonts w:eastAsia="Times New Roman" w:cs="Arial"/>
      <w:b/>
      <w:i/>
      <w:color w:val="003359"/>
      <w:sz w:val="24"/>
      <w:szCs w:val="24"/>
    </w:rPr>
  </w:style>
  <w:style w:type="character" w:customStyle="1" w:styleId="ListParagraphChar">
    <w:name w:val="List Paragraph Char"/>
    <w:aliases w:val="Block quotation Char"/>
    <w:basedOn w:val="DefaultParagraphFont"/>
    <w:link w:val="ListParagraph"/>
    <w:uiPriority w:val="34"/>
    <w:rsid w:val="007B669B"/>
  </w:style>
  <w:style w:type="character" w:customStyle="1" w:styleId="ReferencesChar">
    <w:name w:val="References Char"/>
    <w:basedOn w:val="ListParagraphChar"/>
    <w:link w:val="References"/>
    <w:rsid w:val="00E00255"/>
    <w:rPr>
      <w:noProof/>
      <w:sz w:val="18"/>
      <w:szCs w:val="18"/>
    </w:rPr>
  </w:style>
  <w:style w:type="paragraph" w:customStyle="1" w:styleId="fields">
    <w:name w:val="fields"/>
    <w:basedOn w:val="Normal"/>
    <w:rsid w:val="00917708"/>
    <w:pPr>
      <w:pBdr>
        <w:bottom w:val="single" w:sz="6" w:space="10" w:color="auto"/>
      </w:pBdr>
      <w:tabs>
        <w:tab w:val="left" w:pos="360"/>
        <w:tab w:val="left" w:pos="720"/>
      </w:tabs>
    </w:pPr>
    <w:rPr>
      <w:rFonts w:ascii="Walbaum" w:eastAsia="Times New Roman" w:hAnsi="Walbaum" w:cs="Times New Roman"/>
      <w:szCs w:val="24"/>
    </w:rPr>
  </w:style>
  <w:style w:type="character" w:styleId="Strong">
    <w:name w:val="Strong"/>
    <w:uiPriority w:val="22"/>
    <w:locked/>
    <w:rsid w:val="00227D28"/>
    <w:rPr>
      <w:b/>
      <w:bCs/>
    </w:rPr>
  </w:style>
  <w:style w:type="paragraph" w:customStyle="1" w:styleId="BodyTxt">
    <w:name w:val="Body Txt"/>
    <w:basedOn w:val="Normal"/>
    <w:link w:val="BodyTxtChar"/>
    <w:rsid w:val="00E029B4"/>
    <w:pPr>
      <w:spacing w:after="220" w:line="360" w:lineRule="auto"/>
    </w:pPr>
    <w:rPr>
      <w:rFonts w:eastAsia="Times New Roman" w:cs="Times New Roman"/>
      <w:sz w:val="22"/>
    </w:rPr>
  </w:style>
  <w:style w:type="character" w:customStyle="1" w:styleId="BodyTxtChar">
    <w:name w:val="Body Txt Char"/>
    <w:link w:val="BodyTxt"/>
    <w:rsid w:val="00E029B4"/>
    <w:rPr>
      <w:rFonts w:eastAsia="Times New Roman" w:cs="Times New Roman"/>
      <w:sz w:val="22"/>
    </w:rPr>
  </w:style>
  <w:style w:type="paragraph" w:customStyle="1" w:styleId="Text">
    <w:name w:val="Text"/>
    <w:basedOn w:val="Normal"/>
    <w:link w:val="TextChar"/>
    <w:rsid w:val="00E029B4"/>
    <w:pPr>
      <w:spacing w:line="360" w:lineRule="auto"/>
    </w:pPr>
    <w:rPr>
      <w:rFonts w:eastAsia="Times New Roman" w:cs="Times New Roman"/>
      <w:sz w:val="22"/>
    </w:rPr>
  </w:style>
  <w:style w:type="character" w:customStyle="1" w:styleId="TextChar">
    <w:name w:val="Text Char"/>
    <w:link w:val="Text"/>
    <w:rsid w:val="00E029B4"/>
    <w:rPr>
      <w:rFonts w:eastAsia="Times New Roman" w:cs="Times New Roman"/>
      <w:sz w:val="22"/>
    </w:rPr>
  </w:style>
  <w:style w:type="paragraph" w:customStyle="1" w:styleId="Head5">
    <w:name w:val="Head 5"/>
    <w:basedOn w:val="BodyTxtFlushLeft"/>
    <w:next w:val="BodyTxtFlushLeft"/>
    <w:link w:val="Head5Char"/>
    <w:qFormat/>
    <w:rsid w:val="0005674A"/>
    <w:pPr>
      <w:keepNext/>
      <w:spacing w:before="200" w:after="0"/>
    </w:pPr>
    <w:rPr>
      <w:i/>
      <w:color w:val="003359"/>
      <w:szCs w:val="20"/>
    </w:rPr>
  </w:style>
  <w:style w:type="character" w:customStyle="1" w:styleId="BodyTxtFlushLeftChar">
    <w:name w:val="Body Txt Flush Left Char"/>
    <w:basedOn w:val="DefaultParagraphFont"/>
    <w:link w:val="BodyTxtFlushLeft"/>
    <w:rsid w:val="00537F55"/>
    <w:rPr>
      <w:rFonts w:cs="Arial"/>
      <w:szCs w:val="22"/>
    </w:rPr>
  </w:style>
  <w:style w:type="character" w:customStyle="1" w:styleId="Head5Char">
    <w:name w:val="Head 5 Char"/>
    <w:basedOn w:val="BodyTxtFlushLeftChar"/>
    <w:link w:val="Head5"/>
    <w:rsid w:val="0005674A"/>
    <w:rPr>
      <w:rFonts w:cs="Arial"/>
      <w:i/>
      <w:color w:val="003359"/>
      <w:szCs w:val="22"/>
    </w:rPr>
  </w:style>
  <w:style w:type="paragraph" w:styleId="FootnoteText">
    <w:name w:val="footnote text"/>
    <w:basedOn w:val="PolicyTitle"/>
    <w:link w:val="FootnoteTextChar"/>
    <w:uiPriority w:val="99"/>
    <w:unhideWhenUsed/>
    <w:locked/>
    <w:rsid w:val="00177A07"/>
    <w:pPr>
      <w:tabs>
        <w:tab w:val="left" w:pos="2700"/>
      </w:tabs>
      <w:spacing w:before="60"/>
    </w:pPr>
    <w:rPr>
      <w:rFonts w:ascii="Arial" w:hAnsi="Arial" w:cs="Arial"/>
      <w:sz w:val="14"/>
      <w:szCs w:val="14"/>
    </w:rPr>
  </w:style>
  <w:style w:type="character" w:customStyle="1" w:styleId="FootnoteTextChar">
    <w:name w:val="Footnote Text Char"/>
    <w:basedOn w:val="DefaultParagraphFont"/>
    <w:link w:val="FootnoteText"/>
    <w:uiPriority w:val="99"/>
    <w:rsid w:val="00177A07"/>
    <w:rPr>
      <w:rFonts w:eastAsia="Times New Roman" w:cs="Arial"/>
      <w:sz w:val="14"/>
      <w:szCs w:val="14"/>
    </w:rPr>
  </w:style>
  <w:style w:type="table" w:customStyle="1" w:styleId="Style1">
    <w:name w:val="Style1"/>
    <w:basedOn w:val="TableNormal"/>
    <w:uiPriority w:val="99"/>
    <w:rsid w:val="00830938"/>
    <w:tblPr>
      <w:tblStyleRowBandSize w:val="1"/>
      <w:tblStyleColBandSize w:val="1"/>
    </w:tblPr>
    <w:tcPr>
      <w:shd w:val="clear" w:color="auto" w:fill="D8E8F0"/>
    </w:tcPr>
  </w:style>
  <w:style w:type="paragraph" w:customStyle="1" w:styleId="URL">
    <w:name w:val="URL"/>
    <w:basedOn w:val="BodyTxtFlushLeft"/>
    <w:qFormat/>
    <w:rsid w:val="00F86A96"/>
    <w:rPr>
      <w:color w:val="0099D8"/>
      <w:sz w:val="18"/>
      <w:u w:val="single"/>
    </w:rPr>
  </w:style>
  <w:style w:type="paragraph" w:customStyle="1" w:styleId="TblTxtLeftESO">
    <w:name w:val="Tbl Txt Left (ESO)"/>
    <w:basedOn w:val="Normal"/>
    <w:next w:val="BodyTxtFlushLeftESO"/>
    <w:qFormat/>
    <w:rsid w:val="00F26FC9"/>
    <w:pPr>
      <w:autoSpaceDE w:val="0"/>
      <w:autoSpaceDN w:val="0"/>
      <w:adjustRightInd w:val="0"/>
    </w:pPr>
    <w:rPr>
      <w:rFonts w:ascii="Linotype Univers 330 Light" w:hAnsi="Linotype Univers 330 Light" w:cs="Times New Roman"/>
      <w:color w:val="000000"/>
      <w:sz w:val="18"/>
      <w:szCs w:val="18"/>
    </w:rPr>
  </w:style>
  <w:style w:type="paragraph" w:customStyle="1" w:styleId="BodyTxtFlushLeftESO">
    <w:name w:val="Body Txt Flush Left (ESO)"/>
    <w:basedOn w:val="Normal"/>
    <w:link w:val="BodyTxtFlushLeftESOChar"/>
    <w:qFormat/>
    <w:rsid w:val="00F26FC9"/>
    <w:pPr>
      <w:spacing w:after="120"/>
    </w:pPr>
    <w:rPr>
      <w:rFonts w:ascii="Linotype Univers 330 Light" w:hAnsi="Linotype Univers 330 Light" w:cs="Arial"/>
      <w:szCs w:val="22"/>
    </w:rPr>
  </w:style>
  <w:style w:type="character" w:customStyle="1" w:styleId="BodyTxtFlushLeftESOChar">
    <w:name w:val="Body Txt Flush Left (ESO) Char"/>
    <w:basedOn w:val="DefaultParagraphFont"/>
    <w:link w:val="BodyTxtFlushLeftESO"/>
    <w:rsid w:val="00F26FC9"/>
    <w:rPr>
      <w:rFonts w:ascii="Linotype Univers 330 Light" w:hAnsi="Linotype Univers 330 Light" w:cs="Arial"/>
      <w:szCs w:val="22"/>
    </w:rPr>
  </w:style>
  <w:style w:type="paragraph" w:customStyle="1" w:styleId="HeadSummaryESO">
    <w:name w:val="Head Summary (ESO)"/>
    <w:basedOn w:val="Head2"/>
    <w:link w:val="HeadSummaryESOChar"/>
    <w:qFormat/>
    <w:rsid w:val="00F26FC9"/>
    <w:pPr>
      <w:spacing w:after="120"/>
    </w:pPr>
    <w:rPr>
      <w:rFonts w:ascii="Linotype Univers 530 Medium" w:hAnsi="Linotype Univers 530 Medium"/>
      <w:b w:val="0"/>
      <w:color w:val="0099D8"/>
      <w:sz w:val="24"/>
    </w:rPr>
  </w:style>
  <w:style w:type="character" w:customStyle="1" w:styleId="HeadSummaryESOChar">
    <w:name w:val="Head Summary (ESO) Char"/>
    <w:basedOn w:val="Head2Char"/>
    <w:link w:val="HeadSummaryESO"/>
    <w:rsid w:val="00F26FC9"/>
    <w:rPr>
      <w:rFonts w:ascii="Linotype Univers 530 Medium" w:eastAsia="Times New Roman" w:hAnsi="Linotype Univers 530 Medium" w:cs="Arial"/>
      <w:b w:val="0"/>
      <w:caps/>
      <w:color w:val="0099D8"/>
      <w:sz w:val="24"/>
      <w:szCs w:val="16"/>
    </w:rPr>
  </w:style>
  <w:style w:type="paragraph" w:styleId="E-mailSignature">
    <w:name w:val="E-mail Signature"/>
    <w:basedOn w:val="Normal"/>
    <w:link w:val="E-mailSignatureChar"/>
    <w:uiPriority w:val="99"/>
    <w:unhideWhenUsed/>
    <w:locked/>
    <w:rsid w:val="00F26FC9"/>
  </w:style>
  <w:style w:type="character" w:customStyle="1" w:styleId="E-mailSignatureChar">
    <w:name w:val="E-mail Signature Char"/>
    <w:basedOn w:val="DefaultParagraphFont"/>
    <w:link w:val="E-mailSignature"/>
    <w:uiPriority w:val="99"/>
    <w:rsid w:val="00F26FC9"/>
  </w:style>
  <w:style w:type="paragraph" w:customStyle="1" w:styleId="TblTitleESO">
    <w:name w:val="Tbl Title (ESO)"/>
    <w:basedOn w:val="TblTitle"/>
    <w:qFormat/>
    <w:rsid w:val="00F26FC9"/>
    <w:rPr>
      <w:rFonts w:ascii="Linotype Univers 530 Medium" w:hAnsi="Linotype Univers 530 Medium"/>
      <w:b w:val="0"/>
    </w:rPr>
  </w:style>
  <w:style w:type="paragraph" w:customStyle="1" w:styleId="HyperlinkESO">
    <w:name w:val="Hyperlink ESO"/>
    <w:basedOn w:val="Normal"/>
    <w:qFormat/>
    <w:rsid w:val="00CE79D2"/>
    <w:pPr>
      <w:tabs>
        <w:tab w:val="left" w:pos="2330"/>
      </w:tabs>
      <w:spacing w:before="40"/>
    </w:pPr>
    <w:rPr>
      <w:rFonts w:ascii="Linotype Univers 330 Light" w:hAnsi="Linotype Univers 330 Light"/>
      <w:sz w:val="18"/>
      <w:szCs w:val="18"/>
    </w:rPr>
  </w:style>
  <w:style w:type="paragraph" w:customStyle="1" w:styleId="HyperlinkBoldESO">
    <w:name w:val="Hyperlink Bold (ESO)"/>
    <w:basedOn w:val="HyperlinkESO"/>
    <w:qFormat/>
    <w:rsid w:val="001E4114"/>
    <w:pPr>
      <w:spacing w:before="0"/>
    </w:pPr>
    <w:rPr>
      <w:rFonts w:ascii="Linotype Univers 530 Medium" w:hAnsi="Linotype Univers 530 Medium"/>
    </w:rPr>
  </w:style>
  <w:style w:type="paragraph" w:customStyle="1" w:styleId="Head2ESO">
    <w:name w:val="Head 2 (ESO)"/>
    <w:basedOn w:val="Head2"/>
    <w:qFormat/>
    <w:rsid w:val="001E4114"/>
    <w:rPr>
      <w:rFonts w:ascii="Linotype Univers 530 Medium" w:hAnsi="Linotype Univers 530 Medium"/>
    </w:rPr>
  </w:style>
  <w:style w:type="paragraph" w:customStyle="1" w:styleId="Head1ESO">
    <w:name w:val="Head 1 (ESO)"/>
    <w:basedOn w:val="Head1"/>
    <w:qFormat/>
    <w:rsid w:val="001E4114"/>
    <w:rPr>
      <w:rFonts w:ascii="Linotype Univers 530 Medium" w:hAnsi="Linotype Univers 530 Medium"/>
    </w:rPr>
  </w:style>
  <w:style w:type="paragraph" w:customStyle="1" w:styleId="Head3ESO">
    <w:name w:val="Head 3 (ESO)"/>
    <w:basedOn w:val="Head3"/>
    <w:qFormat/>
    <w:rsid w:val="001E4114"/>
    <w:rPr>
      <w:rFonts w:ascii="Linotype Univers 530 Medium" w:hAnsi="Linotype Univers 530 Medium"/>
      <w:b w:val="0"/>
    </w:rPr>
  </w:style>
  <w:style w:type="paragraph" w:customStyle="1" w:styleId="FooterESO">
    <w:name w:val="Footer (ESO)"/>
    <w:basedOn w:val="Footer"/>
    <w:qFormat/>
    <w:rsid w:val="001E4114"/>
    <w:pPr>
      <w:tabs>
        <w:tab w:val="left" w:pos="10030"/>
      </w:tabs>
    </w:pPr>
    <w:rPr>
      <w:rFonts w:ascii="Linotype Univers 130 UltLight" w:hAnsi="Linotype Univers 130 UltLight"/>
      <w:sz w:val="17"/>
    </w:rPr>
  </w:style>
  <w:style w:type="paragraph" w:customStyle="1" w:styleId="Head4ESO">
    <w:name w:val="Head 4 (ESO)"/>
    <w:basedOn w:val="Head4"/>
    <w:qFormat/>
    <w:rsid w:val="001E4114"/>
    <w:rPr>
      <w:rFonts w:ascii="Linotype Univers 530 Medium" w:hAnsi="Linotype Univers 530 Medium"/>
      <w:b w:val="0"/>
      <w:szCs w:val="8"/>
    </w:rPr>
  </w:style>
  <w:style w:type="paragraph" w:customStyle="1" w:styleId="TblColHeadESO">
    <w:name w:val="Tbl Col Head (ESO)"/>
    <w:basedOn w:val="TblColHead"/>
    <w:qFormat/>
    <w:rsid w:val="00E65A93"/>
    <w:pPr>
      <w:tabs>
        <w:tab w:val="center" w:pos="639"/>
      </w:tabs>
    </w:pPr>
    <w:rPr>
      <w:rFonts w:ascii="Linotype Univers 530 Medium" w:eastAsiaTheme="minorHAnsi" w:hAnsi="Linotype Univers 530 Medium"/>
      <w:b w:val="0"/>
      <w:bCs/>
    </w:rPr>
  </w:style>
  <w:style w:type="paragraph" w:customStyle="1" w:styleId="TblFNESO">
    <w:name w:val="Tbl FN (ESO)"/>
    <w:basedOn w:val="TblFN"/>
    <w:qFormat/>
    <w:rsid w:val="00E65A93"/>
    <w:rPr>
      <w:rFonts w:ascii="Linotype Univers 330 Light" w:hAnsi="Linotype Univers 330 Light"/>
      <w:b/>
      <w:bCs/>
    </w:rPr>
  </w:style>
  <w:style w:type="paragraph" w:customStyle="1" w:styleId="BulletTableESO">
    <w:name w:val="Bullet Table (ESO)"/>
    <w:basedOn w:val="Bullet1"/>
    <w:qFormat/>
    <w:rsid w:val="008C3838"/>
    <w:pPr>
      <w:tabs>
        <w:tab w:val="clear" w:pos="360"/>
      </w:tabs>
      <w:spacing w:after="0"/>
      <w:ind w:left="1080"/>
    </w:pPr>
    <w:rPr>
      <w:rFonts w:ascii="Linotype Univers 330 Light" w:hAnsi="Linotype Univers 330 Light"/>
      <w:bCs w:val="0"/>
      <w:sz w:val="18"/>
    </w:rPr>
  </w:style>
  <w:style w:type="paragraph" w:customStyle="1" w:styleId="Bullet2ESO">
    <w:name w:val="Bullet 2 (ESO)"/>
    <w:basedOn w:val="Bullet2"/>
    <w:qFormat/>
    <w:rsid w:val="00894571"/>
    <w:pPr>
      <w:jc w:val="center"/>
    </w:pPr>
    <w:rPr>
      <w:rFonts w:ascii="Linotype Univers 330 Light" w:eastAsiaTheme="minorHAnsi" w:hAnsi="Linotype Univers 330 Light"/>
      <w:b/>
      <w:bCs w:val="0"/>
      <w:szCs w:val="22"/>
    </w:rPr>
  </w:style>
  <w:style w:type="paragraph" w:customStyle="1" w:styleId="Bullet3ESO">
    <w:name w:val="Bullet 3 (ESO)"/>
    <w:basedOn w:val="Bullet3"/>
    <w:qFormat/>
    <w:rsid w:val="00894571"/>
    <w:rPr>
      <w:rFonts w:ascii="Linotype Univers 330 Light" w:hAnsi="Linotype Univers 330 Light"/>
      <w:bCs w:val="0"/>
    </w:rPr>
  </w:style>
  <w:style w:type="paragraph" w:customStyle="1" w:styleId="Bullet4ESO">
    <w:name w:val="Bullet 4 (ESO)"/>
    <w:basedOn w:val="Bullet4"/>
    <w:qFormat/>
    <w:rsid w:val="00894571"/>
    <w:pPr>
      <w:jc w:val="center"/>
    </w:pPr>
    <w:rPr>
      <w:rFonts w:ascii="Linotype Univers 330 Light" w:eastAsiaTheme="minorHAnsi" w:hAnsi="Linotype Univers 330 Light"/>
      <w:b/>
      <w:bCs w:val="0"/>
      <w:szCs w:val="22"/>
    </w:rPr>
  </w:style>
  <w:style w:type="paragraph" w:customStyle="1" w:styleId="TblTxtCtrESO">
    <w:name w:val="Tbl Txt Ctr (ESO)"/>
    <w:basedOn w:val="TblTxtCtr"/>
    <w:qFormat/>
    <w:rsid w:val="00894571"/>
    <w:rPr>
      <w:rFonts w:ascii="Linotype Univers 330 Light" w:hAnsi="Linotype Univers 330 Light"/>
    </w:rPr>
  </w:style>
  <w:style w:type="character" w:styleId="FollowedHyperlink">
    <w:name w:val="FollowedHyperlink"/>
    <w:basedOn w:val="DefaultParagraphFont"/>
    <w:uiPriority w:val="99"/>
    <w:semiHidden/>
    <w:unhideWhenUsed/>
    <w:locked/>
    <w:rsid w:val="00F84E61"/>
    <w:rPr>
      <w:color w:val="800080" w:themeColor="followedHyperlink"/>
      <w:u w:val="single"/>
    </w:rPr>
  </w:style>
  <w:style w:type="paragraph" w:customStyle="1" w:styleId="ReferencesESO">
    <w:name w:val="References (ESO)"/>
    <w:basedOn w:val="References"/>
    <w:qFormat/>
    <w:rsid w:val="00080B65"/>
    <w:pPr>
      <w:ind w:left="720" w:hanging="720"/>
    </w:pPr>
    <w:rPr>
      <w:rFonts w:ascii="Linotype Univers 130 UltLight" w:hAnsi="Linotype Univers 130 UltLight"/>
    </w:rPr>
  </w:style>
  <w:style w:type="paragraph" w:customStyle="1" w:styleId="BodyTextESO">
    <w:name w:val="Body Text (ESO)"/>
    <w:basedOn w:val="BodyText"/>
    <w:qFormat/>
    <w:rsid w:val="00EB75B4"/>
    <w:rPr>
      <w:rFonts w:ascii="Linotype Univers 330 Light" w:hAnsi="Linotype Univers 330 Light"/>
    </w:rPr>
  </w:style>
  <w:style w:type="paragraph" w:customStyle="1" w:styleId="FigFNESO">
    <w:name w:val="Fig FN (ESO)"/>
    <w:basedOn w:val="FigFN"/>
    <w:qFormat/>
    <w:rsid w:val="00EB75B4"/>
    <w:rPr>
      <w:rFonts w:ascii="Linotype Univers 330 Light" w:hAnsi="Linotype Univers 330 Light"/>
    </w:rPr>
  </w:style>
  <w:style w:type="paragraph" w:styleId="BodyText">
    <w:name w:val="Body Text"/>
    <w:basedOn w:val="Normal"/>
    <w:link w:val="BodyTextChar"/>
    <w:uiPriority w:val="99"/>
    <w:semiHidden/>
    <w:unhideWhenUsed/>
    <w:locked/>
    <w:rsid w:val="00EB75B4"/>
    <w:pPr>
      <w:spacing w:after="120"/>
    </w:pPr>
  </w:style>
  <w:style w:type="character" w:customStyle="1" w:styleId="BodyTextChar">
    <w:name w:val="Body Text Char"/>
    <w:basedOn w:val="DefaultParagraphFont"/>
    <w:link w:val="BodyText"/>
    <w:uiPriority w:val="99"/>
    <w:semiHidden/>
    <w:rsid w:val="00EB75B4"/>
  </w:style>
  <w:style w:type="paragraph" w:customStyle="1" w:styleId="FigTitleESO">
    <w:name w:val="Fig Title (ESO)"/>
    <w:basedOn w:val="FigTitle"/>
    <w:qFormat/>
    <w:rsid w:val="00EB75B4"/>
    <w:rPr>
      <w:rFonts w:ascii="Linotype Univers 530 Medium" w:hAnsi="Linotype Univers 530 Medium"/>
      <w:b w:val="0"/>
      <w:sz w:val="18"/>
      <w:szCs w:val="18"/>
    </w:rPr>
  </w:style>
  <w:style w:type="table" w:customStyle="1" w:styleId="MedPolicy">
    <w:name w:val="Med Policy"/>
    <w:basedOn w:val="TableNormal"/>
    <w:uiPriority w:val="99"/>
    <w:rsid w:val="005E0D02"/>
    <w:tblPr/>
  </w:style>
  <w:style w:type="table" w:customStyle="1" w:styleId="MedPolRelated">
    <w:name w:val="MedPol Related"/>
    <w:basedOn w:val="TableNormal"/>
    <w:uiPriority w:val="99"/>
    <w:rsid w:val="005E0D02"/>
    <w:tblPr>
      <w:tblBorders>
        <w:top w:val="dotted" w:sz="4" w:space="0" w:color="auto"/>
        <w:bottom w:val="dotted" w:sz="4" w:space="0" w:color="auto"/>
      </w:tblBorders>
    </w:tblPr>
  </w:style>
  <w:style w:type="character" w:customStyle="1" w:styleId="apple-converted-space">
    <w:name w:val="apple-converted-space"/>
    <w:basedOn w:val="DefaultParagraphFont"/>
    <w:rsid w:val="00DC79AA"/>
  </w:style>
  <w:style w:type="character" w:styleId="Emphasis">
    <w:name w:val="Emphasis"/>
    <w:basedOn w:val="DefaultParagraphFont"/>
    <w:uiPriority w:val="20"/>
    <w:qFormat/>
    <w:locked/>
    <w:rsid w:val="00DC79A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lang w:val="en-US" w:eastAsia="en-US"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0" w:unhideWhenUsed="0" w:qFormat="1"/>
    <w:lsdException w:name="heading 2" w:locked="0" w:uiPriority="0" w:qFormat="1"/>
    <w:lsdException w:name="heading 3" w:uiPriority="9"/>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locked="0" w:uiPriority="39" w:unhideWhenUsed="0"/>
    <w:lsdException w:name="toc 2" w:locked="0"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annotation text" w:uiPriority="0"/>
    <w:lsdException w:name="header" w:uiPriority="0"/>
    <w:lsdException w:name="caption" w:uiPriority="0"/>
    <w:lsdException w:name="table of figures" w:locked="0"/>
    <w:lsdException w:name="annotation reference" w:uiPriority="0"/>
    <w:lsdException w:name="List Bullet" w:uiPriority="0"/>
    <w:lsdException w:name="Title" w:semiHidden="0" w:uiPriority="10" w:unhideWhenUsed="0" w:qFormat="1"/>
    <w:lsdException w:name="Default Paragraph Font" w:locked="0" w:uiPriority="1"/>
    <w:lsdException w:name="Subtitle" w:uiPriority="11" w:unhideWhenUsed="0" w:qFormat="1"/>
    <w:lsdException w:name="Hyperlink" w:uiPriority="0"/>
    <w:lsdException w:name="Strong" w:semiHidden="0" w:uiPriority="22" w:unhideWhenUsed="0"/>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locked="0" w:uiPriority="37" w:unhideWhenUsed="0"/>
    <w:lsdException w:name="TOC Heading" w:uiPriority="39" w:qFormat="1"/>
  </w:latentStyles>
  <w:style w:type="paragraph" w:default="1" w:styleId="Normal">
    <w:name w:val="Normal"/>
    <w:semiHidden/>
    <w:qFormat/>
    <w:rsid w:val="00C92BDB"/>
  </w:style>
  <w:style w:type="paragraph" w:styleId="Heading10">
    <w:name w:val="heading 1"/>
    <w:basedOn w:val="Normal"/>
    <w:next w:val="Normal"/>
    <w:link w:val="Heading1Char"/>
    <w:semiHidden/>
    <w:qFormat/>
    <w:locked/>
    <w:rsid w:val="004E2D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qFormat/>
    <w:rsid w:val="004E2DCC"/>
    <w:pPr>
      <w:keepNext/>
      <w:spacing w:after="60"/>
      <w:outlineLvl w:val="1"/>
    </w:pPr>
    <w:rPr>
      <w:rFonts w:eastAsia="Times New Roman" w:cs="Arial"/>
      <w:b/>
      <w:bCs/>
      <w:iCs/>
      <w:szCs w:val="28"/>
    </w:rPr>
  </w:style>
  <w:style w:type="paragraph" w:styleId="Heading3">
    <w:name w:val="heading 3"/>
    <w:basedOn w:val="BodyTxtFlushLeft"/>
    <w:next w:val="BodyTxtFlushLeft"/>
    <w:link w:val="Heading3Char"/>
    <w:uiPriority w:val="9"/>
    <w:unhideWhenUsed/>
    <w:locked/>
    <w:rsid w:val="004860B5"/>
    <w:pPr>
      <w:keepNext/>
      <w:keepLines/>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locked/>
    <w:rsid w:val="00AE756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locked/>
    <w:rsid w:val="00AE756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locked/>
    <w:rsid w:val="00AE756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Title">
    <w:name w:val="SP_Title"/>
    <w:basedOn w:val="Normal"/>
    <w:rsid w:val="00972653"/>
    <w:pPr>
      <w:pBdr>
        <w:bottom w:val="single" w:sz="12" w:space="1" w:color="auto"/>
      </w:pBdr>
      <w:autoSpaceDE w:val="0"/>
      <w:autoSpaceDN w:val="0"/>
      <w:adjustRightInd w:val="0"/>
      <w:jc w:val="center"/>
    </w:pPr>
    <w:rPr>
      <w:rFonts w:cs="Times New Roman"/>
      <w:b/>
      <w:bCs/>
      <w:i/>
      <w:color w:val="000000"/>
      <w:sz w:val="48"/>
      <w:szCs w:val="48"/>
    </w:rPr>
  </w:style>
  <w:style w:type="paragraph" w:styleId="BalloonText">
    <w:name w:val="Balloon Text"/>
    <w:basedOn w:val="Normal"/>
    <w:link w:val="BalloonTextChar"/>
    <w:uiPriority w:val="99"/>
    <w:semiHidden/>
    <w:unhideWhenUsed/>
    <w:locked/>
    <w:rsid w:val="003154E8"/>
    <w:rPr>
      <w:rFonts w:ascii="Tahoma" w:hAnsi="Tahoma" w:cs="Tahoma"/>
      <w:sz w:val="16"/>
      <w:szCs w:val="16"/>
    </w:rPr>
  </w:style>
  <w:style w:type="character" w:customStyle="1" w:styleId="BalloonTextChar">
    <w:name w:val="Balloon Text Char"/>
    <w:basedOn w:val="DefaultParagraphFont"/>
    <w:link w:val="BalloonText"/>
    <w:uiPriority w:val="99"/>
    <w:semiHidden/>
    <w:rsid w:val="003154E8"/>
    <w:rPr>
      <w:rFonts w:ascii="Tahoma" w:hAnsi="Tahoma" w:cs="Tahoma"/>
      <w:sz w:val="16"/>
      <w:szCs w:val="16"/>
    </w:rPr>
  </w:style>
  <w:style w:type="character" w:customStyle="1" w:styleId="Heading1Char">
    <w:name w:val="Heading 1 Char"/>
    <w:basedOn w:val="DefaultParagraphFont"/>
    <w:link w:val="Heading10"/>
    <w:semiHidden/>
    <w:rsid w:val="00C27AF6"/>
    <w:rPr>
      <w:rFonts w:asciiTheme="majorHAnsi" w:eastAsiaTheme="majorEastAsia" w:hAnsiTheme="majorHAnsi" w:cstheme="majorBidi"/>
      <w:b/>
      <w:bCs/>
      <w:color w:val="365F91" w:themeColor="accent1" w:themeShade="BF"/>
      <w:sz w:val="28"/>
      <w:szCs w:val="28"/>
    </w:rPr>
  </w:style>
  <w:style w:type="paragraph" w:customStyle="1" w:styleId="SPTOCHeading">
    <w:name w:val="SP_TOC_Heading"/>
    <w:basedOn w:val="Normal"/>
    <w:rsid w:val="003154E8"/>
    <w:pPr>
      <w:keepNext/>
      <w:keepLines/>
      <w:spacing w:before="480"/>
    </w:pPr>
    <w:rPr>
      <w:rFonts w:asciiTheme="majorHAnsi" w:eastAsiaTheme="majorEastAsia" w:hAnsiTheme="majorHAnsi" w:cstheme="majorBidi"/>
      <w:b/>
      <w:bCs/>
      <w:sz w:val="28"/>
      <w:szCs w:val="28"/>
    </w:rPr>
  </w:style>
  <w:style w:type="paragraph" w:customStyle="1" w:styleId="Heading1">
    <w:name w:val="Heading1"/>
    <w:basedOn w:val="Heading10"/>
    <w:rsid w:val="00D47854"/>
    <w:pPr>
      <w:keepLines w:val="0"/>
      <w:numPr>
        <w:numId w:val="1"/>
      </w:numPr>
      <w:shd w:val="clear" w:color="auto" w:fill="B3B3B3"/>
      <w:spacing w:before="240" w:after="240"/>
      <w:ind w:left="0" w:firstLine="0"/>
    </w:pPr>
    <w:rPr>
      <w:rFonts w:ascii="Arial" w:hAnsi="Arial"/>
      <w:sz w:val="26"/>
    </w:rPr>
  </w:style>
  <w:style w:type="paragraph" w:customStyle="1" w:styleId="SPTableFootnote">
    <w:name w:val="SP_Table_Footnote"/>
    <w:basedOn w:val="BodyTxtFlushLeft"/>
    <w:rsid w:val="00563DFE"/>
    <w:rPr>
      <w:sz w:val="18"/>
      <w:szCs w:val="18"/>
    </w:rPr>
  </w:style>
  <w:style w:type="character" w:customStyle="1" w:styleId="Heading2Char">
    <w:name w:val="Heading 2 Char"/>
    <w:basedOn w:val="DefaultParagraphFont"/>
    <w:link w:val="Heading2"/>
    <w:semiHidden/>
    <w:rsid w:val="00C27AF6"/>
    <w:rPr>
      <w:rFonts w:eastAsia="Times New Roman" w:cs="Arial"/>
      <w:b/>
      <w:bCs/>
      <w:iCs/>
      <w:szCs w:val="28"/>
    </w:rPr>
  </w:style>
  <w:style w:type="paragraph" w:customStyle="1" w:styleId="Heading20">
    <w:name w:val="Heading2"/>
    <w:basedOn w:val="Heading2"/>
    <w:next w:val="BodyTxtFlushLeft"/>
    <w:rsid w:val="00D47854"/>
    <w:pPr>
      <w:spacing w:before="240" w:after="120"/>
    </w:pPr>
    <w:rPr>
      <w:rFonts w:cs="Times New Roman"/>
      <w:sz w:val="22"/>
    </w:rPr>
  </w:style>
  <w:style w:type="character" w:customStyle="1" w:styleId="Heading3Char">
    <w:name w:val="Heading 3 Char"/>
    <w:basedOn w:val="DefaultParagraphFont"/>
    <w:link w:val="Heading3"/>
    <w:uiPriority w:val="9"/>
    <w:rsid w:val="004860B5"/>
    <w:rPr>
      <w:rFonts w:ascii="Arial" w:eastAsiaTheme="majorEastAsia" w:hAnsi="Arial" w:cstheme="majorBidi"/>
      <w:b/>
      <w:bCs/>
      <w:i/>
      <w:color w:val="000000" w:themeColor="text1"/>
      <w:sz w:val="22"/>
      <w:szCs w:val="22"/>
    </w:rPr>
  </w:style>
  <w:style w:type="paragraph" w:customStyle="1" w:styleId="TblTitle">
    <w:name w:val="Tbl Title"/>
    <w:basedOn w:val="Normal"/>
    <w:next w:val="TblColHead"/>
    <w:qFormat/>
    <w:rsid w:val="00227071"/>
    <w:pPr>
      <w:keepNext/>
      <w:spacing w:before="240"/>
    </w:pPr>
    <w:rPr>
      <w:rFonts w:eastAsia="Times New Roman" w:cs="Times New Roman"/>
      <w:b/>
      <w:bCs/>
    </w:rPr>
  </w:style>
  <w:style w:type="paragraph" w:customStyle="1" w:styleId="TableColumnHeads">
    <w:name w:val="Table Column Heads"/>
    <w:basedOn w:val="Normal"/>
    <w:rsid w:val="00840967"/>
    <w:pPr>
      <w:autoSpaceDE w:val="0"/>
      <w:autoSpaceDN w:val="0"/>
      <w:adjustRightInd w:val="0"/>
      <w:jc w:val="center"/>
    </w:pPr>
    <w:rPr>
      <w:rFonts w:cs="Times New Roman"/>
      <w:b/>
      <w:bCs/>
      <w:color w:val="000000"/>
    </w:rPr>
  </w:style>
  <w:style w:type="paragraph" w:customStyle="1" w:styleId="SPTableTextBold">
    <w:name w:val="SP_Table_Text_Bold"/>
    <w:basedOn w:val="Normal"/>
    <w:rsid w:val="00902A5A"/>
    <w:pPr>
      <w:autoSpaceDE w:val="0"/>
      <w:autoSpaceDN w:val="0"/>
      <w:adjustRightInd w:val="0"/>
    </w:pPr>
    <w:rPr>
      <w:rFonts w:cs="Times New Roman"/>
      <w:b/>
      <w:bCs/>
      <w:color w:val="000000"/>
    </w:rPr>
  </w:style>
  <w:style w:type="paragraph" w:customStyle="1" w:styleId="TblTxtLeft">
    <w:name w:val="Tbl Txt Left"/>
    <w:basedOn w:val="Normal"/>
    <w:next w:val="BodyTxtFlushLeft"/>
    <w:qFormat/>
    <w:rsid w:val="00B865F2"/>
    <w:pPr>
      <w:autoSpaceDE w:val="0"/>
      <w:autoSpaceDN w:val="0"/>
      <w:adjustRightInd w:val="0"/>
    </w:pPr>
    <w:rPr>
      <w:rFonts w:cs="Times New Roman"/>
      <w:color w:val="000000"/>
      <w:sz w:val="18"/>
      <w:szCs w:val="18"/>
    </w:rPr>
  </w:style>
  <w:style w:type="paragraph" w:styleId="TableofFigures">
    <w:name w:val="table of figures"/>
    <w:basedOn w:val="Normal"/>
    <w:next w:val="Normal"/>
    <w:uiPriority w:val="99"/>
    <w:unhideWhenUsed/>
    <w:rsid w:val="0009068A"/>
  </w:style>
  <w:style w:type="paragraph" w:styleId="TOC1">
    <w:name w:val="toc 1"/>
    <w:basedOn w:val="Normal"/>
    <w:next w:val="Normal"/>
    <w:autoRedefine/>
    <w:uiPriority w:val="39"/>
    <w:rsid w:val="00355006"/>
    <w:pPr>
      <w:spacing w:after="100"/>
    </w:pPr>
    <w:rPr>
      <w:b/>
    </w:rPr>
  </w:style>
  <w:style w:type="paragraph" w:styleId="TOC2">
    <w:name w:val="toc 2"/>
    <w:basedOn w:val="Normal"/>
    <w:next w:val="Normal"/>
    <w:autoRedefine/>
    <w:uiPriority w:val="39"/>
    <w:rsid w:val="00355006"/>
    <w:pPr>
      <w:spacing w:after="100"/>
      <w:ind w:left="240"/>
    </w:pPr>
  </w:style>
  <w:style w:type="paragraph" w:customStyle="1" w:styleId="SPSingleBulletNoIndent">
    <w:name w:val="SP_SingleBullet_NoIndent"/>
    <w:basedOn w:val="Normal"/>
    <w:autoRedefine/>
    <w:rsid w:val="002131F9"/>
    <w:pPr>
      <w:framePr w:wrap="around" w:vAnchor="text" w:hAnchor="text" w:y="1"/>
      <w:numPr>
        <w:numId w:val="2"/>
      </w:numPr>
      <w:spacing w:before="220" w:after="220"/>
      <w:ind w:left="0" w:firstLine="0"/>
    </w:pPr>
    <w:rPr>
      <w:rFonts w:cs="Times New Roman"/>
      <w:bCs/>
      <w:sz w:val="22"/>
    </w:rPr>
  </w:style>
  <w:style w:type="paragraph" w:customStyle="1" w:styleId="Bullet1">
    <w:name w:val="Bullet 1"/>
    <w:next w:val="BodyTxtFlushLeft"/>
    <w:qFormat/>
    <w:rsid w:val="0077260D"/>
    <w:pPr>
      <w:numPr>
        <w:numId w:val="3"/>
      </w:numPr>
      <w:tabs>
        <w:tab w:val="left" w:pos="360"/>
      </w:tabs>
      <w:spacing w:after="120"/>
      <w:ind w:left="720"/>
    </w:pPr>
    <w:rPr>
      <w:rFonts w:cs="Times New Roman"/>
      <w:bCs/>
    </w:rPr>
  </w:style>
  <w:style w:type="paragraph" w:customStyle="1" w:styleId="Bullet2">
    <w:name w:val="Bullet 2"/>
    <w:basedOn w:val="Bullet1"/>
    <w:next w:val="BodyTxtFlushLeft"/>
    <w:qFormat/>
    <w:rsid w:val="0077260D"/>
    <w:pPr>
      <w:numPr>
        <w:ilvl w:val="1"/>
      </w:numPr>
      <w:tabs>
        <w:tab w:val="clear" w:pos="360"/>
        <w:tab w:val="left" w:pos="504"/>
      </w:tabs>
      <w:ind w:left="1080"/>
    </w:pPr>
  </w:style>
  <w:style w:type="paragraph" w:customStyle="1" w:styleId="SPBullet3rdlevel">
    <w:name w:val="SP_Bullet_3rd level"/>
    <w:basedOn w:val="Bullet2"/>
    <w:rsid w:val="002B76AD"/>
    <w:pPr>
      <w:numPr>
        <w:ilvl w:val="2"/>
      </w:numPr>
      <w:spacing w:before="60" w:after="60"/>
      <w:ind w:left="936"/>
    </w:pPr>
  </w:style>
  <w:style w:type="numbering" w:customStyle="1" w:styleId="SPBulletStyle">
    <w:name w:val="SP_BulletStyle"/>
    <w:basedOn w:val="NoList"/>
    <w:uiPriority w:val="99"/>
    <w:rsid w:val="003154E8"/>
    <w:pPr>
      <w:numPr>
        <w:numId w:val="4"/>
      </w:numPr>
    </w:pPr>
  </w:style>
  <w:style w:type="character" w:styleId="Hyperlink">
    <w:name w:val="Hyperlink"/>
    <w:basedOn w:val="DefaultParagraphFont"/>
    <w:unhideWhenUsed/>
    <w:locked/>
    <w:rsid w:val="00275A92"/>
    <w:rPr>
      <w:color w:val="0000FF" w:themeColor="hyperlink"/>
      <w:u w:val="single"/>
    </w:rPr>
  </w:style>
  <w:style w:type="paragraph" w:styleId="Header">
    <w:name w:val="header"/>
    <w:aliases w:val="Header (ESO)"/>
    <w:basedOn w:val="Normal"/>
    <w:link w:val="HeaderChar"/>
    <w:unhideWhenUsed/>
    <w:locked/>
    <w:rsid w:val="00F26FC9"/>
    <w:pPr>
      <w:tabs>
        <w:tab w:val="center" w:pos="4680"/>
        <w:tab w:val="right" w:pos="9360"/>
      </w:tabs>
    </w:pPr>
    <w:rPr>
      <w:rFonts w:ascii="Linotype Univers 130 UltLight" w:hAnsi="Linotype Univers 130 UltLight"/>
      <w:b/>
      <w:color w:val="0099D8"/>
      <w:sz w:val="26"/>
    </w:rPr>
  </w:style>
  <w:style w:type="character" w:customStyle="1" w:styleId="HeaderChar">
    <w:name w:val="Header Char"/>
    <w:aliases w:val="Header (ESO) Char"/>
    <w:basedOn w:val="DefaultParagraphFont"/>
    <w:link w:val="Header"/>
    <w:rsid w:val="00F26FC9"/>
    <w:rPr>
      <w:rFonts w:ascii="Linotype Univers 130 UltLight" w:hAnsi="Linotype Univers 130 UltLight"/>
      <w:b/>
      <w:color w:val="0099D8"/>
      <w:sz w:val="26"/>
    </w:rPr>
  </w:style>
  <w:style w:type="paragraph" w:styleId="Footer">
    <w:name w:val="footer"/>
    <w:basedOn w:val="Normal"/>
    <w:link w:val="FooterChar"/>
    <w:uiPriority w:val="99"/>
    <w:unhideWhenUsed/>
    <w:locked/>
    <w:rsid w:val="007F2DF1"/>
    <w:pPr>
      <w:tabs>
        <w:tab w:val="center" w:pos="4680"/>
        <w:tab w:val="right" w:pos="9360"/>
      </w:tabs>
    </w:pPr>
  </w:style>
  <w:style w:type="character" w:customStyle="1" w:styleId="FooterChar">
    <w:name w:val="Footer Char"/>
    <w:basedOn w:val="DefaultParagraphFont"/>
    <w:link w:val="Footer"/>
    <w:uiPriority w:val="99"/>
    <w:rsid w:val="007F2DF1"/>
  </w:style>
  <w:style w:type="paragraph" w:customStyle="1" w:styleId="SPBulletTable">
    <w:name w:val="SP_BulletTable"/>
    <w:basedOn w:val="SPTableTextBold"/>
    <w:rsid w:val="00E55A5F"/>
    <w:pPr>
      <w:ind w:left="216" w:hanging="144"/>
    </w:pPr>
  </w:style>
  <w:style w:type="character" w:styleId="CommentReference">
    <w:name w:val="annotation reference"/>
    <w:basedOn w:val="DefaultParagraphFont"/>
    <w:unhideWhenUsed/>
    <w:locked/>
    <w:rsid w:val="008235D7"/>
    <w:rPr>
      <w:sz w:val="16"/>
      <w:szCs w:val="16"/>
    </w:rPr>
  </w:style>
  <w:style w:type="paragraph" w:styleId="CommentText">
    <w:name w:val="annotation text"/>
    <w:basedOn w:val="Normal"/>
    <w:link w:val="CommentTextChar"/>
    <w:unhideWhenUsed/>
    <w:locked/>
    <w:rsid w:val="008235D7"/>
  </w:style>
  <w:style w:type="character" w:customStyle="1" w:styleId="CommentTextChar">
    <w:name w:val="Comment Text Char"/>
    <w:basedOn w:val="DefaultParagraphFont"/>
    <w:link w:val="CommentText"/>
    <w:rsid w:val="008235D7"/>
    <w:rPr>
      <w:sz w:val="20"/>
      <w:szCs w:val="20"/>
    </w:rPr>
  </w:style>
  <w:style w:type="paragraph" w:styleId="CommentSubject">
    <w:name w:val="annotation subject"/>
    <w:basedOn w:val="CommentText"/>
    <w:next w:val="CommentText"/>
    <w:link w:val="CommentSubjectChar"/>
    <w:uiPriority w:val="99"/>
    <w:semiHidden/>
    <w:unhideWhenUsed/>
    <w:locked/>
    <w:rsid w:val="008235D7"/>
    <w:rPr>
      <w:b/>
      <w:bCs/>
    </w:rPr>
  </w:style>
  <w:style w:type="character" w:customStyle="1" w:styleId="CommentSubjectChar">
    <w:name w:val="Comment Subject Char"/>
    <w:basedOn w:val="CommentTextChar"/>
    <w:link w:val="CommentSubject"/>
    <w:uiPriority w:val="99"/>
    <w:semiHidden/>
    <w:rsid w:val="008235D7"/>
    <w:rPr>
      <w:b/>
      <w:bCs/>
      <w:sz w:val="20"/>
      <w:szCs w:val="20"/>
    </w:rPr>
  </w:style>
  <w:style w:type="character" w:customStyle="1" w:styleId="Heading4Char">
    <w:name w:val="Heading 4 Char"/>
    <w:basedOn w:val="DefaultParagraphFont"/>
    <w:link w:val="Heading4"/>
    <w:uiPriority w:val="9"/>
    <w:rsid w:val="00AE75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75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7560"/>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semiHidden/>
    <w:qFormat/>
    <w:locked/>
    <w:rsid w:val="00AE7560"/>
    <w:pPr>
      <w:pBdr>
        <w:bottom w:val="single" w:sz="8" w:space="4" w:color="4F81BD" w:themeColor="accent1"/>
      </w:pBdr>
      <w:spacing w:after="120"/>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semiHidden/>
    <w:rsid w:val="00AE7560"/>
    <w:rPr>
      <w:rFonts w:asciiTheme="majorHAnsi" w:eastAsiaTheme="majorEastAsia" w:hAnsiTheme="majorHAnsi" w:cstheme="majorBidi"/>
      <w:color w:val="17365D" w:themeColor="text2" w:themeShade="BF"/>
      <w:spacing w:val="5"/>
      <w:kern w:val="28"/>
      <w:sz w:val="32"/>
      <w:szCs w:val="52"/>
    </w:rPr>
  </w:style>
  <w:style w:type="paragraph" w:customStyle="1" w:styleId="8E798F5E7ECE4128986FE3828CA319D2">
    <w:name w:val="8E798F5E7ECE4128986FE3828CA319D2"/>
    <w:unhideWhenUsed/>
    <w:rsid w:val="00AF3652"/>
    <w:pPr>
      <w:spacing w:after="200" w:line="276" w:lineRule="auto"/>
    </w:pPr>
    <w:rPr>
      <w:rFonts w:asciiTheme="minorHAnsi" w:hAnsiTheme="minorHAnsi"/>
      <w:sz w:val="22"/>
      <w:szCs w:val="22"/>
      <w:lang w:eastAsia="ja-JP"/>
    </w:rPr>
  </w:style>
  <w:style w:type="paragraph" w:styleId="Caption">
    <w:name w:val="caption"/>
    <w:basedOn w:val="Normal"/>
    <w:next w:val="Normal"/>
    <w:unhideWhenUsed/>
    <w:locked/>
    <w:rsid w:val="006F6D65"/>
    <w:pPr>
      <w:spacing w:after="200"/>
    </w:pPr>
    <w:rPr>
      <w:b/>
      <w:bCs/>
      <w:color w:val="4F81BD" w:themeColor="accent1"/>
      <w:sz w:val="18"/>
      <w:szCs w:val="18"/>
    </w:rPr>
  </w:style>
  <w:style w:type="paragraph" w:styleId="ListParagraph">
    <w:name w:val="List Paragraph"/>
    <w:aliases w:val="Block quotation"/>
    <w:basedOn w:val="Normal"/>
    <w:next w:val="BodyTxtFlushLeft"/>
    <w:link w:val="ListParagraphChar"/>
    <w:uiPriority w:val="34"/>
    <w:locked/>
    <w:rsid w:val="007B669B"/>
    <w:pPr>
      <w:ind w:left="1440" w:hanging="720"/>
      <w:contextualSpacing/>
    </w:pPr>
  </w:style>
  <w:style w:type="table" w:styleId="TableGrid">
    <w:name w:val="Table Grid"/>
    <w:aliases w:val="Estreet PICO"/>
    <w:basedOn w:val="TableNormal"/>
    <w:uiPriority w:val="59"/>
    <w:locked/>
    <w:rsid w:val="0016263A"/>
    <w:rPr>
      <w:rFonts w:ascii="Linotype Univers 330 Light" w:hAnsi="Linotype Univers 330 Light"/>
    </w:rPr>
    <w:tblPr>
      <w:tblStyleRowBandSize w:val="1"/>
      <w:tblStyleColBandSize w:val="1"/>
    </w:tblPr>
    <w:tcPr>
      <w:shd w:val="clear" w:color="auto" w:fill="auto"/>
    </w:tcPr>
    <w:tblStylePr w:type="firstRow">
      <w:tblPr/>
      <w:tcPr>
        <w:tcBorders>
          <w:bottom w:val="single" w:sz="4" w:space="0" w:color="AA272F"/>
        </w:tcBorders>
        <w:shd w:val="clear" w:color="auto" w:fill="auto"/>
      </w:tcPr>
    </w:tblStylePr>
    <w:tblStylePr w:type="band1Vert">
      <w:tblPr/>
      <w:tcPr>
        <w:tcBorders>
          <w:bottom w:val="single" w:sz="4" w:space="0" w:color="990000"/>
        </w:tcBorders>
        <w:shd w:val="clear" w:color="auto" w:fill="auto"/>
      </w:tcPr>
    </w:tblStylePr>
    <w:tblStylePr w:type="band1Horz">
      <w:tblPr/>
      <w:tcPr>
        <w:tcBorders>
          <w:bottom w:val="single" w:sz="4" w:space="0" w:color="AA272F"/>
        </w:tcBorders>
        <w:shd w:val="clear" w:color="auto" w:fill="auto"/>
      </w:tcPr>
    </w:tblStylePr>
    <w:tblStylePr w:type="band2Horz">
      <w:tblPr/>
      <w:tcPr>
        <w:tcBorders>
          <w:bottom w:val="single" w:sz="4" w:space="0" w:color="AA272F"/>
        </w:tcBorders>
        <w:shd w:val="clear" w:color="auto" w:fill="auto"/>
      </w:tcPr>
    </w:tblStylePr>
  </w:style>
  <w:style w:type="table" w:styleId="LightShading-Accent1">
    <w:name w:val="Light Shading Accent 1"/>
    <w:aliases w:val="SP Table Style,My custom style"/>
    <w:basedOn w:val="TableNormal"/>
    <w:uiPriority w:val="60"/>
    <w:locked/>
    <w:rsid w:val="005407D4"/>
    <w:rPr>
      <w:rFonts w:eastAsiaTheme="minorHAnsi"/>
      <w:sz w:val="18"/>
      <w:szCs w:val="22"/>
    </w:rPr>
    <w:tblPr>
      <w:tblStyleRowBandSize w:val="1"/>
      <w:tblStyleColBandSize w:val="1"/>
      <w:tblBorders>
        <w:top w:val="single" w:sz="8" w:space="0" w:color="4F81BD" w:themeColor="accent1"/>
        <w:bottom w:val="single" w:sz="8" w:space="0" w:color="4F81BD" w:themeColor="accent1"/>
      </w:tblBorders>
    </w:tblPr>
    <w:tcPr>
      <w:shd w:val="clear" w:color="auto" w:fill="FFFFFF" w:themeFill="background1"/>
    </w:tcPr>
    <w:tblStylePr w:type="firstRow">
      <w:pPr>
        <w:wordWrap/>
        <w:spacing w:before="0" w:beforeAutospacing="0" w:after="0" w:afterAutospacing="0" w:line="240" w:lineRule="auto"/>
        <w:jc w:val="center"/>
      </w:pPr>
      <w:rPr>
        <w:rFonts w:ascii="Arial" w:hAnsi="Arial"/>
        <w:b/>
        <w:bCs/>
        <w:i w:val="0"/>
        <w:color w:val="auto"/>
        <w:sz w:val="20"/>
      </w:rPr>
      <w:tblPr/>
      <w:tcPr>
        <w:tcBorders>
          <w:bottom w:val="single" w:sz="4" w:space="0" w:color="548DD4" w:themeColor="text2" w:themeTint="99"/>
        </w:tcBorders>
      </w:tcPr>
    </w:tblStylePr>
    <w:tblStylePr w:type="lastRow">
      <w:pPr>
        <w:spacing w:before="0" w:after="0" w:line="240" w:lineRule="auto"/>
        <w:jc w:val="center"/>
      </w:pPr>
      <w:rPr>
        <w:b w:val="0"/>
        <w:bCs/>
      </w:rPr>
      <w:tblPr/>
      <w:tcPr>
        <w:tcBorders>
          <w:top w:val="single" w:sz="8" w:space="0" w:color="4F81BD" w:themeColor="accent1"/>
          <w:left w:val="nil"/>
          <w:bottom w:val="single" w:sz="8" w:space="0" w:color="4F81BD" w:themeColor="accent1"/>
          <w:right w:val="nil"/>
          <w:insideH w:val="nil"/>
          <w:insideV w:val="nil"/>
        </w:tcBorders>
        <w:vAlign w:val="center"/>
      </w:tcPr>
    </w:tblStylePr>
    <w:tblStylePr w:type="firstCol">
      <w:pPr>
        <w:jc w:val="left"/>
      </w:pPr>
      <w:rPr>
        <w:rFonts w:ascii="Arial" w:hAnsi="Arial"/>
        <w:b w:val="0"/>
        <w:bCs/>
        <w:sz w:val="20"/>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8E8F0"/>
      </w:tcPr>
    </w:tblStylePr>
    <w:tblStylePr w:type="band1Horz">
      <w:tblPr/>
      <w:tcPr>
        <w:tcBorders>
          <w:top w:val="nil"/>
          <w:left w:val="nil"/>
          <w:bottom w:val="nil"/>
          <w:right w:val="nil"/>
          <w:insideH w:val="nil"/>
          <w:insideV w:val="nil"/>
          <w:tl2br w:val="nil"/>
          <w:tr2bl w:val="nil"/>
        </w:tcBorders>
        <w:shd w:val="clear" w:color="auto" w:fill="D8E8F0"/>
      </w:tcPr>
    </w:tblStylePr>
  </w:style>
  <w:style w:type="paragraph" w:customStyle="1" w:styleId="TblTxtCtr">
    <w:name w:val="Tbl Txt Ctr"/>
    <w:basedOn w:val="TblTxtLeft"/>
    <w:next w:val="BodyTxtFlushLeft"/>
    <w:qFormat/>
    <w:rsid w:val="00B865F2"/>
    <w:pPr>
      <w:jc w:val="center"/>
    </w:pPr>
    <w:rPr>
      <w:rFonts w:eastAsiaTheme="minorHAnsi" w:cs="Arial"/>
      <w:color w:val="auto"/>
      <w:szCs w:val="20"/>
    </w:rPr>
  </w:style>
  <w:style w:type="paragraph" w:customStyle="1" w:styleId="BodyTxtFlushLeft">
    <w:name w:val="Body Txt Flush Left"/>
    <w:basedOn w:val="Normal"/>
    <w:link w:val="BodyTxtFlushLeftChar"/>
    <w:qFormat/>
    <w:rsid w:val="005843AB"/>
    <w:pPr>
      <w:spacing w:after="120"/>
    </w:pPr>
    <w:rPr>
      <w:rFonts w:cs="Arial"/>
      <w:szCs w:val="22"/>
    </w:rPr>
  </w:style>
  <w:style w:type="paragraph" w:customStyle="1" w:styleId="Bullet3">
    <w:name w:val="Bullet 3"/>
    <w:basedOn w:val="SPBullet3rdlevel"/>
    <w:next w:val="BodyTxtFlushLeft"/>
    <w:qFormat/>
    <w:rsid w:val="0077260D"/>
    <w:pPr>
      <w:tabs>
        <w:tab w:val="clear" w:pos="504"/>
        <w:tab w:val="left" w:pos="648"/>
      </w:tabs>
      <w:spacing w:before="0" w:after="120"/>
      <w:ind w:left="1440"/>
    </w:pPr>
  </w:style>
  <w:style w:type="paragraph" w:customStyle="1" w:styleId="Heading30">
    <w:name w:val="Heading3"/>
    <w:basedOn w:val="Heading20"/>
    <w:rsid w:val="00420108"/>
    <w:pPr>
      <w:outlineLvl w:val="2"/>
    </w:pPr>
    <w:rPr>
      <w:i/>
    </w:rPr>
  </w:style>
  <w:style w:type="paragraph" w:customStyle="1" w:styleId="Heading40">
    <w:name w:val="Heading4"/>
    <w:basedOn w:val="Heading20"/>
    <w:qFormat/>
    <w:rsid w:val="00575E12"/>
    <w:pPr>
      <w:outlineLvl w:val="3"/>
    </w:pPr>
    <w:rPr>
      <w:b w:val="0"/>
      <w:i/>
      <w:color w:val="595959" w:themeColor="text1" w:themeTint="A6"/>
    </w:rPr>
  </w:style>
  <w:style w:type="paragraph" w:customStyle="1" w:styleId="FigTitle">
    <w:name w:val="Fig Title"/>
    <w:basedOn w:val="TblTitle"/>
    <w:qFormat/>
    <w:rsid w:val="00227071"/>
    <w:rPr>
      <w:rFonts w:cs="Arial"/>
      <w:szCs w:val="22"/>
    </w:rPr>
  </w:style>
  <w:style w:type="paragraph" w:customStyle="1" w:styleId="TblFN">
    <w:name w:val="Tbl FN"/>
    <w:basedOn w:val="SPTableFootnote"/>
    <w:next w:val="BodyTxtFlushLeft"/>
    <w:qFormat/>
    <w:rsid w:val="00BC4EE6"/>
    <w:pPr>
      <w:spacing w:after="0"/>
    </w:pPr>
  </w:style>
  <w:style w:type="paragraph" w:customStyle="1" w:styleId="FigFN">
    <w:name w:val="Fig FN"/>
    <w:basedOn w:val="TblFN"/>
    <w:next w:val="BodyTxtFlushLeft"/>
    <w:qFormat/>
    <w:rsid w:val="00A91EEA"/>
  </w:style>
  <w:style w:type="paragraph" w:customStyle="1" w:styleId="Bullet4">
    <w:name w:val="Bullet 4"/>
    <w:basedOn w:val="SPBullet3rdlevel"/>
    <w:next w:val="BodyTxtFlushLeft"/>
    <w:qFormat/>
    <w:rsid w:val="0077260D"/>
    <w:pPr>
      <w:numPr>
        <w:ilvl w:val="3"/>
      </w:numPr>
      <w:tabs>
        <w:tab w:val="clear" w:pos="504"/>
        <w:tab w:val="left" w:pos="720"/>
      </w:tabs>
      <w:spacing w:before="0" w:after="0"/>
      <w:ind w:left="1800"/>
    </w:pPr>
  </w:style>
  <w:style w:type="table" w:styleId="MediumList2-Accent1">
    <w:name w:val="Medium List 2 Accent 1"/>
    <w:basedOn w:val="TableNormal"/>
    <w:uiPriority w:val="66"/>
    <w:locked/>
    <w:rsid w:val="00871F56"/>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locked/>
    <w:rsid w:val="00FC13D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TblColHead">
    <w:name w:val="Tbl Col Head"/>
    <w:basedOn w:val="Normal"/>
    <w:next w:val="TblTxtCtr"/>
    <w:qFormat/>
    <w:rsid w:val="00B865F2"/>
    <w:pPr>
      <w:autoSpaceDE w:val="0"/>
      <w:autoSpaceDN w:val="0"/>
      <w:adjustRightInd w:val="0"/>
      <w:jc w:val="center"/>
    </w:pPr>
    <w:rPr>
      <w:rFonts w:cs="Times New Roman"/>
      <w:b/>
      <w:color w:val="000000"/>
      <w:sz w:val="18"/>
      <w:szCs w:val="18"/>
    </w:rPr>
  </w:style>
  <w:style w:type="paragraph" w:customStyle="1" w:styleId="PolicyNumber">
    <w:name w:val="Policy_Number"/>
    <w:basedOn w:val="Normal"/>
    <w:rsid w:val="00D20E18"/>
    <w:pPr>
      <w:tabs>
        <w:tab w:val="left" w:pos="360"/>
        <w:tab w:val="left" w:pos="720"/>
      </w:tabs>
      <w:suppressAutoHyphens/>
      <w:overflowPunct w:val="0"/>
      <w:autoSpaceDE w:val="0"/>
      <w:autoSpaceDN w:val="0"/>
      <w:adjustRightInd w:val="0"/>
      <w:textAlignment w:val="baseline"/>
    </w:pPr>
    <w:rPr>
      <w:rFonts w:ascii="Walbaum" w:eastAsia="Times New Roman" w:hAnsi="Walbaum" w:cs="Times New Roman"/>
      <w:sz w:val="48"/>
    </w:rPr>
  </w:style>
  <w:style w:type="paragraph" w:customStyle="1" w:styleId="PolicyHeader">
    <w:name w:val="Policy_Header"/>
    <w:basedOn w:val="Normal"/>
    <w:link w:val="PolicyHeaderChar"/>
    <w:rsid w:val="00D20E18"/>
    <w:pPr>
      <w:tabs>
        <w:tab w:val="left" w:pos="360"/>
        <w:tab w:val="left" w:pos="720"/>
      </w:tabs>
      <w:suppressAutoHyphens/>
      <w:overflowPunct w:val="0"/>
      <w:autoSpaceDE w:val="0"/>
      <w:autoSpaceDN w:val="0"/>
      <w:adjustRightInd w:val="0"/>
      <w:textAlignment w:val="baseline"/>
    </w:pPr>
    <w:rPr>
      <w:rFonts w:ascii="Walbaum" w:eastAsia="Times New Roman" w:hAnsi="Walbaum" w:cs="Times New Roman"/>
    </w:rPr>
  </w:style>
  <w:style w:type="paragraph" w:styleId="ListBullet">
    <w:name w:val="List Bullet"/>
    <w:basedOn w:val="Normal"/>
    <w:link w:val="ListBulletChar"/>
    <w:autoRedefine/>
    <w:locked/>
    <w:rsid w:val="00AB23BA"/>
    <w:pPr>
      <w:tabs>
        <w:tab w:val="right" w:pos="9360"/>
      </w:tabs>
      <w:suppressAutoHyphens/>
    </w:pPr>
    <w:rPr>
      <w:rFonts w:eastAsia="Times New Roman" w:cs="Arial"/>
      <w:sz w:val="16"/>
      <w:szCs w:val="16"/>
    </w:rPr>
  </w:style>
  <w:style w:type="paragraph" w:customStyle="1" w:styleId="PolicyTitle">
    <w:name w:val="Policy Title"/>
    <w:basedOn w:val="PolicyHeader"/>
    <w:link w:val="PolicyTitleChar"/>
    <w:rsid w:val="00D20E18"/>
    <w:pPr>
      <w:spacing w:before="120"/>
    </w:pPr>
    <w:rPr>
      <w:sz w:val="40"/>
    </w:rPr>
  </w:style>
  <w:style w:type="paragraph" w:customStyle="1" w:styleId="HeaderText">
    <w:name w:val="Header Text"/>
    <w:basedOn w:val="Normal"/>
    <w:rsid w:val="00D20E18"/>
    <w:pPr>
      <w:spacing w:line="220" w:lineRule="exact"/>
    </w:pPr>
    <w:rPr>
      <w:rFonts w:eastAsia="Times New Roman" w:cs="Times New Roman"/>
      <w:b/>
      <w:sz w:val="16"/>
      <w:szCs w:val="24"/>
    </w:rPr>
  </w:style>
  <w:style w:type="paragraph" w:customStyle="1" w:styleId="PolicySection">
    <w:name w:val="Policy Section"/>
    <w:basedOn w:val="Normal"/>
    <w:link w:val="PolicySectionChar"/>
    <w:rsid w:val="00D20E18"/>
    <w:pPr>
      <w:tabs>
        <w:tab w:val="left" w:pos="1995"/>
      </w:tabs>
      <w:suppressAutoHyphens/>
    </w:pPr>
    <w:rPr>
      <w:rFonts w:ascii="Walbaum" w:eastAsia="Times New Roman" w:hAnsi="Walbaum" w:cs="Times New Roman"/>
      <w:color w:val="0000FF"/>
      <w:sz w:val="26"/>
      <w:szCs w:val="24"/>
    </w:rPr>
  </w:style>
  <w:style w:type="paragraph" w:customStyle="1" w:styleId="Default">
    <w:name w:val="Default"/>
    <w:link w:val="DefaultChar"/>
    <w:rsid w:val="00D20E18"/>
    <w:pPr>
      <w:widowControl w:val="0"/>
      <w:autoSpaceDE w:val="0"/>
      <w:autoSpaceDN w:val="0"/>
      <w:adjustRightInd w:val="0"/>
    </w:pPr>
    <w:rPr>
      <w:rFonts w:eastAsia="Times New Roman" w:cs="Arial"/>
      <w:color w:val="000000"/>
      <w:sz w:val="24"/>
      <w:szCs w:val="24"/>
    </w:rPr>
  </w:style>
  <w:style w:type="table" w:styleId="LightList-Accent3">
    <w:name w:val="Light List Accent 3"/>
    <w:basedOn w:val="TableNormal"/>
    <w:uiPriority w:val="61"/>
    <w:locked/>
    <w:rsid w:val="006B66D8"/>
    <w:rPr>
      <w:rFonts w:asciiTheme="minorHAnsi" w:hAnsiTheme="minorHAnsi"/>
      <w:sz w:val="22"/>
      <w:szCs w:val="22"/>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MPTitle">
    <w:name w:val="MP Title"/>
    <w:basedOn w:val="PolicyTitle"/>
    <w:next w:val="Head2"/>
    <w:link w:val="MPTitleChar"/>
    <w:qFormat/>
    <w:rsid w:val="0056441B"/>
    <w:pPr>
      <w:spacing w:before="0" w:after="240"/>
      <w:jc w:val="center"/>
    </w:pPr>
    <w:rPr>
      <w:rFonts w:ascii="Arial" w:hAnsi="Arial" w:cs="Arial"/>
      <w:b/>
      <w:color w:val="003359"/>
      <w:sz w:val="28"/>
      <w:szCs w:val="28"/>
    </w:rPr>
  </w:style>
  <w:style w:type="paragraph" w:customStyle="1" w:styleId="Head1">
    <w:name w:val="Head 1"/>
    <w:basedOn w:val="PolicySection"/>
    <w:next w:val="BodyTxtFlushLeft"/>
    <w:link w:val="Head1Char"/>
    <w:qFormat/>
    <w:rsid w:val="00F16BCD"/>
    <w:pPr>
      <w:keepNext/>
      <w:shd w:val="clear" w:color="auto" w:fill="D8E8F0"/>
      <w:spacing w:before="120" w:after="120"/>
      <w:outlineLvl w:val="0"/>
    </w:pPr>
    <w:rPr>
      <w:rFonts w:ascii="Arial" w:hAnsi="Arial" w:cs="Arial"/>
      <w:b/>
      <w:caps/>
      <w:color w:val="003359"/>
      <w:spacing w:val="2"/>
      <w:sz w:val="21"/>
    </w:rPr>
  </w:style>
  <w:style w:type="character" w:customStyle="1" w:styleId="PolicyHeaderChar">
    <w:name w:val="Policy_Header Char"/>
    <w:basedOn w:val="DefaultParagraphFont"/>
    <w:link w:val="PolicyHeader"/>
    <w:rsid w:val="000E0331"/>
    <w:rPr>
      <w:rFonts w:ascii="Walbaum" w:eastAsia="Times New Roman" w:hAnsi="Walbaum" w:cs="Times New Roman"/>
    </w:rPr>
  </w:style>
  <w:style w:type="character" w:customStyle="1" w:styleId="PolicyTitleChar">
    <w:name w:val="Policy Title Char"/>
    <w:basedOn w:val="PolicyHeaderChar"/>
    <w:link w:val="PolicyTitle"/>
    <w:rsid w:val="000E0331"/>
    <w:rPr>
      <w:rFonts w:ascii="Walbaum" w:eastAsia="Times New Roman" w:hAnsi="Walbaum" w:cs="Times New Roman"/>
      <w:sz w:val="40"/>
    </w:rPr>
  </w:style>
  <w:style w:type="character" w:customStyle="1" w:styleId="MPTitleChar">
    <w:name w:val="MP Title Char"/>
    <w:basedOn w:val="PolicyTitleChar"/>
    <w:link w:val="MPTitle"/>
    <w:rsid w:val="0056441B"/>
    <w:rPr>
      <w:rFonts w:ascii="Walbaum" w:eastAsia="Times New Roman" w:hAnsi="Walbaum" w:cs="Arial"/>
      <w:b/>
      <w:color w:val="003359"/>
      <w:sz w:val="28"/>
      <w:szCs w:val="28"/>
    </w:rPr>
  </w:style>
  <w:style w:type="paragraph" w:customStyle="1" w:styleId="Head2">
    <w:name w:val="Head 2"/>
    <w:basedOn w:val="ListBullet"/>
    <w:next w:val="BodyTxtFlushLeft"/>
    <w:link w:val="Head2Char"/>
    <w:qFormat/>
    <w:rsid w:val="000C74BD"/>
    <w:pPr>
      <w:keepNext/>
      <w:spacing w:before="200"/>
    </w:pPr>
    <w:rPr>
      <w:rFonts w:ascii="Arial Bold" w:hAnsi="Arial Bold"/>
      <w:b/>
      <w:caps/>
      <w:color w:val="003359"/>
      <w:sz w:val="20"/>
    </w:rPr>
  </w:style>
  <w:style w:type="character" w:customStyle="1" w:styleId="PolicySectionChar">
    <w:name w:val="Policy Section Char"/>
    <w:basedOn w:val="DefaultParagraphFont"/>
    <w:link w:val="PolicySection"/>
    <w:rsid w:val="000E0331"/>
    <w:rPr>
      <w:rFonts w:ascii="Walbaum" w:eastAsia="Times New Roman" w:hAnsi="Walbaum" w:cs="Times New Roman"/>
      <w:color w:val="0000FF"/>
      <w:sz w:val="26"/>
      <w:szCs w:val="24"/>
    </w:rPr>
  </w:style>
  <w:style w:type="character" w:customStyle="1" w:styleId="Head1Char">
    <w:name w:val="Head 1 Char"/>
    <w:basedOn w:val="PolicySectionChar"/>
    <w:link w:val="Head1"/>
    <w:rsid w:val="00F16BCD"/>
    <w:rPr>
      <w:rFonts w:ascii="Walbaum" w:eastAsia="Times New Roman" w:hAnsi="Walbaum" w:cs="Arial"/>
      <w:b/>
      <w:caps/>
      <w:color w:val="003359"/>
      <w:spacing w:val="2"/>
      <w:sz w:val="21"/>
      <w:szCs w:val="24"/>
      <w:shd w:val="clear" w:color="auto" w:fill="D8E8F0"/>
    </w:rPr>
  </w:style>
  <w:style w:type="paragraph" w:customStyle="1" w:styleId="Head3">
    <w:name w:val="Head 3"/>
    <w:basedOn w:val="Default"/>
    <w:next w:val="BodyTxtFlushLeft"/>
    <w:link w:val="Head3Char"/>
    <w:qFormat/>
    <w:rsid w:val="0005674A"/>
    <w:pPr>
      <w:keepNext/>
      <w:widowControl/>
      <w:spacing w:before="200"/>
    </w:pPr>
    <w:rPr>
      <w:b/>
      <w:color w:val="003359"/>
      <w:sz w:val="20"/>
      <w:szCs w:val="20"/>
    </w:rPr>
  </w:style>
  <w:style w:type="character" w:customStyle="1" w:styleId="ListBulletChar">
    <w:name w:val="List Bullet Char"/>
    <w:basedOn w:val="DefaultParagraphFont"/>
    <w:link w:val="ListBullet"/>
    <w:rsid w:val="00AB23BA"/>
    <w:rPr>
      <w:rFonts w:eastAsia="Times New Roman" w:cs="Arial"/>
      <w:sz w:val="16"/>
      <w:szCs w:val="16"/>
    </w:rPr>
  </w:style>
  <w:style w:type="character" w:customStyle="1" w:styleId="Head2Char">
    <w:name w:val="Head 2 Char"/>
    <w:basedOn w:val="ListBulletChar"/>
    <w:link w:val="Head2"/>
    <w:rsid w:val="000C74BD"/>
    <w:rPr>
      <w:rFonts w:ascii="Arial Bold" w:eastAsia="Times New Roman" w:hAnsi="Arial Bold" w:cs="Arial"/>
      <w:b/>
      <w:caps/>
      <w:color w:val="003359"/>
      <w:sz w:val="16"/>
      <w:szCs w:val="16"/>
    </w:rPr>
  </w:style>
  <w:style w:type="paragraph" w:customStyle="1" w:styleId="Head4">
    <w:name w:val="Head 4"/>
    <w:basedOn w:val="Default"/>
    <w:next w:val="BodyTxtFlushLeft"/>
    <w:link w:val="Head4Char"/>
    <w:qFormat/>
    <w:rsid w:val="0005674A"/>
    <w:pPr>
      <w:keepNext/>
      <w:widowControl/>
      <w:spacing w:before="200"/>
    </w:pPr>
    <w:rPr>
      <w:b/>
      <w:i/>
      <w:color w:val="003359"/>
      <w:sz w:val="20"/>
      <w:szCs w:val="20"/>
    </w:rPr>
  </w:style>
  <w:style w:type="character" w:customStyle="1" w:styleId="DefaultChar">
    <w:name w:val="Default Char"/>
    <w:basedOn w:val="DefaultParagraphFont"/>
    <w:link w:val="Default"/>
    <w:rsid w:val="000E0331"/>
    <w:rPr>
      <w:rFonts w:eastAsia="Times New Roman" w:cs="Arial"/>
      <w:color w:val="000000"/>
      <w:sz w:val="24"/>
      <w:szCs w:val="24"/>
    </w:rPr>
  </w:style>
  <w:style w:type="character" w:customStyle="1" w:styleId="Head3Char">
    <w:name w:val="Head 3 Char"/>
    <w:basedOn w:val="DefaultChar"/>
    <w:link w:val="Head3"/>
    <w:rsid w:val="0005674A"/>
    <w:rPr>
      <w:rFonts w:eastAsia="Times New Roman" w:cs="Arial"/>
      <w:b/>
      <w:color w:val="003359"/>
      <w:sz w:val="24"/>
      <w:szCs w:val="24"/>
    </w:rPr>
  </w:style>
  <w:style w:type="paragraph" w:customStyle="1" w:styleId="References">
    <w:name w:val="References"/>
    <w:basedOn w:val="ListParagraph"/>
    <w:link w:val="ReferencesChar"/>
    <w:qFormat/>
    <w:rsid w:val="00E00255"/>
    <w:pPr>
      <w:ind w:left="360" w:hanging="360"/>
    </w:pPr>
    <w:rPr>
      <w:noProof/>
      <w:sz w:val="18"/>
      <w:szCs w:val="18"/>
    </w:rPr>
  </w:style>
  <w:style w:type="character" w:customStyle="1" w:styleId="Head4Char">
    <w:name w:val="Head 4 Char"/>
    <w:basedOn w:val="DefaultChar"/>
    <w:link w:val="Head4"/>
    <w:rsid w:val="0005674A"/>
    <w:rPr>
      <w:rFonts w:eastAsia="Times New Roman" w:cs="Arial"/>
      <w:b/>
      <w:i/>
      <w:color w:val="003359"/>
      <w:sz w:val="24"/>
      <w:szCs w:val="24"/>
    </w:rPr>
  </w:style>
  <w:style w:type="character" w:customStyle="1" w:styleId="ListParagraphChar">
    <w:name w:val="List Paragraph Char"/>
    <w:aliases w:val="Block quotation Char"/>
    <w:basedOn w:val="DefaultParagraphFont"/>
    <w:link w:val="ListParagraph"/>
    <w:uiPriority w:val="34"/>
    <w:rsid w:val="007B669B"/>
  </w:style>
  <w:style w:type="character" w:customStyle="1" w:styleId="ReferencesChar">
    <w:name w:val="References Char"/>
    <w:basedOn w:val="ListParagraphChar"/>
    <w:link w:val="References"/>
    <w:rsid w:val="00E00255"/>
    <w:rPr>
      <w:noProof/>
      <w:sz w:val="18"/>
      <w:szCs w:val="18"/>
    </w:rPr>
  </w:style>
  <w:style w:type="paragraph" w:customStyle="1" w:styleId="fields">
    <w:name w:val="fields"/>
    <w:basedOn w:val="Normal"/>
    <w:rsid w:val="00917708"/>
    <w:pPr>
      <w:pBdr>
        <w:bottom w:val="single" w:sz="6" w:space="10" w:color="auto"/>
      </w:pBdr>
      <w:tabs>
        <w:tab w:val="left" w:pos="360"/>
        <w:tab w:val="left" w:pos="720"/>
      </w:tabs>
    </w:pPr>
    <w:rPr>
      <w:rFonts w:ascii="Walbaum" w:eastAsia="Times New Roman" w:hAnsi="Walbaum" w:cs="Times New Roman"/>
      <w:szCs w:val="24"/>
    </w:rPr>
  </w:style>
  <w:style w:type="character" w:styleId="Strong">
    <w:name w:val="Strong"/>
    <w:uiPriority w:val="22"/>
    <w:locked/>
    <w:rsid w:val="00227D28"/>
    <w:rPr>
      <w:b/>
      <w:bCs/>
    </w:rPr>
  </w:style>
  <w:style w:type="paragraph" w:customStyle="1" w:styleId="BodyTxt">
    <w:name w:val="Body Txt"/>
    <w:basedOn w:val="Normal"/>
    <w:link w:val="BodyTxtChar"/>
    <w:rsid w:val="00E029B4"/>
    <w:pPr>
      <w:spacing w:after="220" w:line="360" w:lineRule="auto"/>
    </w:pPr>
    <w:rPr>
      <w:rFonts w:eastAsia="Times New Roman" w:cs="Times New Roman"/>
      <w:sz w:val="22"/>
    </w:rPr>
  </w:style>
  <w:style w:type="character" w:customStyle="1" w:styleId="BodyTxtChar">
    <w:name w:val="Body Txt Char"/>
    <w:link w:val="BodyTxt"/>
    <w:rsid w:val="00E029B4"/>
    <w:rPr>
      <w:rFonts w:eastAsia="Times New Roman" w:cs="Times New Roman"/>
      <w:sz w:val="22"/>
    </w:rPr>
  </w:style>
  <w:style w:type="paragraph" w:customStyle="1" w:styleId="Text">
    <w:name w:val="Text"/>
    <w:basedOn w:val="Normal"/>
    <w:link w:val="TextChar"/>
    <w:rsid w:val="00E029B4"/>
    <w:pPr>
      <w:spacing w:line="360" w:lineRule="auto"/>
    </w:pPr>
    <w:rPr>
      <w:rFonts w:eastAsia="Times New Roman" w:cs="Times New Roman"/>
      <w:sz w:val="22"/>
    </w:rPr>
  </w:style>
  <w:style w:type="character" w:customStyle="1" w:styleId="TextChar">
    <w:name w:val="Text Char"/>
    <w:link w:val="Text"/>
    <w:rsid w:val="00E029B4"/>
    <w:rPr>
      <w:rFonts w:eastAsia="Times New Roman" w:cs="Times New Roman"/>
      <w:sz w:val="22"/>
    </w:rPr>
  </w:style>
  <w:style w:type="paragraph" w:customStyle="1" w:styleId="Head5">
    <w:name w:val="Head 5"/>
    <w:basedOn w:val="BodyTxtFlushLeft"/>
    <w:next w:val="BodyTxtFlushLeft"/>
    <w:link w:val="Head5Char"/>
    <w:qFormat/>
    <w:rsid w:val="0005674A"/>
    <w:pPr>
      <w:keepNext/>
      <w:spacing w:before="200" w:after="0"/>
    </w:pPr>
    <w:rPr>
      <w:i/>
      <w:color w:val="003359"/>
      <w:szCs w:val="20"/>
    </w:rPr>
  </w:style>
  <w:style w:type="character" w:customStyle="1" w:styleId="BodyTxtFlushLeftChar">
    <w:name w:val="Body Txt Flush Left Char"/>
    <w:basedOn w:val="DefaultParagraphFont"/>
    <w:link w:val="BodyTxtFlushLeft"/>
    <w:rsid w:val="00537F55"/>
    <w:rPr>
      <w:rFonts w:cs="Arial"/>
      <w:szCs w:val="22"/>
    </w:rPr>
  </w:style>
  <w:style w:type="character" w:customStyle="1" w:styleId="Head5Char">
    <w:name w:val="Head 5 Char"/>
    <w:basedOn w:val="BodyTxtFlushLeftChar"/>
    <w:link w:val="Head5"/>
    <w:rsid w:val="0005674A"/>
    <w:rPr>
      <w:rFonts w:cs="Arial"/>
      <w:i/>
      <w:color w:val="003359"/>
      <w:szCs w:val="22"/>
    </w:rPr>
  </w:style>
  <w:style w:type="paragraph" w:styleId="FootnoteText">
    <w:name w:val="footnote text"/>
    <w:basedOn w:val="PolicyTitle"/>
    <w:link w:val="FootnoteTextChar"/>
    <w:uiPriority w:val="99"/>
    <w:unhideWhenUsed/>
    <w:locked/>
    <w:rsid w:val="00177A07"/>
    <w:pPr>
      <w:tabs>
        <w:tab w:val="left" w:pos="2700"/>
      </w:tabs>
      <w:spacing w:before="60"/>
    </w:pPr>
    <w:rPr>
      <w:rFonts w:ascii="Arial" w:hAnsi="Arial" w:cs="Arial"/>
      <w:sz w:val="14"/>
      <w:szCs w:val="14"/>
    </w:rPr>
  </w:style>
  <w:style w:type="character" w:customStyle="1" w:styleId="FootnoteTextChar">
    <w:name w:val="Footnote Text Char"/>
    <w:basedOn w:val="DefaultParagraphFont"/>
    <w:link w:val="FootnoteText"/>
    <w:uiPriority w:val="99"/>
    <w:rsid w:val="00177A07"/>
    <w:rPr>
      <w:rFonts w:eastAsia="Times New Roman" w:cs="Arial"/>
      <w:sz w:val="14"/>
      <w:szCs w:val="14"/>
    </w:rPr>
  </w:style>
  <w:style w:type="table" w:customStyle="1" w:styleId="Style1">
    <w:name w:val="Style1"/>
    <w:basedOn w:val="TableNormal"/>
    <w:uiPriority w:val="99"/>
    <w:rsid w:val="00830938"/>
    <w:tblPr>
      <w:tblStyleRowBandSize w:val="1"/>
      <w:tblStyleColBandSize w:val="1"/>
    </w:tblPr>
    <w:tcPr>
      <w:shd w:val="clear" w:color="auto" w:fill="D8E8F0"/>
    </w:tcPr>
  </w:style>
  <w:style w:type="paragraph" w:customStyle="1" w:styleId="URL">
    <w:name w:val="URL"/>
    <w:basedOn w:val="BodyTxtFlushLeft"/>
    <w:qFormat/>
    <w:rsid w:val="00F86A96"/>
    <w:rPr>
      <w:color w:val="0099D8"/>
      <w:sz w:val="18"/>
      <w:u w:val="single"/>
    </w:rPr>
  </w:style>
  <w:style w:type="paragraph" w:customStyle="1" w:styleId="TblTxtLeftESO">
    <w:name w:val="Tbl Txt Left (ESO)"/>
    <w:basedOn w:val="Normal"/>
    <w:next w:val="BodyTxtFlushLeftESO"/>
    <w:qFormat/>
    <w:rsid w:val="00F26FC9"/>
    <w:pPr>
      <w:autoSpaceDE w:val="0"/>
      <w:autoSpaceDN w:val="0"/>
      <w:adjustRightInd w:val="0"/>
    </w:pPr>
    <w:rPr>
      <w:rFonts w:ascii="Linotype Univers 330 Light" w:hAnsi="Linotype Univers 330 Light" w:cs="Times New Roman"/>
      <w:color w:val="000000"/>
      <w:sz w:val="18"/>
      <w:szCs w:val="18"/>
    </w:rPr>
  </w:style>
  <w:style w:type="paragraph" w:customStyle="1" w:styleId="BodyTxtFlushLeftESO">
    <w:name w:val="Body Txt Flush Left (ESO)"/>
    <w:basedOn w:val="Normal"/>
    <w:link w:val="BodyTxtFlushLeftESOChar"/>
    <w:qFormat/>
    <w:rsid w:val="00F26FC9"/>
    <w:pPr>
      <w:spacing w:after="120"/>
    </w:pPr>
    <w:rPr>
      <w:rFonts w:ascii="Linotype Univers 330 Light" w:hAnsi="Linotype Univers 330 Light" w:cs="Arial"/>
      <w:szCs w:val="22"/>
    </w:rPr>
  </w:style>
  <w:style w:type="character" w:customStyle="1" w:styleId="BodyTxtFlushLeftESOChar">
    <w:name w:val="Body Txt Flush Left (ESO) Char"/>
    <w:basedOn w:val="DefaultParagraphFont"/>
    <w:link w:val="BodyTxtFlushLeftESO"/>
    <w:rsid w:val="00F26FC9"/>
    <w:rPr>
      <w:rFonts w:ascii="Linotype Univers 330 Light" w:hAnsi="Linotype Univers 330 Light" w:cs="Arial"/>
      <w:szCs w:val="22"/>
    </w:rPr>
  </w:style>
  <w:style w:type="paragraph" w:customStyle="1" w:styleId="HeadSummaryESO">
    <w:name w:val="Head Summary (ESO)"/>
    <w:basedOn w:val="Head2"/>
    <w:link w:val="HeadSummaryESOChar"/>
    <w:qFormat/>
    <w:rsid w:val="00F26FC9"/>
    <w:pPr>
      <w:spacing w:after="120"/>
    </w:pPr>
    <w:rPr>
      <w:rFonts w:ascii="Linotype Univers 530 Medium" w:hAnsi="Linotype Univers 530 Medium"/>
      <w:b w:val="0"/>
      <w:color w:val="0099D8"/>
      <w:sz w:val="24"/>
    </w:rPr>
  </w:style>
  <w:style w:type="character" w:customStyle="1" w:styleId="HeadSummaryESOChar">
    <w:name w:val="Head Summary (ESO) Char"/>
    <w:basedOn w:val="Head2Char"/>
    <w:link w:val="HeadSummaryESO"/>
    <w:rsid w:val="00F26FC9"/>
    <w:rPr>
      <w:rFonts w:ascii="Linotype Univers 530 Medium" w:eastAsia="Times New Roman" w:hAnsi="Linotype Univers 530 Medium" w:cs="Arial"/>
      <w:b w:val="0"/>
      <w:caps/>
      <w:color w:val="0099D8"/>
      <w:sz w:val="24"/>
      <w:szCs w:val="16"/>
    </w:rPr>
  </w:style>
  <w:style w:type="paragraph" w:styleId="E-mailSignature">
    <w:name w:val="E-mail Signature"/>
    <w:basedOn w:val="Normal"/>
    <w:link w:val="E-mailSignatureChar"/>
    <w:uiPriority w:val="99"/>
    <w:unhideWhenUsed/>
    <w:locked/>
    <w:rsid w:val="00F26FC9"/>
  </w:style>
  <w:style w:type="character" w:customStyle="1" w:styleId="E-mailSignatureChar">
    <w:name w:val="E-mail Signature Char"/>
    <w:basedOn w:val="DefaultParagraphFont"/>
    <w:link w:val="E-mailSignature"/>
    <w:uiPriority w:val="99"/>
    <w:rsid w:val="00F26FC9"/>
  </w:style>
  <w:style w:type="paragraph" w:customStyle="1" w:styleId="TblTitleESO">
    <w:name w:val="Tbl Title (ESO)"/>
    <w:basedOn w:val="TblTitle"/>
    <w:qFormat/>
    <w:rsid w:val="00F26FC9"/>
    <w:rPr>
      <w:rFonts w:ascii="Linotype Univers 530 Medium" w:hAnsi="Linotype Univers 530 Medium"/>
      <w:b w:val="0"/>
    </w:rPr>
  </w:style>
  <w:style w:type="paragraph" w:customStyle="1" w:styleId="HyperlinkESO">
    <w:name w:val="Hyperlink ESO"/>
    <w:basedOn w:val="Normal"/>
    <w:qFormat/>
    <w:rsid w:val="00CE79D2"/>
    <w:pPr>
      <w:tabs>
        <w:tab w:val="left" w:pos="2330"/>
      </w:tabs>
      <w:spacing w:before="40"/>
    </w:pPr>
    <w:rPr>
      <w:rFonts w:ascii="Linotype Univers 330 Light" w:hAnsi="Linotype Univers 330 Light"/>
      <w:sz w:val="18"/>
      <w:szCs w:val="18"/>
    </w:rPr>
  </w:style>
  <w:style w:type="paragraph" w:customStyle="1" w:styleId="HyperlinkBoldESO">
    <w:name w:val="Hyperlink Bold (ESO)"/>
    <w:basedOn w:val="HyperlinkESO"/>
    <w:qFormat/>
    <w:rsid w:val="001E4114"/>
    <w:pPr>
      <w:spacing w:before="0"/>
    </w:pPr>
    <w:rPr>
      <w:rFonts w:ascii="Linotype Univers 530 Medium" w:hAnsi="Linotype Univers 530 Medium"/>
    </w:rPr>
  </w:style>
  <w:style w:type="paragraph" w:customStyle="1" w:styleId="Head2ESO">
    <w:name w:val="Head 2 (ESO)"/>
    <w:basedOn w:val="Head2"/>
    <w:qFormat/>
    <w:rsid w:val="001E4114"/>
    <w:rPr>
      <w:rFonts w:ascii="Linotype Univers 530 Medium" w:hAnsi="Linotype Univers 530 Medium"/>
    </w:rPr>
  </w:style>
  <w:style w:type="paragraph" w:customStyle="1" w:styleId="Head1ESO">
    <w:name w:val="Head 1 (ESO)"/>
    <w:basedOn w:val="Head1"/>
    <w:qFormat/>
    <w:rsid w:val="001E4114"/>
    <w:rPr>
      <w:rFonts w:ascii="Linotype Univers 530 Medium" w:hAnsi="Linotype Univers 530 Medium"/>
    </w:rPr>
  </w:style>
  <w:style w:type="paragraph" w:customStyle="1" w:styleId="Head3ESO">
    <w:name w:val="Head 3 (ESO)"/>
    <w:basedOn w:val="Head3"/>
    <w:qFormat/>
    <w:rsid w:val="001E4114"/>
    <w:rPr>
      <w:rFonts w:ascii="Linotype Univers 530 Medium" w:hAnsi="Linotype Univers 530 Medium"/>
      <w:b w:val="0"/>
    </w:rPr>
  </w:style>
  <w:style w:type="paragraph" w:customStyle="1" w:styleId="FooterESO">
    <w:name w:val="Footer (ESO)"/>
    <w:basedOn w:val="Footer"/>
    <w:qFormat/>
    <w:rsid w:val="001E4114"/>
    <w:pPr>
      <w:tabs>
        <w:tab w:val="left" w:pos="10030"/>
      </w:tabs>
    </w:pPr>
    <w:rPr>
      <w:rFonts w:ascii="Linotype Univers 130 UltLight" w:hAnsi="Linotype Univers 130 UltLight"/>
      <w:sz w:val="17"/>
    </w:rPr>
  </w:style>
  <w:style w:type="paragraph" w:customStyle="1" w:styleId="Head4ESO">
    <w:name w:val="Head 4 (ESO)"/>
    <w:basedOn w:val="Head4"/>
    <w:qFormat/>
    <w:rsid w:val="001E4114"/>
    <w:rPr>
      <w:rFonts w:ascii="Linotype Univers 530 Medium" w:hAnsi="Linotype Univers 530 Medium"/>
      <w:b w:val="0"/>
      <w:szCs w:val="8"/>
    </w:rPr>
  </w:style>
  <w:style w:type="paragraph" w:customStyle="1" w:styleId="TblColHeadESO">
    <w:name w:val="Tbl Col Head (ESO)"/>
    <w:basedOn w:val="TblColHead"/>
    <w:qFormat/>
    <w:rsid w:val="00E65A93"/>
    <w:pPr>
      <w:tabs>
        <w:tab w:val="center" w:pos="639"/>
      </w:tabs>
    </w:pPr>
    <w:rPr>
      <w:rFonts w:ascii="Linotype Univers 530 Medium" w:eastAsiaTheme="minorHAnsi" w:hAnsi="Linotype Univers 530 Medium"/>
      <w:b w:val="0"/>
      <w:bCs/>
    </w:rPr>
  </w:style>
  <w:style w:type="paragraph" w:customStyle="1" w:styleId="TblFNESO">
    <w:name w:val="Tbl FN (ESO)"/>
    <w:basedOn w:val="TblFN"/>
    <w:qFormat/>
    <w:rsid w:val="00E65A93"/>
    <w:rPr>
      <w:rFonts w:ascii="Linotype Univers 330 Light" w:hAnsi="Linotype Univers 330 Light"/>
      <w:b/>
      <w:bCs/>
    </w:rPr>
  </w:style>
  <w:style w:type="paragraph" w:customStyle="1" w:styleId="BulletTableESO">
    <w:name w:val="Bullet Table (ESO)"/>
    <w:basedOn w:val="Bullet1"/>
    <w:qFormat/>
    <w:rsid w:val="008C3838"/>
    <w:pPr>
      <w:tabs>
        <w:tab w:val="clear" w:pos="360"/>
      </w:tabs>
      <w:spacing w:after="0"/>
      <w:ind w:left="1080"/>
    </w:pPr>
    <w:rPr>
      <w:rFonts w:ascii="Linotype Univers 330 Light" w:hAnsi="Linotype Univers 330 Light"/>
      <w:bCs w:val="0"/>
      <w:sz w:val="18"/>
    </w:rPr>
  </w:style>
  <w:style w:type="paragraph" w:customStyle="1" w:styleId="Bullet2ESO">
    <w:name w:val="Bullet 2 (ESO)"/>
    <w:basedOn w:val="Bullet2"/>
    <w:qFormat/>
    <w:rsid w:val="00894571"/>
    <w:pPr>
      <w:jc w:val="center"/>
    </w:pPr>
    <w:rPr>
      <w:rFonts w:ascii="Linotype Univers 330 Light" w:eastAsiaTheme="minorHAnsi" w:hAnsi="Linotype Univers 330 Light"/>
      <w:b/>
      <w:bCs w:val="0"/>
      <w:szCs w:val="22"/>
    </w:rPr>
  </w:style>
  <w:style w:type="paragraph" w:customStyle="1" w:styleId="Bullet3ESO">
    <w:name w:val="Bullet 3 (ESO)"/>
    <w:basedOn w:val="Bullet3"/>
    <w:qFormat/>
    <w:rsid w:val="00894571"/>
    <w:rPr>
      <w:rFonts w:ascii="Linotype Univers 330 Light" w:hAnsi="Linotype Univers 330 Light"/>
      <w:bCs w:val="0"/>
    </w:rPr>
  </w:style>
  <w:style w:type="paragraph" w:customStyle="1" w:styleId="Bullet4ESO">
    <w:name w:val="Bullet 4 (ESO)"/>
    <w:basedOn w:val="Bullet4"/>
    <w:qFormat/>
    <w:rsid w:val="00894571"/>
    <w:pPr>
      <w:jc w:val="center"/>
    </w:pPr>
    <w:rPr>
      <w:rFonts w:ascii="Linotype Univers 330 Light" w:eastAsiaTheme="minorHAnsi" w:hAnsi="Linotype Univers 330 Light"/>
      <w:b/>
      <w:bCs w:val="0"/>
      <w:szCs w:val="22"/>
    </w:rPr>
  </w:style>
  <w:style w:type="paragraph" w:customStyle="1" w:styleId="TblTxtCtrESO">
    <w:name w:val="Tbl Txt Ctr (ESO)"/>
    <w:basedOn w:val="TblTxtCtr"/>
    <w:qFormat/>
    <w:rsid w:val="00894571"/>
    <w:rPr>
      <w:rFonts w:ascii="Linotype Univers 330 Light" w:hAnsi="Linotype Univers 330 Light"/>
    </w:rPr>
  </w:style>
  <w:style w:type="character" w:styleId="FollowedHyperlink">
    <w:name w:val="FollowedHyperlink"/>
    <w:basedOn w:val="DefaultParagraphFont"/>
    <w:uiPriority w:val="99"/>
    <w:semiHidden/>
    <w:unhideWhenUsed/>
    <w:locked/>
    <w:rsid w:val="00F84E61"/>
    <w:rPr>
      <w:color w:val="800080" w:themeColor="followedHyperlink"/>
      <w:u w:val="single"/>
    </w:rPr>
  </w:style>
  <w:style w:type="paragraph" w:customStyle="1" w:styleId="ReferencesESO">
    <w:name w:val="References (ESO)"/>
    <w:basedOn w:val="References"/>
    <w:qFormat/>
    <w:rsid w:val="00080B65"/>
    <w:pPr>
      <w:ind w:left="720" w:hanging="720"/>
    </w:pPr>
    <w:rPr>
      <w:rFonts w:ascii="Linotype Univers 130 UltLight" w:hAnsi="Linotype Univers 130 UltLight"/>
    </w:rPr>
  </w:style>
  <w:style w:type="paragraph" w:customStyle="1" w:styleId="BodyTextESO">
    <w:name w:val="Body Text (ESO)"/>
    <w:basedOn w:val="BodyText"/>
    <w:qFormat/>
    <w:rsid w:val="00EB75B4"/>
    <w:rPr>
      <w:rFonts w:ascii="Linotype Univers 330 Light" w:hAnsi="Linotype Univers 330 Light"/>
    </w:rPr>
  </w:style>
  <w:style w:type="paragraph" w:customStyle="1" w:styleId="FigFNESO">
    <w:name w:val="Fig FN (ESO)"/>
    <w:basedOn w:val="FigFN"/>
    <w:qFormat/>
    <w:rsid w:val="00EB75B4"/>
    <w:rPr>
      <w:rFonts w:ascii="Linotype Univers 330 Light" w:hAnsi="Linotype Univers 330 Light"/>
    </w:rPr>
  </w:style>
  <w:style w:type="paragraph" w:styleId="BodyText">
    <w:name w:val="Body Text"/>
    <w:basedOn w:val="Normal"/>
    <w:link w:val="BodyTextChar"/>
    <w:uiPriority w:val="99"/>
    <w:semiHidden/>
    <w:unhideWhenUsed/>
    <w:locked/>
    <w:rsid w:val="00EB75B4"/>
    <w:pPr>
      <w:spacing w:after="120"/>
    </w:pPr>
  </w:style>
  <w:style w:type="character" w:customStyle="1" w:styleId="BodyTextChar">
    <w:name w:val="Body Text Char"/>
    <w:basedOn w:val="DefaultParagraphFont"/>
    <w:link w:val="BodyText"/>
    <w:uiPriority w:val="99"/>
    <w:semiHidden/>
    <w:rsid w:val="00EB75B4"/>
  </w:style>
  <w:style w:type="paragraph" w:customStyle="1" w:styleId="FigTitleESO">
    <w:name w:val="Fig Title (ESO)"/>
    <w:basedOn w:val="FigTitle"/>
    <w:qFormat/>
    <w:rsid w:val="00EB75B4"/>
    <w:rPr>
      <w:rFonts w:ascii="Linotype Univers 530 Medium" w:hAnsi="Linotype Univers 530 Medium"/>
      <w:b w:val="0"/>
      <w:sz w:val="18"/>
      <w:szCs w:val="18"/>
    </w:rPr>
  </w:style>
  <w:style w:type="table" w:customStyle="1" w:styleId="MedPolicy">
    <w:name w:val="Med Policy"/>
    <w:basedOn w:val="TableNormal"/>
    <w:uiPriority w:val="99"/>
    <w:rsid w:val="005E0D02"/>
    <w:tblPr/>
  </w:style>
  <w:style w:type="table" w:customStyle="1" w:styleId="MedPolRelated">
    <w:name w:val="MedPol Related"/>
    <w:basedOn w:val="TableNormal"/>
    <w:uiPriority w:val="99"/>
    <w:rsid w:val="005E0D02"/>
    <w:tblPr>
      <w:tblBorders>
        <w:top w:val="dotted" w:sz="4" w:space="0" w:color="auto"/>
        <w:bottom w:val="dotted" w:sz="4" w:space="0" w:color="auto"/>
      </w:tblBorders>
    </w:tblPr>
  </w:style>
  <w:style w:type="character" w:customStyle="1" w:styleId="apple-converted-space">
    <w:name w:val="apple-converted-space"/>
    <w:basedOn w:val="DefaultParagraphFont"/>
    <w:rsid w:val="00DC79AA"/>
  </w:style>
  <w:style w:type="character" w:styleId="Emphasis">
    <w:name w:val="Emphasis"/>
    <w:basedOn w:val="DefaultParagraphFont"/>
    <w:uiPriority w:val="20"/>
    <w:qFormat/>
    <w:locked/>
    <w:rsid w:val="00DC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4911">
      <w:bodyDiv w:val="1"/>
      <w:marLeft w:val="0"/>
      <w:marRight w:val="0"/>
      <w:marTop w:val="0"/>
      <w:marBottom w:val="0"/>
      <w:divBdr>
        <w:top w:val="none" w:sz="0" w:space="0" w:color="auto"/>
        <w:left w:val="none" w:sz="0" w:space="0" w:color="auto"/>
        <w:bottom w:val="none" w:sz="0" w:space="0" w:color="auto"/>
        <w:right w:val="none" w:sz="0" w:space="0" w:color="auto"/>
      </w:divBdr>
    </w:div>
    <w:div w:id="131675971">
      <w:bodyDiv w:val="1"/>
      <w:marLeft w:val="0"/>
      <w:marRight w:val="0"/>
      <w:marTop w:val="0"/>
      <w:marBottom w:val="0"/>
      <w:divBdr>
        <w:top w:val="none" w:sz="0" w:space="0" w:color="auto"/>
        <w:left w:val="none" w:sz="0" w:space="0" w:color="auto"/>
        <w:bottom w:val="none" w:sz="0" w:space="0" w:color="auto"/>
        <w:right w:val="none" w:sz="0" w:space="0" w:color="auto"/>
      </w:divBdr>
    </w:div>
    <w:div w:id="173343236">
      <w:bodyDiv w:val="1"/>
      <w:marLeft w:val="0"/>
      <w:marRight w:val="0"/>
      <w:marTop w:val="0"/>
      <w:marBottom w:val="0"/>
      <w:divBdr>
        <w:top w:val="none" w:sz="0" w:space="0" w:color="auto"/>
        <w:left w:val="none" w:sz="0" w:space="0" w:color="auto"/>
        <w:bottom w:val="none" w:sz="0" w:space="0" w:color="auto"/>
        <w:right w:val="none" w:sz="0" w:space="0" w:color="auto"/>
      </w:divBdr>
    </w:div>
    <w:div w:id="242222806">
      <w:bodyDiv w:val="1"/>
      <w:marLeft w:val="0"/>
      <w:marRight w:val="0"/>
      <w:marTop w:val="0"/>
      <w:marBottom w:val="0"/>
      <w:divBdr>
        <w:top w:val="none" w:sz="0" w:space="0" w:color="auto"/>
        <w:left w:val="none" w:sz="0" w:space="0" w:color="auto"/>
        <w:bottom w:val="none" w:sz="0" w:space="0" w:color="auto"/>
        <w:right w:val="none" w:sz="0" w:space="0" w:color="auto"/>
      </w:divBdr>
    </w:div>
    <w:div w:id="612445941">
      <w:bodyDiv w:val="1"/>
      <w:marLeft w:val="0"/>
      <w:marRight w:val="0"/>
      <w:marTop w:val="0"/>
      <w:marBottom w:val="0"/>
      <w:divBdr>
        <w:top w:val="none" w:sz="0" w:space="0" w:color="auto"/>
        <w:left w:val="none" w:sz="0" w:space="0" w:color="auto"/>
        <w:bottom w:val="none" w:sz="0" w:space="0" w:color="auto"/>
        <w:right w:val="none" w:sz="0" w:space="0" w:color="auto"/>
      </w:divBdr>
    </w:div>
    <w:div w:id="613099932">
      <w:bodyDiv w:val="1"/>
      <w:marLeft w:val="0"/>
      <w:marRight w:val="0"/>
      <w:marTop w:val="0"/>
      <w:marBottom w:val="0"/>
      <w:divBdr>
        <w:top w:val="none" w:sz="0" w:space="0" w:color="auto"/>
        <w:left w:val="none" w:sz="0" w:space="0" w:color="auto"/>
        <w:bottom w:val="none" w:sz="0" w:space="0" w:color="auto"/>
        <w:right w:val="none" w:sz="0" w:space="0" w:color="auto"/>
      </w:divBdr>
    </w:div>
    <w:div w:id="711997632">
      <w:bodyDiv w:val="1"/>
      <w:marLeft w:val="0"/>
      <w:marRight w:val="0"/>
      <w:marTop w:val="0"/>
      <w:marBottom w:val="0"/>
      <w:divBdr>
        <w:top w:val="none" w:sz="0" w:space="0" w:color="auto"/>
        <w:left w:val="none" w:sz="0" w:space="0" w:color="auto"/>
        <w:bottom w:val="none" w:sz="0" w:space="0" w:color="auto"/>
        <w:right w:val="none" w:sz="0" w:space="0" w:color="auto"/>
      </w:divBdr>
    </w:div>
    <w:div w:id="991953488">
      <w:bodyDiv w:val="1"/>
      <w:marLeft w:val="0"/>
      <w:marRight w:val="0"/>
      <w:marTop w:val="0"/>
      <w:marBottom w:val="0"/>
      <w:divBdr>
        <w:top w:val="none" w:sz="0" w:space="0" w:color="auto"/>
        <w:left w:val="none" w:sz="0" w:space="0" w:color="auto"/>
        <w:bottom w:val="none" w:sz="0" w:space="0" w:color="auto"/>
        <w:right w:val="none" w:sz="0" w:space="0" w:color="auto"/>
      </w:divBdr>
    </w:div>
    <w:div w:id="1195995643">
      <w:bodyDiv w:val="1"/>
      <w:marLeft w:val="0"/>
      <w:marRight w:val="0"/>
      <w:marTop w:val="0"/>
      <w:marBottom w:val="0"/>
      <w:divBdr>
        <w:top w:val="none" w:sz="0" w:space="0" w:color="auto"/>
        <w:left w:val="none" w:sz="0" w:space="0" w:color="auto"/>
        <w:bottom w:val="none" w:sz="0" w:space="0" w:color="auto"/>
        <w:right w:val="none" w:sz="0" w:space="0" w:color="auto"/>
      </w:divBdr>
    </w:div>
    <w:div w:id="1210453932">
      <w:bodyDiv w:val="1"/>
      <w:marLeft w:val="0"/>
      <w:marRight w:val="0"/>
      <w:marTop w:val="0"/>
      <w:marBottom w:val="0"/>
      <w:divBdr>
        <w:top w:val="none" w:sz="0" w:space="0" w:color="auto"/>
        <w:left w:val="none" w:sz="0" w:space="0" w:color="auto"/>
        <w:bottom w:val="none" w:sz="0" w:space="0" w:color="auto"/>
        <w:right w:val="none" w:sz="0" w:space="0" w:color="auto"/>
      </w:divBdr>
    </w:div>
    <w:div w:id="1245728948">
      <w:bodyDiv w:val="1"/>
      <w:marLeft w:val="0"/>
      <w:marRight w:val="0"/>
      <w:marTop w:val="0"/>
      <w:marBottom w:val="0"/>
      <w:divBdr>
        <w:top w:val="none" w:sz="0" w:space="0" w:color="auto"/>
        <w:left w:val="none" w:sz="0" w:space="0" w:color="auto"/>
        <w:bottom w:val="none" w:sz="0" w:space="0" w:color="auto"/>
        <w:right w:val="none" w:sz="0" w:space="0" w:color="auto"/>
      </w:divBdr>
    </w:div>
    <w:div w:id="1264532696">
      <w:bodyDiv w:val="1"/>
      <w:marLeft w:val="0"/>
      <w:marRight w:val="0"/>
      <w:marTop w:val="0"/>
      <w:marBottom w:val="0"/>
      <w:divBdr>
        <w:top w:val="none" w:sz="0" w:space="0" w:color="auto"/>
        <w:left w:val="none" w:sz="0" w:space="0" w:color="auto"/>
        <w:bottom w:val="none" w:sz="0" w:space="0" w:color="auto"/>
        <w:right w:val="none" w:sz="0" w:space="0" w:color="auto"/>
      </w:divBdr>
    </w:div>
    <w:div w:id="1309238448">
      <w:bodyDiv w:val="1"/>
      <w:marLeft w:val="0"/>
      <w:marRight w:val="0"/>
      <w:marTop w:val="0"/>
      <w:marBottom w:val="0"/>
      <w:divBdr>
        <w:top w:val="none" w:sz="0" w:space="0" w:color="auto"/>
        <w:left w:val="none" w:sz="0" w:space="0" w:color="auto"/>
        <w:bottom w:val="none" w:sz="0" w:space="0" w:color="auto"/>
        <w:right w:val="none" w:sz="0" w:space="0" w:color="auto"/>
      </w:divBdr>
    </w:div>
    <w:div w:id="1318847759">
      <w:bodyDiv w:val="1"/>
      <w:marLeft w:val="0"/>
      <w:marRight w:val="0"/>
      <w:marTop w:val="0"/>
      <w:marBottom w:val="0"/>
      <w:divBdr>
        <w:top w:val="none" w:sz="0" w:space="0" w:color="auto"/>
        <w:left w:val="none" w:sz="0" w:space="0" w:color="auto"/>
        <w:bottom w:val="none" w:sz="0" w:space="0" w:color="auto"/>
        <w:right w:val="none" w:sz="0" w:space="0" w:color="auto"/>
      </w:divBdr>
    </w:div>
    <w:div w:id="1461265843">
      <w:bodyDiv w:val="1"/>
      <w:marLeft w:val="0"/>
      <w:marRight w:val="0"/>
      <w:marTop w:val="0"/>
      <w:marBottom w:val="0"/>
      <w:divBdr>
        <w:top w:val="none" w:sz="0" w:space="0" w:color="auto"/>
        <w:left w:val="none" w:sz="0" w:space="0" w:color="auto"/>
        <w:bottom w:val="none" w:sz="0" w:space="0" w:color="auto"/>
        <w:right w:val="none" w:sz="0" w:space="0" w:color="auto"/>
      </w:divBdr>
    </w:div>
    <w:div w:id="1535846353">
      <w:bodyDiv w:val="1"/>
      <w:marLeft w:val="0"/>
      <w:marRight w:val="0"/>
      <w:marTop w:val="0"/>
      <w:marBottom w:val="0"/>
      <w:divBdr>
        <w:top w:val="none" w:sz="0" w:space="0" w:color="auto"/>
        <w:left w:val="none" w:sz="0" w:space="0" w:color="auto"/>
        <w:bottom w:val="none" w:sz="0" w:space="0" w:color="auto"/>
        <w:right w:val="none" w:sz="0" w:space="0" w:color="auto"/>
      </w:divBdr>
    </w:div>
    <w:div w:id="1552493525">
      <w:bodyDiv w:val="1"/>
      <w:marLeft w:val="0"/>
      <w:marRight w:val="0"/>
      <w:marTop w:val="0"/>
      <w:marBottom w:val="0"/>
      <w:divBdr>
        <w:top w:val="none" w:sz="0" w:space="0" w:color="auto"/>
        <w:left w:val="none" w:sz="0" w:space="0" w:color="auto"/>
        <w:bottom w:val="none" w:sz="0" w:space="0" w:color="auto"/>
        <w:right w:val="none" w:sz="0" w:space="0" w:color="auto"/>
      </w:divBdr>
      <w:divsChild>
        <w:div w:id="1386249470">
          <w:marLeft w:val="0"/>
          <w:marRight w:val="0"/>
          <w:marTop w:val="0"/>
          <w:marBottom w:val="0"/>
          <w:divBdr>
            <w:top w:val="none" w:sz="0" w:space="0" w:color="auto"/>
            <w:left w:val="none" w:sz="0" w:space="0" w:color="auto"/>
            <w:bottom w:val="none" w:sz="0" w:space="0" w:color="auto"/>
            <w:right w:val="none" w:sz="0" w:space="0" w:color="auto"/>
          </w:divBdr>
        </w:div>
      </w:divsChild>
    </w:div>
    <w:div w:id="1688293543">
      <w:bodyDiv w:val="1"/>
      <w:marLeft w:val="0"/>
      <w:marRight w:val="0"/>
      <w:marTop w:val="0"/>
      <w:marBottom w:val="0"/>
      <w:divBdr>
        <w:top w:val="none" w:sz="0" w:space="0" w:color="auto"/>
        <w:left w:val="none" w:sz="0" w:space="0" w:color="auto"/>
        <w:bottom w:val="none" w:sz="0" w:space="0" w:color="auto"/>
        <w:right w:val="none" w:sz="0" w:space="0" w:color="auto"/>
      </w:divBdr>
    </w:div>
    <w:div w:id="1858352150">
      <w:bodyDiv w:val="1"/>
      <w:marLeft w:val="0"/>
      <w:marRight w:val="0"/>
      <w:marTop w:val="0"/>
      <w:marBottom w:val="0"/>
      <w:divBdr>
        <w:top w:val="none" w:sz="0" w:space="0" w:color="auto"/>
        <w:left w:val="none" w:sz="0" w:space="0" w:color="auto"/>
        <w:bottom w:val="none" w:sz="0" w:space="0" w:color="auto"/>
        <w:right w:val="none" w:sz="0" w:space="0" w:color="auto"/>
      </w:divBdr>
    </w:div>
    <w:div w:id="1897819851">
      <w:bodyDiv w:val="1"/>
      <w:marLeft w:val="0"/>
      <w:marRight w:val="0"/>
      <w:marTop w:val="0"/>
      <w:marBottom w:val="0"/>
      <w:divBdr>
        <w:top w:val="none" w:sz="0" w:space="0" w:color="auto"/>
        <w:left w:val="none" w:sz="0" w:space="0" w:color="auto"/>
        <w:bottom w:val="none" w:sz="0" w:space="0" w:color="auto"/>
        <w:right w:val="none" w:sz="0" w:space="0" w:color="auto"/>
      </w:divBdr>
      <w:divsChild>
        <w:div w:id="1164201377">
          <w:marLeft w:val="274"/>
          <w:marRight w:val="0"/>
          <w:marTop w:val="0"/>
          <w:marBottom w:val="0"/>
          <w:divBdr>
            <w:top w:val="none" w:sz="0" w:space="0" w:color="auto"/>
            <w:left w:val="none" w:sz="0" w:space="0" w:color="auto"/>
            <w:bottom w:val="none" w:sz="0" w:space="0" w:color="auto"/>
            <w:right w:val="none" w:sz="0" w:space="0" w:color="auto"/>
          </w:divBdr>
        </w:div>
        <w:div w:id="1047948198">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ww.fda.gov/Safety/MedWatch/SafetyInformation/ucm360487.htm" TargetMode="External"/><Relationship Id="rId3" Type="http://schemas.openxmlformats.org/officeDocument/2006/relationships/styles" Target="styles.xml"/><Relationship Id="rId21" Type="http://schemas.openxmlformats.org/officeDocument/2006/relationships/hyperlink" Target="http://bluewebportal.bcbs.com/policymanual?pnum=20492"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hyperlink" Target="http://www.accessdata.fda.gov/drugsatfda_docs/label/2014/016608s099,018281s047,018927s040,020234s030lbl.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www.nice.org.uk/guidance/cg137/resources/epilepsies-diagnosis-and-management-351095154078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bluewebportal.bcbs.com/policymanual?pnum=204102" TargetMode="External"/><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bluewebportal.bcbs.com/policymanual?pnum=20438" TargetMode="External"/><Relationship Id="rId28" Type="http://schemas.openxmlformats.org/officeDocument/2006/relationships/hyperlink" Target="http://www.ncbi.nlm.nih.gov/gtr/" TargetMode="External"/><Relationship Id="rId10" Type="http://schemas.openxmlformats.org/officeDocument/2006/relationships/image" Target="media/image2.emf"/><Relationship Id="rId19" Type="http://schemas.openxmlformats.org/officeDocument/2006/relationships/header" Target="header4.xml"/><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yperlink" Target="http://bluewebportal.bcbs.com/policymanual?pnum=20481" TargetMode="External"/><Relationship Id="rId27" Type="http://schemas.openxmlformats.org/officeDocument/2006/relationships/hyperlink" Target="http://www.genetests.org/" TargetMode="External"/><Relationship Id="rId30" Type="http://schemas.openxmlformats.org/officeDocument/2006/relationships/hyperlink" Target="http://www.commondataelements.ninds.nih.gov/Epilepsy.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35651F-B183-494B-9DED-97C728168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23608</Words>
  <Characters>134572</Characters>
  <Application>Microsoft Office Word</Application>
  <DocSecurity>0</DocSecurity>
  <Lines>1121</Lines>
  <Paragraphs>315</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157865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Vasko, Michael</dc:creator>
  <cp:lastModifiedBy>Vasko, Michael</cp:lastModifiedBy>
  <cp:revision>2</cp:revision>
  <cp:lastPrinted>2017-02-07T23:12:00Z</cp:lastPrinted>
  <dcterms:created xsi:type="dcterms:W3CDTF">2017-02-10T19:37:00Z</dcterms:created>
  <dcterms:modified xsi:type="dcterms:W3CDTF">2017-02-10T19:37:00Z</dcterms:modified>
</cp:coreProperties>
</file>