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Matthew D. Grossi, Ph.D.</w:t>
      </w:r>
    </w:p>
    <w:p>
      <w:pPr>
        <w:pStyle w:val="Subtitle"/>
      </w:pPr>
      <w:r>
        <w:t xml:space="preserve">Data Scientist</w:t>
      </w:r>
    </w:p>
    <w:p>
      <w:pPr>
        <w:pStyle w:val="FirstParagraph"/>
      </w:pPr>
      <w:hyperlink r:id="rId9">
        <w:r>
          <w:rPr>
            <w:rStyle w:val="Hyperlink"/>
          </w:rPr>
          <w:t xml:space="preserve">Email</w:t>
        </w:r>
      </w:hyperlink>
      <w:r>
        <w:t xml:space="preserve"> </w:t>
      </w:r>
      <w:r>
        <w:t xml:space="preserve">|</w:t>
      </w:r>
      <w:r>
        <w:t xml:space="preserve"> </w:t>
      </w:r>
      <w:hyperlink r:id="rId10">
        <w:r>
          <w:rPr>
            <w:rStyle w:val="Hyperlink"/>
          </w:rPr>
          <w:t xml:space="preserve">Website</w:t>
        </w:r>
      </w:hyperlink>
      <w:r>
        <w:t xml:space="preserve"> </w:t>
      </w:r>
      <w:r>
        <w:t xml:space="preserve">|</w:t>
      </w:r>
      <w:r>
        <w:t xml:space="preserve"> </w:t>
      </w:r>
      <w:hyperlink r:id="rId11">
        <w:r>
          <w:rPr>
            <w:rStyle w:val="Hyperlink"/>
          </w:rPr>
          <w:t xml:space="preserve">GitHub</w:t>
        </w:r>
      </w:hyperlink>
      <w:r>
        <w:t xml:space="preserve"> </w:t>
      </w:r>
      <w:r>
        <w:t xml:space="preserve">|</w:t>
      </w:r>
      <w:r>
        <w:t xml:space="preserve"> </w:t>
      </w:r>
      <w:hyperlink r:id="rId12">
        <w:r>
          <w:rPr>
            <w:rStyle w:val="Hyperlink"/>
          </w:rPr>
          <w:t xml:space="preserve">LinkedIn</w:t>
        </w:r>
      </w:hyperlink>
      <w:r>
        <w:t xml:space="preserve"> </w:t>
      </w:r>
      <w:r>
        <w:t xml:space="preserve">|</w:t>
      </w:r>
      <w:r>
        <w:t xml:space="preserve"> </w:t>
      </w:r>
      <w:hyperlink r:id="rId13">
        <w:r>
          <w:rPr>
            <w:rStyle w:val="Hyperlink"/>
          </w:rPr>
          <w:t xml:space="preserve">ORCID</w:t>
        </w:r>
      </w:hyperlink>
      <w:r>
        <w:t xml:space="preserve"> </w:t>
      </w:r>
      <w:r>
        <w:t xml:space="preserve">|</w:t>
      </w:r>
      <w:r>
        <w:t xml:space="preserve"> </w:t>
      </w:r>
      <w:hyperlink r:id="rId14">
        <w:r>
          <w:rPr>
            <w:rStyle w:val="Hyperlink"/>
          </w:rPr>
          <w:t xml:space="preserve">ResearchGate</w:t>
        </w:r>
      </w:hyperlink>
    </w:p>
    <w:bookmarkStart w:id="16" w:name="X4b776b880636ad0b8f5e3b0f140f66e4b5a2023"/>
    <w:p>
      <w:pPr>
        <w:pStyle w:val="Heading1"/>
      </w:pPr>
      <w:r>
        <w:t xml:space="preserve"> </w:t>
      </w:r>
      <w:r>
        <w:t xml:space="preserve">Professional Experience</w:t>
      </w:r>
    </w:p>
    <w:bookmarkStart w:id="15" w:name="experience"/>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Data Scientist</w:t>
            </w:r>
            <w:r>
              <w:t xml:space="preserve"> </w:t>
            </w:r>
            <w:r>
              <w:t xml:space="preserve">(ZP-1301-04)</w:t>
            </w:r>
            <w:r>
              <w:t xml:space="preserve"> </w:t>
            </w:r>
            <w:r>
              <w:t xml:space="preserve"> </w:t>
            </w:r>
            <w:r>
              <w:rPr>
                <w:i/>
                <w:iCs/>
              </w:rPr>
              <w:t xml:space="preserve">NOAA Southeast Fisheries Science Center (SEFSC), Beaufort, NC</w:t>
            </w:r>
          </w:p>
        </w:tc>
        <w:tc>
          <w:tcPr/>
          <w:p>
            <w:pPr>
              <w:pStyle w:val="Compact"/>
              <w:jc w:val="right"/>
            </w:pPr>
            <w:r>
              <w:rPr>
                <w:b/>
                <w:bCs/>
              </w:rPr>
              <w:t xml:space="preserve">Jan 2023–present</w:t>
            </w:r>
            <w:r>
              <w:t xml:space="preserve"> </w:t>
            </w:r>
            <w:r>
              <w:t xml:space="preserve"> </w:t>
            </w:r>
            <w:r>
              <w:rPr>
                <w:i/>
                <w:iCs/>
              </w:rPr>
              <w:t xml:space="preserve">40 hours per week</w:t>
            </w:r>
          </w:p>
        </w:tc>
      </w:tr>
    </w:tbl>
    <w:p>
      <w:pPr>
        <w:pStyle w:val="Compact"/>
        <w:numPr>
          <w:ilvl w:val="0"/>
          <w:numId w:val="1001"/>
        </w:numPr>
      </w:pPr>
      <w:r>
        <w:rPr>
          <w:b/>
          <w:bCs/>
        </w:rPr>
        <w:t xml:space="preserve">LCDP:</w:t>
      </w:r>
      <w:r>
        <w:t xml:space="preserve"> </w:t>
      </w:r>
      <w:r>
        <w:t xml:space="preserve">Competitively-selected participant, NOAA Leadership Competencies Development Program (LCDP) Cohort 14 (09/2026-02/2028)</w:t>
      </w:r>
    </w:p>
    <w:p>
      <w:pPr>
        <w:pStyle w:val="Compact"/>
        <w:numPr>
          <w:ilvl w:val="0"/>
          <w:numId w:val="1001"/>
        </w:numPr>
      </w:pPr>
      <w:r>
        <w:t xml:space="preserve">Oversee the development and containerized deployment of innovative artificial intelligence/machine learning (AI/ML) computer vision models to automate mission execution workflows, increase data processing efficiency by up to 50%, reduce administrative burden time of manual processing and annotation by up to 90%, and save over $0.5M annually. Models include detection, tracking, and identification of fish in unstructured stereo video and fish aging from unstructured image data. Awarded $80k as Principal Investigator (PI; 2025-2026) to operationalize fish ageing model. Research results published in several papers and conference proceedings.</w:t>
      </w:r>
    </w:p>
    <w:p>
      <w:pPr>
        <w:pStyle w:val="Compact"/>
        <w:numPr>
          <w:ilvl w:val="0"/>
          <w:numId w:val="1001"/>
        </w:numPr>
      </w:pPr>
      <w:r>
        <w:t xml:space="preserve">Bridge multidisciplinary federal, academic, and industry partners and provide strategic leadership on transition planning within the SEFSC. Authored or co-authored two fully signed Transition Plans, with others in progress. Provide guidance and consultation to science staff on oceanographic data collection using uncrewed systems as co-PI/Project Participant and physical oceanography/data governance subject matter expert on four research proposals.</w:t>
      </w:r>
    </w:p>
    <w:p>
      <w:pPr>
        <w:pStyle w:val="Compact"/>
        <w:numPr>
          <w:ilvl w:val="0"/>
          <w:numId w:val="1001"/>
        </w:numPr>
      </w:pPr>
      <w:r>
        <w:t xml:space="preserve">PI lead on a 3-year $768k collaborative initiative across five Divisions to bridge scientists, data users, and IT to modernize SEFSC data architecture and address bottlenecks through consolidating existing structured databases and implementing data warehousing strategies aligned with FAIR data principles and data governance frameworks to support modern data analysis techniques including AI/ML (competitive funding award).</w:t>
      </w:r>
    </w:p>
    <w:p>
      <w:pPr>
        <w:pStyle w:val="Compact"/>
        <w:numPr>
          <w:ilvl w:val="0"/>
          <w:numId w:val="1001"/>
        </w:numPr>
      </w:pPr>
      <w:r>
        <w:t xml:space="preserve">Serve on NOAA Artificial Intelligence Working Group to define and implement AI governance frameworks across NOAA. Co-lead on cross-NOAA generative AI (genAI) accelerator project with NOAA Center for Artificial Intelligence to accelerate the adaptation of genAI across NOAA for computer code applications by identifying and testing tools, removing barriers of access by matching interested users with existing pilot projects, and defining appropriate governance frameworks. Project resulted in final Department level sign-off approving NOAA-wide access to Gemini in 2025, increasing agency morale and presenting countless opportunities for increased efficiency across NOAA’s mission.</w:t>
      </w:r>
    </w:p>
    <w:p>
      <w:pPr>
        <w:pStyle w:val="Compact"/>
        <w:numPr>
          <w:ilvl w:val="0"/>
          <w:numId w:val="1001"/>
        </w:numPr>
      </w:pPr>
      <w:r>
        <w:t xml:space="preserve">Collaborate across six regional Science Centers to replace siloed data management practices with national solutions to common problems, streamline data pipelines, automate workflows, and minimize duplicated technological efforts. Stood up cloud-based high-performance video and image analysis software to scale up data processing capabilities of 30 TB (1000 hrs) of annual underwater survey video data. Stood up cloud storage to enable public data access.</w:t>
      </w:r>
    </w:p>
    <w:p>
      <w:pPr>
        <w:pStyle w:val="Compact"/>
        <w:numPr>
          <w:ilvl w:val="0"/>
          <w:numId w:val="1001"/>
        </w:numPr>
      </w:pPr>
      <w:r>
        <w:t xml:space="preserve">Leading Center-wide initiative to encourage innovation by providing guidance on documenting and implementing best practices (e.g., data governance), transition planning, championing open science (e.g., GitHub, Quarto, Jupyter), and leading technical training in Python and machine learning.</w:t>
      </w:r>
    </w:p>
    <w:p>
      <w:pPr>
        <w:pStyle w:val="Compact"/>
        <w:numPr>
          <w:ilvl w:val="0"/>
          <w:numId w:val="1001"/>
        </w:numPr>
      </w:pPr>
      <w:r>
        <w:t xml:space="preserve">AWARDS: Five</w:t>
      </w:r>
      <w:r>
        <w:t xml:space="preserve"> </w:t>
      </w:r>
      <w:r>
        <w:t xml:space="preserve">“On the Spot”</w:t>
      </w:r>
      <w:r>
        <w:t xml:space="preserve"> </w:t>
      </w:r>
      <w:r>
        <w:t xml:space="preserve">awards (2024-2026) and six</w:t>
      </w:r>
      <w:r>
        <w:t xml:space="preserve"> </w:t>
      </w:r>
      <w:r>
        <w:t xml:space="preserve">“Shout-out”</w:t>
      </w:r>
      <w:r>
        <w:t xml:space="preserve"> </w:t>
      </w:r>
      <w:r>
        <w:t xml:space="preserve">recognitions (2023-2026). Ranked in top 30% of all FMC staff for annual performance (2024 and 2025).</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Uncrewed Systems (UxS) Data Coordinator</w:t>
            </w:r>
            <w:r>
              <w:t xml:space="preserve"> </w:t>
            </w:r>
            <w:r>
              <w:t xml:space="preserve">(ZP-1301-03)</w:t>
            </w:r>
            <w:r>
              <w:t xml:space="preserve"> </w:t>
            </w:r>
            <w:r>
              <w:t xml:space="preserve"> </w:t>
            </w:r>
            <w:r>
              <w:rPr>
                <w:i/>
                <w:iCs/>
              </w:rPr>
              <w:t xml:space="preserve">NOAA National Centers for Environmental Information (NCEI), Stennis Space Center, MS</w:t>
            </w:r>
          </w:p>
        </w:tc>
        <w:tc>
          <w:tcPr/>
          <w:p>
            <w:pPr>
              <w:pStyle w:val="Compact"/>
              <w:jc w:val="right"/>
            </w:pPr>
            <w:r>
              <w:rPr>
                <w:b/>
                <w:bCs/>
              </w:rPr>
              <w:t xml:space="preserve">Aug 2021–Jan 2023</w:t>
            </w:r>
            <w:r>
              <w:t xml:space="preserve"> </w:t>
            </w:r>
            <w:r>
              <w:t xml:space="preserve"> </w:t>
            </w:r>
            <w:r>
              <w:rPr>
                <w:i/>
                <w:iCs/>
              </w:rPr>
              <w:t xml:space="preserve">40 hours per week</w:t>
            </w:r>
          </w:p>
        </w:tc>
      </w:tr>
    </w:tbl>
    <w:p>
      <w:pPr>
        <w:pStyle w:val="Compact"/>
        <w:numPr>
          <w:ilvl w:val="0"/>
          <w:numId w:val="1002"/>
        </w:numPr>
      </w:pPr>
      <w:r>
        <w:t xml:space="preserve">Developed and documented a cloud-optimized, on-demand, event-driven, modular automated data pipeline in AWS using data streams and message queues for uncrewed surface vehicle data, reducing the data ingest-to-archive timeline from months to minutes during the early stages of cloud migration/adaptation. Synthesized technical architecture and demonstrated to Leadership cost, computation, and scalability benefits of cloud computing for data processing and storage by comparing lift-and-shift to refactored cloud migration methods and netCDF to Zarr data formats.</w:t>
      </w:r>
    </w:p>
    <w:p>
      <w:pPr>
        <w:pStyle w:val="Compact"/>
        <w:numPr>
          <w:ilvl w:val="0"/>
          <w:numId w:val="1002"/>
        </w:numPr>
      </w:pPr>
      <w:r>
        <w:t xml:space="preserve">Established a collaborative relationship between NCEI, the NOAA Integrated Ocean Observing System Program Office, and external partners to resolve long-standing data archival issues by leading the implementation of metadata standardization and controlled vocabularies to improve data FAIRness. Implemented the archival of delayed-mode ocean glider data for the first time, increasing public access to glider data by several-fold.</w:t>
      </w:r>
    </w:p>
    <w:p>
      <w:pPr>
        <w:pStyle w:val="Compact"/>
        <w:numPr>
          <w:ilvl w:val="0"/>
          <w:numId w:val="1002"/>
        </w:numPr>
      </w:pPr>
      <w:r>
        <w:t xml:space="preserve">Collaborated with the Navy to define metadata requirements for UxS platforms and develop joint metadata standards for data collection and dissemination leading to the development of a joint NOAA-Navy metadata schema to bolster data interoperability and streamline data sharing within the federal government.</w:t>
      </w:r>
    </w:p>
    <w:tbl>
      <w:tblPr>
        <w:tblStyle w:val="Table"/>
        <w:tblW w:type="auto" w:w="0"/>
        <w:tblLook w:firstRow="0" w:lastRow="0" w:firstColumn="0" w:lastColumn="0" w:noHBand="0" w:noVBand="0" w:val="0000"/>
      </w:tblPr>
      <w:tblGrid>
        <w:gridCol w:w="3960"/>
        <w:gridCol w:w="3960"/>
      </w:tblGrid>
    </w:tbl>
    <w:p>
      <w:pPr>
        <w:pStyle w:val="Compact"/>
        <w:numPr>
          <w:ilvl w:val="0"/>
          <w:numId w:val="1003"/>
        </w:numPr>
      </w:pPr>
      <w:r>
        <w:t xml:space="preserve">Served as sample data manager for R/V Okeanos Explorer cruise EX2107. Documented all samples collected during deep sea dives into structured database application and created Smithsonian labels for every specimen. Managed photographs, video frame grabs, and video snippets from two ROVs for all samples and specimens.</w:t>
      </w:r>
    </w:p>
    <w:p>
      <w:pPr>
        <w:pStyle w:val="Compact"/>
        <w:numPr>
          <w:ilvl w:val="0"/>
          <w:numId w:val="1003"/>
        </w:numPr>
      </w:pPr>
      <w:r>
        <w:t xml:space="preserve">Collaborated with the NOAA Office of Research Transition and Application to align research-to-operation transition planning with NCEI data management planning to help scientists and researchers throughout NOAA develop data management strategies commensurate with a project’s Technical Readiness Level.</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Research Assistant</w:t>
            </w:r>
            <w:r>
              <w:t xml:space="preserve"> </w:t>
            </w:r>
            <w:r>
              <w:t xml:space="preserve"> </w:t>
            </w:r>
            <w:r>
              <w:rPr>
                <w:i/>
                <w:iCs/>
              </w:rPr>
              <w:t xml:space="preserve">University of Miami, Key Biscayne, FL</w:t>
            </w:r>
          </w:p>
        </w:tc>
        <w:tc>
          <w:tcPr/>
          <w:p>
            <w:pPr>
              <w:pStyle w:val="Compact"/>
              <w:jc w:val="right"/>
            </w:pPr>
            <w:r>
              <w:rPr>
                <w:b/>
                <w:bCs/>
              </w:rPr>
              <w:t xml:space="preserve">Aug 2016–Aug 2021</w:t>
            </w:r>
            <w:r>
              <w:t xml:space="preserve"> </w:t>
            </w:r>
            <w:r>
              <w:t xml:space="preserve"> </w:t>
            </w:r>
            <w:r>
              <w:rPr>
                <w:i/>
                <w:iCs/>
              </w:rPr>
              <w:t xml:space="preserve">40 hours per week</w:t>
            </w:r>
          </w:p>
        </w:tc>
      </w:tr>
    </w:tbl>
    <w:p>
      <w:pPr>
        <w:pStyle w:val="Compact"/>
        <w:numPr>
          <w:ilvl w:val="0"/>
          <w:numId w:val="1004"/>
        </w:numPr>
      </w:pPr>
      <w:r>
        <w:t xml:space="preserve">Developed computer vision neural network (artificial intelligence/machine learning) models for predicting ocean drifter trajectory time series, reducing error by nearly 50% over conventional ARIMA regression models in many cases and at lower computational cost than theory-based models. Identified and tested a variety of methods and algorithms including univariate and multivariate singular spectrum analysis models, unsupervised clustering algorithms (SciPy library), artificial neural networks, and computer vision convolutional neural networks (PyTorch).</w:t>
      </w:r>
    </w:p>
    <w:p>
      <w:pPr>
        <w:pStyle w:val="Compact"/>
        <w:numPr>
          <w:ilvl w:val="0"/>
          <w:numId w:val="1004"/>
        </w:numPr>
      </w:pPr>
      <w:r>
        <w:t xml:space="preserve">Delivered more than 15 oral presentations to both technical audiences at conferences, symposiums, and science meetings and to lay audiences at outreach events, in the local community, and in underprivileged school classrooms.</w:t>
      </w:r>
    </w:p>
    <w:p>
      <w:pPr>
        <w:pStyle w:val="Compact"/>
        <w:numPr>
          <w:ilvl w:val="0"/>
          <w:numId w:val="1004"/>
        </w:numPr>
      </w:pPr>
      <w:r>
        <w:t xml:space="preserve">Participated in a 3-week multi-institutional field campaign in the Gulf of Mexico utilizing a ship, small boats, uncrewed aerial vehicles, an uncrewed underwater vehicle, and 500 surface drifters to investigate the movement of material across the shelf, into coastal waters, and onto the shore in the Louisiana Bight, one of the largest coordinated oceanographic drifter deployment experiments to date at the time</w:t>
      </w:r>
    </w:p>
    <w:p>
      <w:pPr>
        <w:pStyle w:val="Compact"/>
        <w:numPr>
          <w:ilvl w:val="0"/>
          <w:numId w:val="1004"/>
        </w:numPr>
      </w:pPr>
      <w:r>
        <w:t xml:space="preserve">AWARDS: (1) University of Miami Center for Computational Science Graduate Fellow in support of student-proposed multi-disciplinary research, one of only two graduate students university-wide (2017). (2) Gulf of Mexico Research Initiative Scholar recognized as an “outstanding graduate student” conducting “vital research [that] contributes to improved understanding about the damage, response, and recovery following the Deepwater Horizon oil spill (2019). (3) Rosenstiel School TA Excellence Award based on nominations by and feedback from students and instructor (2019).</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Research Associate</w:t>
            </w:r>
            <w:r>
              <w:t xml:space="preserve"> </w:t>
            </w:r>
            <w:r>
              <w:t xml:space="preserve"> </w:t>
            </w:r>
            <w:r>
              <w:rPr>
                <w:i/>
                <w:iCs/>
              </w:rPr>
              <w:t xml:space="preserve">University of Massachusetts Dartmouth, New Bedford, MA</w:t>
            </w:r>
          </w:p>
        </w:tc>
        <w:tc>
          <w:tcPr/>
          <w:p>
            <w:pPr>
              <w:pStyle w:val="Compact"/>
              <w:jc w:val="right"/>
            </w:pPr>
            <w:r>
              <w:rPr>
                <w:b/>
                <w:bCs/>
              </w:rPr>
              <w:t xml:space="preserve">Sep 2014–Jul 2016</w:t>
            </w:r>
            <w:r>
              <w:t xml:space="preserve"> </w:t>
            </w:r>
            <w:r>
              <w:t xml:space="preserve"> </w:t>
            </w:r>
            <w:r>
              <w:rPr>
                <w:i/>
                <w:iCs/>
              </w:rPr>
              <w:t xml:space="preserve">40 hours per week</w:t>
            </w:r>
          </w:p>
        </w:tc>
      </w:tr>
    </w:tbl>
    <w:p>
      <w:pPr>
        <w:pStyle w:val="Compact"/>
        <w:numPr>
          <w:ilvl w:val="0"/>
          <w:numId w:val="1005"/>
        </w:numPr>
      </w:pPr>
      <w:r>
        <w:t xml:space="preserve">Implemented $130k NOAA Mid-Atlantic Regional Association Coastal Ocean Observing System ocean monitoring and research initiative by managing autonomous underwater glider missions and high-frequency (HF) marine radar throughout southeastern New England. Demonstrated ability to successfully and simultaneously manage multiple high-priority and time-sensitive projects.</w:t>
      </w:r>
    </w:p>
    <w:p>
      <w:pPr>
        <w:pStyle w:val="Compact"/>
        <w:numPr>
          <w:ilvl w:val="0"/>
          <w:numId w:val="1005"/>
        </w:numPr>
      </w:pPr>
      <w:r>
        <w:t xml:space="preserve">Managed end-to-end operations of three glider missions in two years, surpassing the lab goal of one deployment per year. - Maintained and operated four HF radar sites in the northeast region, exceeding the operational goal of having 80% of the network running 80% of the time.</w:t>
      </w:r>
    </w:p>
    <w:p>
      <w:pPr>
        <w:pStyle w:val="Compact"/>
        <w:numPr>
          <w:ilvl w:val="0"/>
          <w:numId w:val="1005"/>
        </w:numPr>
      </w:pPr>
      <w:r>
        <w:t xml:space="preserve">Recruited, trained, and supervised five student workers and community volunteers in the lab and field.</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Research Assistant</w:t>
            </w:r>
            <w:r>
              <w:t xml:space="preserve"> </w:t>
            </w:r>
            <w:r>
              <w:t xml:space="preserve"> </w:t>
            </w:r>
            <w:r>
              <w:rPr>
                <w:i/>
                <w:iCs/>
              </w:rPr>
              <w:t xml:space="preserve">University of Delaware, Lewes, DE</w:t>
            </w:r>
          </w:p>
        </w:tc>
        <w:tc>
          <w:tcPr/>
          <w:p>
            <w:pPr>
              <w:pStyle w:val="Compact"/>
              <w:jc w:val="right"/>
            </w:pPr>
            <w:r>
              <w:rPr>
                <w:b/>
                <w:bCs/>
              </w:rPr>
              <w:t xml:space="preserve">Jul 2008–Aug 2010</w:t>
            </w:r>
            <w:r>
              <w:t xml:space="preserve"> </w:t>
            </w:r>
            <w:r>
              <w:t xml:space="preserve"> </w:t>
            </w:r>
            <w:r>
              <w:rPr>
                <w:i/>
                <w:iCs/>
              </w:rPr>
              <w:t xml:space="preserve">40 hours per week</w:t>
            </w:r>
          </w:p>
        </w:tc>
      </w:tr>
    </w:tbl>
    <w:p>
      <w:pPr>
        <w:pStyle w:val="Compact"/>
        <w:numPr>
          <w:ilvl w:val="0"/>
          <w:numId w:val="1006"/>
        </w:numPr>
      </w:pPr>
      <w:r>
        <w:t xml:space="preserve">Developed a novel machine learning approach in R to predict ocean density profiles from satellite-derived surface observations using 300,000+ temperature-salinity profiles, ten global ocean remote sensing products, and neural networks.</w:t>
      </w:r>
    </w:p>
    <w:p>
      <w:pPr>
        <w:pStyle w:val="Compact"/>
        <w:numPr>
          <w:ilvl w:val="0"/>
          <w:numId w:val="1006"/>
        </w:numPr>
      </w:pPr>
      <w:r>
        <w:t xml:space="preserve">Delivered regular demonstrations of research and data products to &gt;1200 annual University visitors including elected officials, school groups, and community members using a state-of-the-art global data visualization display and Google Earth.</w:t>
      </w:r>
    </w:p>
    <w:p>
      <w:pPr>
        <w:pStyle w:val="Compact"/>
        <w:numPr>
          <w:ilvl w:val="0"/>
          <w:numId w:val="1006"/>
        </w:numPr>
      </w:pPr>
      <w:r>
        <w:t xml:space="preserve">Participated in week-long cruises aboard 146-foot coastal research vessel studying coastal water quality, dynamics, and primary productivity in the mid-Atlantic Bight, logging more than 80 days at sea.</w:t>
      </w:r>
    </w:p>
    <w:bookmarkEnd w:id="15"/>
    <w:bookmarkEnd w:id="16"/>
    <w:bookmarkStart w:id="18" w:name="X8ff9ab917b35de3f6087b1b30f9b26450c8419c"/>
    <w:p>
      <w:pPr>
        <w:pStyle w:val="Heading1"/>
      </w:pPr>
      <w:r>
        <w:t xml:space="preserve"> </w:t>
      </w:r>
      <w:r>
        <w:t xml:space="preserve">Education</w:t>
      </w:r>
    </w:p>
    <w:bookmarkStart w:id="17" w:name="education"/>
    <w:p>
      <w:pPr>
        <w:pStyle w:val="FirstParagraph"/>
      </w:pPr>
      <w:r>
        <w:rPr>
          <w:b/>
          <w:bCs/>
        </w:rPr>
        <w:t xml:space="preserve">Ph.D., Meteorology and Physical Oceanography</w:t>
      </w:r>
      <w:r>
        <w:t xml:space="preserve"> </w:t>
      </w:r>
      <w:r>
        <w:t xml:space="preserve">(65 credit hours)</w:t>
      </w:r>
      <w:r>
        <w:t xml:space="preserve"> </w:t>
      </w:r>
      <w:r>
        <w:rPr>
          <w:b/>
          <w:bCs/>
        </w:rPr>
        <w:t xml:space="preserve">2021</w:t>
      </w:r>
      <w:r>
        <w:br/>
      </w:r>
      <w:r>
        <w:t xml:space="preserve">GPA 3.96/4.00</w:t>
      </w:r>
      <w:r>
        <w:t xml:space="preserve"> </w:t>
      </w:r>
      <w:r>
        <w:rPr>
          <w:i/>
          <w:iCs/>
        </w:rPr>
        <w:t xml:space="preserve">University of Miami, Coral Gables, FL</w:t>
      </w:r>
      <w:r>
        <w:br/>
      </w:r>
      <w:r>
        <w:t xml:space="preserve">Dissertation:</w:t>
      </w:r>
      <w:r>
        <w:t xml:space="preserve"> </w:t>
      </w:r>
      <w:r>
        <w:t xml:space="preserve">“Lagrangian trajectory prediction using machine learning”</w:t>
      </w:r>
      <w:r>
        <w:t xml:space="preserve"> </w:t>
      </w:r>
      <w:r>
        <w:t xml:space="preserve">Graduate Honors: Award of Academic Merit</w:t>
      </w:r>
    </w:p>
    <w:p>
      <w:pPr>
        <w:pStyle w:val="BodyText"/>
      </w:pPr>
      <w:r>
        <w:rPr>
          <w:b/>
          <w:bCs/>
        </w:rPr>
        <w:t xml:space="preserve">M.S., Marine Studies: Oceanography</w:t>
      </w:r>
      <w:r>
        <w:t xml:space="preserve"> </w:t>
      </w:r>
      <w:r>
        <w:t xml:space="preserve">(36 credit hours)</w:t>
      </w:r>
      <w:r>
        <w:t xml:space="preserve"> </w:t>
      </w:r>
      <w:r>
        <w:rPr>
          <w:b/>
          <w:bCs/>
        </w:rPr>
        <w:t xml:space="preserve">2010</w:t>
      </w:r>
      <w:r>
        <w:br/>
      </w:r>
      <w:r>
        <w:t xml:space="preserve">GPA 3.85/4.00</w:t>
      </w:r>
      <w:r>
        <w:t xml:space="preserve"> </w:t>
      </w:r>
      <w:r>
        <w:rPr>
          <w:i/>
          <w:iCs/>
        </w:rPr>
        <w:t xml:space="preserve">University of Delaware, Newark, DE</w:t>
      </w:r>
    </w:p>
    <w:p>
      <w:pPr>
        <w:pStyle w:val="BodyText"/>
      </w:pPr>
      <w:r>
        <w:rPr>
          <w:b/>
          <w:bCs/>
        </w:rPr>
        <w:t xml:space="preserve">B.S., Physical Oceanography</w:t>
      </w:r>
      <w:r>
        <w:t xml:space="preserve"> </w:t>
      </w:r>
      <w:r>
        <w:t xml:space="preserve">(140 credit hours)</w:t>
      </w:r>
      <w:r>
        <w:t xml:space="preserve"> </w:t>
      </w:r>
      <w:r>
        <w:rPr>
          <w:b/>
          <w:bCs/>
        </w:rPr>
        <w:t xml:space="preserve">2008</w:t>
      </w:r>
      <w:r>
        <w:br/>
      </w:r>
      <w:r>
        <w:t xml:space="preserve">GPA 3.40/4.00</w:t>
      </w:r>
      <w:r>
        <w:t xml:space="preserve"> </w:t>
      </w:r>
      <w:r>
        <w:rPr>
          <w:i/>
          <w:iCs/>
        </w:rPr>
        <w:t xml:space="preserve">Florida Institute of Technology, Melbourne, FL</w:t>
      </w:r>
      <w:r>
        <w:br/>
      </w:r>
      <w:r>
        <w:t xml:space="preserve">Minor in Meteorology</w:t>
      </w:r>
      <w:r>
        <w:br/>
      </w:r>
      <w:r>
        <w:t xml:space="preserve">Undergraduate Research:</w:t>
      </w:r>
      <w:r>
        <w:t xml:space="preserve"> </w:t>
      </w:r>
      <w:r>
        <w:t xml:space="preserve">“Evaluation of the Real-Time Ocean Forecast System in Florida Atlantic Coastal Waters”</w:t>
      </w:r>
      <w:r>
        <w:t xml:space="preserve"> </w:t>
      </w:r>
      <w:r>
        <w:t xml:space="preserve">Graduate Honors:</w:t>
      </w:r>
      <w:r>
        <w:t xml:space="preserve"> </w:t>
      </w:r>
      <w:r>
        <w:rPr>
          <w:i/>
          <w:iCs/>
        </w:rPr>
        <w:t xml:space="preserve">cum laude</w:t>
      </w:r>
    </w:p>
    <w:bookmarkEnd w:id="17"/>
    <w:bookmarkEnd w:id="18"/>
    <w:bookmarkStart w:id="19" w:name="X43e43fe31b685020dad50cd3e625c17a6cd3bc7"/>
    <w:p>
      <w:pPr>
        <w:pStyle w:val="Heading1"/>
      </w:pPr>
      <w:r>
        <w:t xml:space="preserve"> </w:t>
      </w:r>
      <w:r>
        <w:t xml:space="preserve">Training</w:t>
      </w:r>
    </w:p>
    <w:p>
      <w:pPr>
        <w:pStyle w:val="Compact"/>
        <w:numPr>
          <w:ilvl w:val="0"/>
          <w:numId w:val="1007"/>
        </w:numPr>
      </w:pPr>
      <w:r>
        <w:t xml:space="preserve">Open Science and Mentoring with a Coach Approach training (NMFS Open Science/Openscapes, 2024-2026)</w:t>
      </w:r>
    </w:p>
    <w:p>
      <w:pPr>
        <w:pStyle w:val="Compact"/>
        <w:numPr>
          <w:ilvl w:val="0"/>
          <w:numId w:val="1007"/>
        </w:numPr>
      </w:pPr>
      <w:r>
        <w:t xml:space="preserve">Overcoming Unconscious Bias, Managing Projects and Virtual Teams, and Strategic Thinking training (2023-2024)</w:t>
      </w:r>
    </w:p>
    <w:p>
      <w:pPr>
        <w:pStyle w:val="Compact"/>
        <w:numPr>
          <w:ilvl w:val="0"/>
          <w:numId w:val="1007"/>
        </w:numPr>
      </w:pPr>
      <w:r>
        <w:t xml:space="preserve">Amazon Web Services Data Analytics Fundamentals and Cloud Practitioner Essentials courses (2021-2022)</w:t>
      </w:r>
    </w:p>
    <w:p>
      <w:pPr>
        <w:pStyle w:val="Compact"/>
        <w:numPr>
          <w:ilvl w:val="0"/>
          <w:numId w:val="1007"/>
        </w:numPr>
      </w:pPr>
      <w:r>
        <w:t xml:space="preserve">Slocum Glider Operators Training, Teledyne Technologies, Inc., Falmouth, MA and Rutgers University, New Brunswick, NJ (2009 and 2014)</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ttGrossi-NOAA.github.io" TargetMode="External" /><Relationship Type="http://schemas.openxmlformats.org/officeDocument/2006/relationships/hyperlink" Id="rId11" Target="https://github.com/mdgrossi" TargetMode="External" /><Relationship Type="http://schemas.openxmlformats.org/officeDocument/2006/relationships/hyperlink" Id="rId13" Target="https://orcid.org/0000-0002-8550-3189" TargetMode="External" /><Relationship Type="http://schemas.openxmlformats.org/officeDocument/2006/relationships/hyperlink" Id="rId12" Target="https://www.linkedin.com/in/matthewgrossi" TargetMode="External" /><Relationship Type="http://schemas.openxmlformats.org/officeDocument/2006/relationships/hyperlink" Id="rId14" Target="https://www.researchgate.net/profile/Matthew_Grossi2" TargetMode="External" /><Relationship Type="http://schemas.openxmlformats.org/officeDocument/2006/relationships/hyperlink" Id="rId9" Target="mailto:matt.grossi@noaa.gov" TargetMode="External" /></Relationships>
</file>

<file path=word/_rels/footnotes.xml.rels><?xml version="1.0" encoding="UTF-8"?><Relationships xmlns="http://schemas.openxmlformats.org/package/2006/relationships"><Relationship Type="http://schemas.openxmlformats.org/officeDocument/2006/relationships/hyperlink" Id="rId10" Target="MattGrossi-NOAA.github.io" TargetMode="External" /><Relationship Type="http://schemas.openxmlformats.org/officeDocument/2006/relationships/hyperlink" Id="rId11" Target="https://github.com/mdgrossi" TargetMode="External" /><Relationship Type="http://schemas.openxmlformats.org/officeDocument/2006/relationships/hyperlink" Id="rId13" Target="https://orcid.org/0000-0002-8550-3189" TargetMode="External" /><Relationship Type="http://schemas.openxmlformats.org/officeDocument/2006/relationships/hyperlink" Id="rId12" Target="https://www.linkedin.com/in/matthewgrossi" TargetMode="External" /><Relationship Type="http://schemas.openxmlformats.org/officeDocument/2006/relationships/hyperlink" Id="rId14" Target="https://www.researchgate.net/profile/Matthew_Grossi2" TargetMode="External" /><Relationship Type="http://schemas.openxmlformats.org/officeDocument/2006/relationships/hyperlink" Id="rId9" Target="mailto:matt.grossi@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D. Grossi, Ph.D.</dc:title>
  <dc:creator/>
  <cp:keywords/>
  <dcterms:created xsi:type="dcterms:W3CDTF">2026-10-20T21:06:52Z</dcterms:created>
  <dcterms:modified xsi:type="dcterms:W3CDTF">2026-10-20T21:06:52Z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ontact">
    <vt:lpwstr/>
  </property>
  <property fmtid="{D5CDD505-2E9C-101B-9397-08002B2CF9AE}" pid="4" name="education">
    <vt:lpwstr/>
  </property>
  <property fmtid="{D5CDD505-2E9C-101B-9397-08002B2CF9AE}" pid="5" name="experienc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nguages">
    <vt:lpwstr/>
  </property>
  <property fmtid="{D5CDD505-2E9C-101B-9397-08002B2CF9AE}" pid="11" name="publications">
    <vt:lpwstr/>
  </property>
  <property fmtid="{D5CDD505-2E9C-101B-9397-08002B2CF9AE}" pid="12" name="resume-page-numbers">
    <vt:lpwstr>True</vt:lpwstr>
  </property>
  <property fmtid="{D5CDD505-2E9C-101B-9397-08002B2CF9AE}" pid="13" name="resumefilename">
    <vt:lpwstr>Grossi-fed-resume</vt:lpwstr>
  </property>
  <property fmtid="{D5CDD505-2E9C-101B-9397-08002B2CF9AE}" pid="14" name="subtitle">
    <vt:lpwstr>Data Scientist</vt:lpwstr>
  </property>
  <property fmtid="{D5CDD505-2E9C-101B-9397-08002B2CF9AE}" pid="15" name="title-block-banner">
    <vt:lpwstr>True</vt:lpwstr>
  </property>
  <property fmtid="{D5CDD505-2E9C-101B-9397-08002B2CF9AE}" pid="16" name="toc-title">
    <vt:lpwstr>Table of contents</vt:lpwstr>
  </property>
  <property fmtid="{D5CDD505-2E9C-101B-9397-08002B2CF9AE}" pid="17" name="trainings">
    <vt:lpwstr/>
  </property>
</Properties>
</file>