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p>
      <w:pPr>
        <w:pStyle w:val="BodyText"/>
      </w:pPr>
      <w:r>
        <w:t xml:space="preserve"> </w:t>
      </w:r>
      <w:r>
        <w:rPr>
          <w:i/>
          <w:iCs/>
        </w:rPr>
        <w:t xml:space="preserve">Optional paragraph summary of skills and experience</w:t>
      </w:r>
      <w:r>
        <w:t xml:space="preserve"> </w:t>
      </w:r>
    </w:p>
    <w:bookmarkStart w:id="27" w:name="skills"/>
    <w:p>
      <w:pPr>
        <w:pStyle w:val="Heading1"/>
      </w:pPr>
      <w:r>
        <w:t xml:space="preserve"> </w:t>
      </w:r>
      <w:r>
        <w:t xml:space="preserve">Skills</w:t>
      </w:r>
    </w:p>
    <w:bookmarkStart w:id="26" w:name="skill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Basket weaving</w:t>
      </w:r>
      <w:r>
        <w:t xml:space="preserve"> </w:t>
      </w:r>
      <w:r>
        <w:t xml:space="preserve">(20+ yrs.)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SCUBA</w:t>
      </w:r>
      <w:r>
        <w:t xml:space="preserve"> </w:t>
      </w:r>
      <w:r>
        <w:t xml:space="preserve">(15+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Underwater pottery</w:t>
      </w:r>
      <w:r>
        <w:t xml:space="preserve"> </w:t>
      </w:r>
      <w:r>
        <w:t xml:space="preserve">(10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Fish identification</w:t>
      </w:r>
      <w:r>
        <w:t xml:space="preserve"> </w:t>
      </w:r>
      <w:r>
        <w:t xml:space="preserve">(4 yrs.)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Soft skills:</w:t>
      </w:r>
      <w:r>
        <w:t xml:space="preserve"> </w:t>
      </w:r>
      <w:r>
        <w:t xml:space="preserve">going with the flow</w:t>
      </w:r>
    </w:p>
    <w:bookmarkEnd w:id="26"/>
    <w:bookmarkEnd w:id="27"/>
    <w:bookmarkStart w:id="29" w:name="professional-experience"/>
    <w:p>
      <w:pPr>
        <w:pStyle w:val="Heading1"/>
      </w:pPr>
      <w:r>
        <w:t xml:space="preserve"> </w:t>
      </w:r>
      <w:r>
        <w:t xml:space="preserve">Professional Experience</w:t>
      </w:r>
    </w:p>
    <w:bookmarkStart w:id="28" w:name="experienc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Underwater Basket Weavers of America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Senior Basket Weaver III, 2022 Employee of the Year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Pacific Ocean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Jan 2010–present</w:t>
            </w:r>
          </w:p>
        </w:tc>
      </w:tr>
    </w:tbl>
    <w:p>
      <w:pPr>
        <w:pStyle w:val="Compact"/>
        <w:numPr>
          <w:ilvl w:val="0"/>
          <w:numId w:val="1004"/>
        </w:numPr>
      </w:pPr>
      <w:r>
        <w:t xml:space="preserve">Design unique and custom baskets according to customers’ needs</w:t>
      </w:r>
    </w:p>
    <w:p>
      <w:pPr>
        <w:pStyle w:val="Compact"/>
        <w:numPr>
          <w:ilvl w:val="0"/>
          <w:numId w:val="1004"/>
        </w:numPr>
      </w:pPr>
      <w:r>
        <w:t xml:space="preserve">Assemble ~100 made-to-order baskets underwater each year, with 105% 5-star ratings on our customer feedback portal.</w:t>
      </w:r>
    </w:p>
    <w:bookmarkEnd w:id="28"/>
    <w:bookmarkEnd w:id="29"/>
    <w:bookmarkStart w:id="31" w:name="education"/>
    <w:p>
      <w:pPr>
        <w:pStyle w:val="Heading1"/>
      </w:pPr>
      <w:r>
        <w:t xml:space="preserve"> </w:t>
      </w:r>
      <w:r>
        <w:t xml:space="preserve">Education</w:t>
      </w:r>
    </w:p>
    <w:bookmarkStart w:id="30" w:name="education"/>
    <w:p>
      <w:pPr>
        <w:pStyle w:val="FirstParagraph"/>
      </w:pPr>
      <w:r>
        <w:rPr>
          <w:b/>
          <w:bCs/>
        </w:rPr>
        <w:t xml:space="preserve">B.A., Underwater Basket Weaving</w:t>
      </w:r>
      <w:r>
        <w:br/>
      </w:r>
      <w:r>
        <w:rPr>
          <w:i/>
          <w:iCs/>
        </w:rPr>
        <w:t xml:space="preserve">University of Awesomeness, Anylocation, US</w:t>
      </w:r>
      <w:r>
        <w:t xml:space="preserve"> </w:t>
      </w:r>
      <w:r>
        <w:t xml:space="preserve">(Graduated top of my class of 1)</w:t>
      </w:r>
      <w:r>
        <w:br/>
      </w:r>
      <w:r>
        <w:t xml:space="preserve">Minor in SCUBA Diving</w:t>
      </w:r>
    </w:p>
    <w:p>
      <w:pPr>
        <w:pStyle w:val="BodyText"/>
      </w:pPr>
      <w:r>
        <w:rPr>
          <w:b/>
          <w:bCs/>
        </w:rPr>
        <w:t xml:space="preserve">M.A., Upsidedown Underwater Basket Weaving</w:t>
      </w:r>
      <w:r>
        <w:br/>
      </w:r>
      <w:r>
        <w:rPr>
          <w:i/>
          <w:iCs/>
        </w:rPr>
        <w:t xml:space="preserve">University of Awesomeness, Anylocation, US</w:t>
      </w:r>
    </w:p>
    <w:bookmarkEnd w:id="30"/>
    <w:bookmarkEnd w:id="31"/>
    <w:bookmarkStart w:id="32" w:name="awards"/>
    <w:p>
      <w:pPr>
        <w:pStyle w:val="Heading1"/>
      </w:pPr>
      <w:r>
        <w:t xml:space="preserve"> </w:t>
      </w:r>
      <w:r>
        <w:t xml:space="preserve">Awards</w:t>
      </w:r>
    </w:p>
    <w:p>
      <w:pPr>
        <w:pStyle w:val="Compact"/>
        <w:numPr>
          <w:ilvl w:val="0"/>
          <w:numId w:val="1005"/>
        </w:numPr>
      </w:pPr>
      <w:r>
        <w:t xml:space="preserve">Fellow, International Association of Underwater Basket Weavers (2012)</w:t>
      </w:r>
    </w:p>
    <w:bookmarkEnd w:id="32"/>
    <w:bookmarkStart w:id="36" w:name="publications"/>
    <w:p>
      <w:pPr>
        <w:pStyle w:val="Heading1"/>
      </w:pPr>
      <w:r>
        <w:t xml:space="preserve"> </w:t>
      </w:r>
      <w:r>
        <w:t xml:space="preserve">Publications</w:t>
      </w:r>
    </w:p>
    <w:bookmarkStart w:id="33" w:name="peer-reviewed-publications"/>
    <w:p>
      <w:pPr>
        <w:pStyle w:val="Heading2"/>
      </w:pPr>
      <w:r>
        <w:t xml:space="preserve">Peer Reviewed Publications</w:t>
      </w:r>
    </w:p>
    <w:p>
      <w:pPr>
        <w:pStyle w:val="Compact"/>
        <w:numPr>
          <w:ilvl w:val="0"/>
          <w:numId w:val="1006"/>
        </w:numPr>
      </w:pPr>
      <w:r>
        <w:t xml:space="preserve">Paper 1</w:t>
      </w:r>
    </w:p>
    <w:p>
      <w:pPr>
        <w:pStyle w:val="Compact"/>
        <w:numPr>
          <w:ilvl w:val="0"/>
          <w:numId w:val="1006"/>
        </w:numPr>
      </w:pPr>
      <w:r>
        <w:t xml:space="preserve">Paper 2</w:t>
      </w:r>
    </w:p>
    <w:p>
      <w:pPr>
        <w:pStyle w:val="Compact"/>
        <w:numPr>
          <w:ilvl w:val="0"/>
          <w:numId w:val="1006"/>
        </w:numPr>
      </w:pPr>
      <w:r>
        <w:t xml:space="preserve">Paper 3</w:t>
      </w:r>
    </w:p>
    <w:bookmarkEnd w:id="33"/>
    <w:bookmarkStart w:id="34" w:name="conference-proceedings"/>
    <w:p>
      <w:pPr>
        <w:pStyle w:val="Heading2"/>
      </w:pPr>
      <w:r>
        <w:t xml:space="preserve">Conference Proceedings</w:t>
      </w:r>
    </w:p>
    <w:p>
      <w:pPr>
        <w:pStyle w:val="Compact"/>
        <w:numPr>
          <w:ilvl w:val="0"/>
          <w:numId w:val="1007"/>
        </w:numPr>
      </w:pPr>
      <w:r>
        <w:t xml:space="preserve">Proceedings 1</w:t>
      </w:r>
    </w:p>
    <w:p>
      <w:pPr>
        <w:pStyle w:val="Compact"/>
        <w:numPr>
          <w:ilvl w:val="0"/>
          <w:numId w:val="1007"/>
        </w:numPr>
      </w:pPr>
      <w:r>
        <w:t xml:space="preserve">Proceedings 2</w:t>
      </w:r>
    </w:p>
    <w:bookmarkEnd w:id="34"/>
    <w:bookmarkStart w:id="35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Compact"/>
        <w:numPr>
          <w:ilvl w:val="0"/>
          <w:numId w:val="1008"/>
        </w:numPr>
      </w:pPr>
      <w:r>
        <w:t xml:space="preserve">Tech Report 1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</dc:title>
  <dc:creator/>
  <cp:keywords/>
  <dcterms:created xsi:type="dcterms:W3CDTF">2025-04-16T00:52:39Z</dcterms:created>
  <dcterms:modified xsi:type="dcterms:W3CDTF">2025-04-16T00:52:39Z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education">
    <vt:lpwstr/>
  </property>
  <property fmtid="{D5CDD505-2E9C-101B-9397-08002B2CF9AE}" pid="6" name="execute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skills">
    <vt:lpwstr/>
  </property>
  <property fmtid="{D5CDD505-2E9C-101B-9397-08002B2CF9AE}" pid="16" name="subtitle">
    <vt:lpwstr>Underwater Basket Weaver</vt:lpwstr>
  </property>
  <property fmtid="{D5CDD505-2E9C-101B-9397-08002B2CF9AE}" pid="17" name="summary">
    <vt:lpwstr>Optional paragraph summary of skills and experience</vt:lpwstr>
  </property>
  <property fmtid="{D5CDD505-2E9C-101B-9397-08002B2CF9AE}" pid="18" name="title-block-banner">
    <vt:lpwstr>True</vt:lpwstr>
  </property>
  <property fmtid="{D5CDD505-2E9C-101B-9397-08002B2CF9AE}" pid="19" name="toc-title">
    <vt:lpwstr>Table of contents</vt:lpwstr>
  </property>
</Properties>
</file>