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educa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additional-higher-education-no-degree"/>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professional-appointments"/>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honors-and-awards"/>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professional-memberships"/>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funding-procurement"/>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cruise-and-field-research-experience"/>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publications-and-presentations"/>
    <w:p>
      <w:pPr>
        <w:pStyle w:val="Heading2"/>
      </w:pPr>
      <w:r>
        <w:t xml:space="preserve"> </w:t>
      </w:r>
      <w:r>
        <w:t xml:space="preserve">Publications and Presentations</w:t>
      </w:r>
    </w:p>
    <w:bookmarkStart w:id="33" w:name="peer-reviewed-publications"/>
    <w:p>
      <w:pPr>
        <w:pStyle w:val="Heading3"/>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X4175d80341f206b4aa0617454ea16b6b8f97299"/>
    <w:p>
      <w:pPr>
        <w:pStyle w:val="Heading3"/>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media-publicity"/>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teaching"/>
    <w:p>
      <w:pPr>
        <w:pStyle w:val="Heading2"/>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rvice-outreach-and-leadership"/>
    <w:p>
      <w:pPr>
        <w:pStyle w:val="Heading2"/>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certifications"/>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2025-04-30T23:40:54Z</dcterms:created>
  <dcterms:modified xsi:type="dcterms:W3CDTF">2025-04-30T23:40:54Z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