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A166" w14:textId="4A93FFF6" w:rsidR="009E7A3E" w:rsidRDefault="001641E3">
      <w:pPr>
        <w:rPr>
          <w:rFonts w:hint="eastAsia"/>
        </w:rPr>
      </w:pPr>
      <w:r>
        <w:rPr>
          <w:rFonts w:hint="eastAsia"/>
        </w:rPr>
        <w:t>报告</w:t>
      </w:r>
    </w:p>
    <w:sectPr w:rsidR="009E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25"/>
    <w:rsid w:val="001641E3"/>
    <w:rsid w:val="009E7A3E"/>
    <w:rsid w:val="00B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9169"/>
  <w15:chartTrackingRefBased/>
  <w15:docId w15:val="{213C6930-5AC0-4206-B93E-3E1C6F2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思异</dc:creator>
  <cp:keywords/>
  <dc:description/>
  <cp:lastModifiedBy>黄 思异</cp:lastModifiedBy>
  <cp:revision>2</cp:revision>
  <dcterms:created xsi:type="dcterms:W3CDTF">2023-03-07T09:07:00Z</dcterms:created>
  <dcterms:modified xsi:type="dcterms:W3CDTF">2023-03-07T09:07:00Z</dcterms:modified>
</cp:coreProperties>
</file>