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urier New" w:hAnsi="Courier New"/>
          <w:color w:val="000000"/>
        </w:rPr>
        <w:t>Grammar Analysis</w:t>
      </w:r>
    </w:p>
    <w:p>
      <w:pPr>
        <w:pStyle w:val="Heading2"/>
      </w:pPr>
      <w:r>
        <w:rPr>
          <w:rFonts w:ascii="Courier New" w:hAnsi="Courier New"/>
          <w:color w:val="000000"/>
        </w:rPr>
        <w:t>Original Grammar</w:t>
      </w:r>
    </w:p>
    <w:p>
      <w:pPr>
        <w:pStyle w:val="NoSpacing"/>
      </w:pPr>
      <w:r>
        <w:rPr>
          <w:rFonts w:ascii="Courier New" w:hAnsi="Courier New"/>
          <w:color w:val="000000"/>
          <w:sz w:val="20"/>
        </w:rPr>
        <w:t>Paragraph -&gt; Dough Spread Toppings Bake Eat (endOfInput)</w:t>
        <w:br/>
        <w:t>Dough -&gt; buy pizza dough . | mix, knead, rise and roll dough .</w:t>
        <w:br/>
        <w:t>Spread -&gt; spread olive oil and Sauce</w:t>
        <w:br/>
        <w:t>Sauce -&gt; tomato sauce . | pesto sauce .</w:t>
        <w:br/>
        <w:t>Toppings -&gt; top with TopList | (lambda)</w:t>
        <w:br/>
        <w:t>TopList -&gt; cheese TopCont | mushrooms TopCont | spinach TopCont | pepperoni TopCont</w:t>
        <w:br/>
        <w:t>TopCont -&gt; , TopList | .</w:t>
        <w:br/>
        <w:t>Bake -&gt; bake in a preheated oven .</w:t>
        <w:br/>
        <w:t>Eat -&gt; now eat it !</w:t>
      </w:r>
    </w:p>
    <w:p>
      <w:pPr>
        <w:pStyle w:val="Heading2"/>
      </w:pPr>
      <w:r>
        <w:rPr>
          <w:rFonts w:ascii="Courier New" w:hAnsi="Courier New"/>
          <w:color w:val="000000"/>
        </w:rPr>
        <w:t>1. Remove Common Prefixes</w:t>
      </w:r>
    </w:p>
    <w:p>
      <w:r>
        <w:rPr>
          <w:rFonts w:ascii="Courier New" w:hAnsi="Courier New"/>
          <w:color w:val="000000"/>
        </w:rPr>
        <w:t>No common prefixes.</w:t>
      </w:r>
    </w:p>
    <w:p>
      <w:pPr>
        <w:pStyle w:val="Heading2"/>
      </w:pPr>
      <w:r>
        <w:rPr>
          <w:rFonts w:ascii="Courier New" w:hAnsi="Courier New"/>
          <w:color w:val="000000"/>
        </w:rPr>
        <w:t>2. Remove Left-Recursion</w:t>
      </w:r>
    </w:p>
    <w:p>
      <w:r>
        <w:rPr>
          <w:rFonts w:ascii="Courier New" w:hAnsi="Courier New"/>
          <w:b/>
          <w:color w:val="000000"/>
        </w:rPr>
        <w:t>Problem:</w:t>
      </w:r>
      <w:r>
        <w:rPr>
          <w:rFonts w:ascii="Courier New" w:hAnsi="Courier New"/>
          <w:color w:val="000000"/>
        </w:rPr>
        <w:t xml:space="preserve"> `TopList -&gt; ... TopCont -&gt; , TopList` (indirect left-recursion)</w:t>
      </w:r>
    </w:p>
    <w:p>
      <w:r>
        <w:rPr>
          <w:rFonts w:ascii="Courier New" w:hAnsi="Courier New"/>
          <w:b/>
          <w:color w:val="000000"/>
        </w:rPr>
        <w:t>Solution:</w:t>
      </w:r>
      <w:r>
        <w:rPr>
          <w:rFonts w:ascii="Courier New" w:hAnsi="Courier New"/>
          <w:color w:val="000000"/>
        </w:rPr>
        <w:t xml:space="preserve"> Convert to right-recursion:</w:t>
      </w:r>
    </w:p>
    <w:p>
      <w:pPr>
        <w:pStyle w:val="NoSpacing"/>
      </w:pPr>
      <w:r>
        <w:rPr>
          <w:rFonts w:ascii="Courier New" w:hAnsi="Courier New"/>
          <w:color w:val="000000"/>
          <w:sz w:val="20"/>
        </w:rPr>
        <w:t>TopList -&gt; cheese TopCont | mushrooms TopCont | spinach TopCont | pepperoni TopCont</w:t>
        <w:br/>
        <w:t>TopCont -&gt; , cheese TopCont | , mushrooms TopCont | , spinach TopCont | , pepperoni TopCont | .</w:t>
      </w:r>
    </w:p>
    <w:p>
      <w:pPr>
        <w:pStyle w:val="Heading2"/>
      </w:pPr>
      <w:r>
        <w:rPr>
          <w:rFonts w:ascii="Courier New" w:hAnsi="Courier New"/>
          <w:color w:val="000000"/>
        </w:rPr>
        <w:t>3. Revised Grammar</w:t>
      </w:r>
    </w:p>
    <w:p>
      <w:pPr>
        <w:pStyle w:val="NoSpacing"/>
      </w:pPr>
      <w:r>
        <w:rPr>
          <w:rFonts w:ascii="Courier New" w:hAnsi="Courier New"/>
          <w:color w:val="000000"/>
          <w:sz w:val="20"/>
        </w:rPr>
        <w:t>Paragraph -&gt; Dough Spread Toppings Bake Eat &lt;EOF&gt;</w:t>
        <w:br/>
        <w:t>Dough -&gt; buy pizza dough . | mix, knead, rise and roll dough .</w:t>
        <w:br/>
        <w:t>Spread -&gt; spread olive oil and Sauce</w:t>
        <w:br/>
        <w:t>Sauce -&gt; tomato sauce . | pesto sauce .</w:t>
        <w:br/>
        <w:t>Toppings -&gt; top with TopList | (lambda)</w:t>
        <w:br/>
        <w:t>TopList -&gt; cheese TopCont | mushrooms TopCont | spinach TopCont | pepperoni TopCont</w:t>
        <w:br/>
        <w:t>TopCont -&gt; , cheese TopCont | , mushrooms TopCont | , spinach TopCont | , pepperoni TopCont | .</w:t>
        <w:br/>
        <w:t>Bake -&gt; bake in a preheated oven .</w:t>
        <w:br/>
        <w:t>Eat -&gt; now eat it !</w:t>
      </w:r>
    </w:p>
    <w:p>
      <w:pPr>
        <w:pStyle w:val="Heading2"/>
      </w:pPr>
      <w:r>
        <w:rPr>
          <w:rFonts w:ascii="Courier New" w:hAnsi="Courier New"/>
          <w:color w:val="000000"/>
        </w:rPr>
        <w:t>4. Top-Down Parsing Table</w:t>
      </w:r>
    </w:p>
    <w:p>
      <w:r>
        <w:rPr>
          <w:rFonts w:ascii="Courier New" w:hAnsi="Courier New"/>
          <w:b/>
          <w:color w:val="000000"/>
        </w:rPr>
        <w:t>FIRST:</w:t>
      </w:r>
      <w:r>
        <w:rPr>
          <w:rFonts w:ascii="Courier New" w:hAnsi="Courier New"/>
          <w:color w:val="000000"/>
        </w:rPr>
        <w:t xml:space="preserve"> Paragraph/Dough={buy,mix}, Spread={spread}, Sauce={tomato,pesto}, Toppings={top,ε}, TopList={cheese,mushrooms,spinach,pepperoni}, TopCont={",","."}, Bake={bake}, Eat={now}</w:t>
      </w:r>
    </w:p>
    <w:p>
      <w:r>
        <w:rPr>
          <w:rFonts w:ascii="Courier New" w:hAnsi="Courier New"/>
          <w:b/>
          <w:color w:val="000000"/>
        </w:rPr>
        <w:t>FOLLOW:</w:t>
      </w:r>
      <w:r>
        <w:rPr>
          <w:rFonts w:ascii="Courier New" w:hAnsi="Courier New"/>
          <w:color w:val="000000"/>
        </w:rPr>
        <w:t xml:space="preserve"> Paragraph={$}, Dough={spread}, Spread/Sauce={top,bake}, Toppings/TopList/TopCont={bake}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Non-terminal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buy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mix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spread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tomato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pesto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top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cheese/mushrooms/spinach/pepperoni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,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.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bake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now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Paragraph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Dough Spread Toppings Bake Eat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Dough Spread Toppings Bake Eat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Dough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buy pizza dough .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mix, knead, rise and roll dough .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Spread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spread olive oil and Sauce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Sauce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tomato sauce .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pesto sauce .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Toppings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top with TopList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ε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TopList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[topping] TopCont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TopCont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, [topping] TopCont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.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Bake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bake in a preheated oven .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Eat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-</w:t>
            </w:r>
          </w:p>
        </w:tc>
        <w:tc>
          <w:tcPr>
            <w:tcW w:type="dxa" w:w="72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now eat it !</w:t>
            </w:r>
          </w:p>
        </w:tc>
      </w:tr>
    </w:tbl>
    <w:p>
      <w:pPr>
        <w:pStyle w:val="Heading2"/>
      </w:pPr>
      <w:r>
        <w:rPr>
          <w:rFonts w:ascii="Courier New" w:hAnsi="Courier New"/>
          <w:color w:val="000000"/>
        </w:rPr>
        <w:t>5. Parsing Steps</w:t>
      </w:r>
    </w:p>
    <w:p>
      <w:r>
        <w:rPr>
          <w:rFonts w:ascii="Courier New" w:hAnsi="Courier New"/>
          <w:b/>
          <w:color w:val="000000"/>
        </w:rPr>
        <w:t>Input:</w:t>
      </w:r>
      <w:r>
        <w:rPr>
          <w:rFonts w:ascii="Courier New" w:hAnsi="Courier New"/>
          <w:color w:val="000000"/>
        </w:rPr>
        <w:t xml:space="preserve"> `Buy pizza dough. Spread olive oil and tomato sauce. Bake in a preheated oven. Now eat it!`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Step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Stack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Input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b/>
                <w:color w:val="000000"/>
              </w:rPr>
              <w:t>Action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1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 Paragraph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Buy pizza dough... 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Paragraph -&gt; Dough Spread Toppings Bake Eat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 Eat Bake Toppings Spread Dough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Buy pizza dough... 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Match: buy pizza dough .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3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 Eat Bake Toppings Spread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Spread olive oil... 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Spread -&gt; spread olive oil and Sauce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 Eat Bake Toppings Sauce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tomato sauce... 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Sauce -&gt; tomato sauce .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5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 Eat Bake Toppings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Bake in a preheated oven... 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Toppings -&gt; ε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 Eat Bake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Bake in a preheated oven... 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Bake -&gt; bake in a preheated oven .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7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 Eat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Now eat it! 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Eat -&gt; now eat it !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$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ourier New" w:hAnsi="Courier New"/>
                <w:color w:val="000000"/>
                <w:sz w:val="18"/>
              </w:rPr>
              <w:t>Accept</w:t>
            </w:r>
          </w:p>
        </w:tc>
      </w:tr>
    </w:tbl>
    <w:p>
      <w:r>
        <w:rPr>
          <w:rFonts w:ascii="Courier New" w:hAnsi="Courier New"/>
          <w:b/>
          <w:color w:val="000000"/>
        </w:rPr>
        <w:t>Result:</w:t>
      </w:r>
      <w:r>
        <w:rPr>
          <w:rFonts w:ascii="Courier New" w:hAnsi="Courier New"/>
          <w:color w:val="000000"/>
        </w:rPr>
        <w:t xml:space="preserve"> Parse successful!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