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highlight w:val="white"/>
        </w:rPr>
      </w:pPr>
      <w:r w:rsidDel="00000000" w:rsidR="00000000" w:rsidRPr="00000000">
        <w:rPr>
          <w:highlight w:val="white"/>
          <w:rtl w:val="0"/>
        </w:rPr>
        <w:t xml:space="preserve">South Farm</w:t>
      </w:r>
    </w:p>
    <w:p w:rsidR="00000000" w:rsidDel="00000000" w:rsidP="00000000" w:rsidRDefault="00000000" w:rsidRPr="00000000" w14:paraId="00000002">
      <w:pPr>
        <w:jc w:val="right"/>
        <w:rPr>
          <w:highlight w:val="white"/>
        </w:rPr>
      </w:pPr>
      <w:r w:rsidDel="00000000" w:rsidR="00000000" w:rsidRPr="00000000">
        <w:rPr>
          <w:highlight w:val="white"/>
          <w:rtl w:val="0"/>
        </w:rPr>
        <w:t xml:space="preserve">Newton Morrell</w:t>
      </w:r>
    </w:p>
    <w:p w:rsidR="00000000" w:rsidDel="00000000" w:rsidP="00000000" w:rsidRDefault="00000000" w:rsidRPr="00000000" w14:paraId="00000003">
      <w:pPr>
        <w:jc w:val="right"/>
        <w:rPr>
          <w:highlight w:val="white"/>
        </w:rPr>
      </w:pPr>
      <w:r w:rsidDel="00000000" w:rsidR="00000000" w:rsidRPr="00000000">
        <w:rPr>
          <w:highlight w:val="white"/>
          <w:rtl w:val="0"/>
        </w:rPr>
        <w:t xml:space="preserve">North Yorkshire</w:t>
      </w:r>
    </w:p>
    <w:p w:rsidR="00000000" w:rsidDel="00000000" w:rsidP="00000000" w:rsidRDefault="00000000" w:rsidRPr="00000000" w14:paraId="00000004">
      <w:pPr>
        <w:jc w:val="right"/>
        <w:rPr>
          <w:highlight w:val="white"/>
        </w:rPr>
      </w:pPr>
      <w:r w:rsidDel="00000000" w:rsidR="00000000" w:rsidRPr="00000000">
        <w:rPr>
          <w:highlight w:val="white"/>
          <w:rtl w:val="0"/>
        </w:rPr>
        <w:t xml:space="preserve">DL10 6HQ</w:t>
      </w:r>
    </w:p>
    <w:p w:rsidR="00000000" w:rsidDel="00000000" w:rsidP="00000000" w:rsidRDefault="00000000" w:rsidRPr="00000000" w14:paraId="00000005">
      <w:pPr>
        <w:jc w:val="both"/>
        <w:rPr>
          <w:highlight w:val="white"/>
        </w:rPr>
      </w:pPr>
      <w:r w:rsidDel="00000000" w:rsidR="00000000" w:rsidRPr="00000000">
        <w:rPr>
          <w:b w:val="1"/>
          <w:bCs w:val="1"/>
          <w:highlight w:val="white"/>
          <w:rtl w:val="0"/>
        </w:rPr>
        <w:t xml:space="preserve">PRIVATE &amp; CONFIDENTIAL</w:t>
      </w:r>
      <w:r w:rsidDel="00000000" w:rsidR="00000000" w:rsidRPr="00000000">
        <w:rPr>
          <w:rtl w:val="0"/>
        </w:rPr>
      </w:r>
    </w:p>
    <w:p w:rsidR="00000000" w:rsidDel="00000000" w:rsidP="00000000" w:rsidRDefault="00000000" w:rsidRPr="00000000" w14:paraId="00000006">
      <w:pPr>
        <w:jc w:val="both"/>
        <w:rPr>
          <w:highlight w:val="white"/>
        </w:rPr>
      </w:pPr>
      <w:r w:rsidDel="00000000" w:rsidR="00000000" w:rsidRPr="00000000">
        <w:rPr>
          <w:rtl w:val="0"/>
        </w:rPr>
      </w:r>
    </w:p>
    <w:p w:rsidR="00000000" w:rsidDel="00000000" w:rsidP="00000000" w:rsidRDefault="00000000" w:rsidRPr="00000000" w14:paraId="00000007">
      <w:pPr>
        <w:jc w:val="both"/>
        <w:rPr>
          <w:highlight w:val="white"/>
        </w:rPr>
      </w:pPr>
      <w:r w:rsidDel="00000000" w:rsidR="00000000" w:rsidRPr="00000000">
        <w:rPr>
          <w:highlight w:val="white"/>
          <w:rtl w:val="0"/>
        </w:rPr>
        <w:t xml:space="preserve">Tier 2 Complaints Service</w:t>
      </w:r>
    </w:p>
    <w:p w:rsidR="00000000" w:rsidDel="00000000" w:rsidP="00000000" w:rsidRDefault="00000000" w:rsidRPr="00000000" w14:paraId="00000008">
      <w:pPr>
        <w:jc w:val="both"/>
        <w:rPr>
          <w:highlight w:val="white"/>
        </w:rPr>
      </w:pPr>
      <w:r w:rsidDel="00000000" w:rsidR="00000000" w:rsidRPr="00000000">
        <w:rPr>
          <w:highlight w:val="white"/>
          <w:rtl w:val="0"/>
        </w:rPr>
        <w:t xml:space="preserve">HM Revenue &amp; Customs</w:t>
      </w:r>
    </w:p>
    <w:p w:rsidR="00000000" w:rsidDel="00000000" w:rsidP="00000000" w:rsidRDefault="00000000" w:rsidRPr="00000000" w14:paraId="00000009">
      <w:pPr>
        <w:jc w:val="both"/>
        <w:rPr>
          <w:highlight w:val="white"/>
        </w:rPr>
      </w:pPr>
      <w:r w:rsidDel="00000000" w:rsidR="00000000" w:rsidRPr="00000000">
        <w:rPr>
          <w:highlight w:val="white"/>
          <w:rtl w:val="0"/>
        </w:rPr>
        <w:t xml:space="preserve">BX9 1AB</w:t>
      </w:r>
    </w:p>
    <w:p w:rsidR="00000000" w:rsidDel="00000000" w:rsidP="00000000" w:rsidRDefault="00000000" w:rsidRPr="00000000" w14:paraId="0000000A">
      <w:pPr>
        <w:jc w:val="both"/>
        <w:rPr>
          <w:highlight w:val="white"/>
        </w:rPr>
      </w:pPr>
      <w:r w:rsidDel="00000000" w:rsidR="00000000" w:rsidRPr="00000000">
        <w:rPr>
          <w:rtl w:val="0"/>
        </w:rPr>
      </w:r>
    </w:p>
    <w:p w:rsidR="00000000" w:rsidDel="00000000" w:rsidP="00000000" w:rsidRDefault="00000000" w:rsidRPr="00000000" w14:paraId="0000000B">
      <w:pPr>
        <w:jc w:val="both"/>
        <w:rPr>
          <w:highlight w:val="white"/>
        </w:rPr>
      </w:pPr>
      <w:r w:rsidDel="00000000" w:rsidR="00000000" w:rsidRPr="00000000">
        <w:rPr>
          <w:highlight w:val="white"/>
          <w:rtl w:val="0"/>
        </w:rPr>
        <w:t xml:space="preserve">Cc:</w:t>
        <w:tab/>
        <w:t xml:space="preserve">Rt Hon Rishi Sunak</w:t>
      </w:r>
    </w:p>
    <w:p w:rsidR="00000000" w:rsidDel="00000000" w:rsidP="00000000" w:rsidRDefault="00000000" w:rsidRPr="00000000" w14:paraId="0000000C">
      <w:pPr>
        <w:jc w:val="both"/>
        <w:rPr>
          <w:highlight w:val="white"/>
        </w:rPr>
      </w:pPr>
      <w:r w:rsidDel="00000000" w:rsidR="00000000" w:rsidRPr="00000000">
        <w:rPr>
          <w:highlight w:val="white"/>
          <w:rtl w:val="0"/>
        </w:rPr>
        <w:tab/>
        <w:t xml:space="preserve">Unit 1</w:t>
      </w:r>
    </w:p>
    <w:p w:rsidR="00000000" w:rsidDel="00000000" w:rsidP="00000000" w:rsidRDefault="00000000" w:rsidRPr="00000000" w14:paraId="0000000D">
      <w:pPr>
        <w:ind w:firstLine="720"/>
        <w:jc w:val="both"/>
        <w:rPr>
          <w:highlight w:val="white"/>
        </w:rPr>
      </w:pPr>
      <w:r w:rsidDel="00000000" w:rsidR="00000000" w:rsidRPr="00000000">
        <w:rPr>
          <w:highlight w:val="white"/>
          <w:rtl w:val="0"/>
        </w:rPr>
        <w:t xml:space="preserve">Omega Business Village</w:t>
      </w:r>
    </w:p>
    <w:p w:rsidR="00000000" w:rsidDel="00000000" w:rsidP="00000000" w:rsidRDefault="00000000" w:rsidRPr="00000000" w14:paraId="0000000E">
      <w:pPr>
        <w:ind w:firstLine="720"/>
        <w:jc w:val="both"/>
        <w:rPr>
          <w:highlight w:val="white"/>
        </w:rPr>
      </w:pPr>
      <w:r w:rsidDel="00000000" w:rsidR="00000000" w:rsidRPr="00000000">
        <w:rPr>
          <w:highlight w:val="white"/>
          <w:rtl w:val="0"/>
        </w:rPr>
        <w:t xml:space="preserve">Northallerton</w:t>
      </w:r>
    </w:p>
    <w:p w:rsidR="00000000" w:rsidDel="00000000" w:rsidP="00000000" w:rsidRDefault="00000000" w:rsidRPr="00000000" w14:paraId="0000000F">
      <w:pPr>
        <w:ind w:firstLine="720"/>
        <w:jc w:val="both"/>
        <w:rPr>
          <w:highlight w:val="white"/>
        </w:rPr>
      </w:pPr>
      <w:r w:rsidDel="00000000" w:rsidR="00000000" w:rsidRPr="00000000">
        <w:rPr>
          <w:highlight w:val="white"/>
          <w:rtl w:val="0"/>
        </w:rPr>
        <w:t xml:space="preserve">DL6 2NJ</w:t>
      </w:r>
    </w:p>
    <w:p w:rsidR="00000000" w:rsidDel="00000000" w:rsidP="00000000" w:rsidRDefault="00000000" w:rsidRPr="00000000" w14:paraId="00000010">
      <w:pPr>
        <w:ind w:firstLine="720"/>
        <w:jc w:val="both"/>
        <w:rPr>
          <w:highlight w:val="white"/>
        </w:rPr>
      </w:pPr>
      <w:r w:rsidDel="00000000" w:rsidR="00000000" w:rsidRPr="00000000">
        <w:rPr>
          <w:rtl w:val="0"/>
        </w:rPr>
      </w:r>
    </w:p>
    <w:p w:rsidR="00000000" w:rsidDel="00000000" w:rsidP="00000000" w:rsidRDefault="00000000" w:rsidRPr="00000000" w14:paraId="00000011">
      <w:pPr>
        <w:ind w:firstLine="720"/>
        <w:jc w:val="both"/>
        <w:rPr>
          <w:highlight w:val="white"/>
        </w:rPr>
      </w:pPr>
      <w:r w:rsidDel="00000000" w:rsidR="00000000" w:rsidRPr="00000000">
        <w:rPr>
          <w:highlight w:val="white"/>
          <w:rtl w:val="0"/>
        </w:rPr>
        <w:t xml:space="preserve">rishi.sunak.mp@parliament.uk</w:t>
      </w:r>
    </w:p>
    <w:p w:rsidR="00000000" w:rsidDel="00000000" w:rsidP="00000000" w:rsidRDefault="00000000" w:rsidRPr="00000000" w14:paraId="00000012">
      <w:pPr>
        <w:ind w:firstLine="720"/>
        <w:jc w:val="both"/>
        <w:rPr>
          <w:highlight w:val="white"/>
        </w:rPr>
      </w:pPr>
      <w:r w:rsidDel="00000000" w:rsidR="00000000" w:rsidRPr="00000000">
        <w:rPr>
          <w:rtl w:val="0"/>
        </w:rPr>
      </w:r>
    </w:p>
    <w:p w:rsidR="00000000" w:rsidDel="00000000" w:rsidP="00000000" w:rsidRDefault="00000000" w:rsidRPr="00000000" w14:paraId="00000013">
      <w:pPr>
        <w:ind w:firstLine="720"/>
        <w:jc w:val="both"/>
        <w:rPr>
          <w:highlight w:val="white"/>
        </w:rPr>
      </w:pPr>
      <w:r w:rsidDel="00000000" w:rsidR="00000000" w:rsidRPr="00000000">
        <w:rPr>
          <w:highlight w:val="white"/>
          <w:rtl w:val="0"/>
        </w:rPr>
        <w:t xml:space="preserve">John-Paul Marks</w:t>
      </w:r>
    </w:p>
    <w:p w:rsidR="00000000" w:rsidDel="00000000" w:rsidP="00000000" w:rsidRDefault="00000000" w:rsidRPr="00000000" w14:paraId="00000014">
      <w:pPr>
        <w:ind w:firstLine="720"/>
        <w:jc w:val="both"/>
        <w:rPr>
          <w:highlight w:val="white"/>
        </w:rPr>
      </w:pPr>
      <w:r w:rsidDel="00000000" w:rsidR="00000000" w:rsidRPr="00000000">
        <w:rPr>
          <w:highlight w:val="white"/>
          <w:rtl w:val="0"/>
        </w:rPr>
        <w:t xml:space="preserve">HMRC</w:t>
      </w:r>
    </w:p>
    <w:p w:rsidR="00000000" w:rsidDel="00000000" w:rsidP="00000000" w:rsidRDefault="00000000" w:rsidRPr="00000000" w14:paraId="00000015">
      <w:pPr>
        <w:ind w:firstLine="720"/>
        <w:jc w:val="both"/>
        <w:rPr>
          <w:highlight w:val="white"/>
        </w:rPr>
      </w:pPr>
      <w:r w:rsidDel="00000000" w:rsidR="00000000" w:rsidRPr="00000000">
        <w:rPr>
          <w:highlight w:val="white"/>
          <w:rtl w:val="0"/>
        </w:rPr>
        <w:t xml:space="preserve">100 Parliament Street</w:t>
      </w:r>
    </w:p>
    <w:p w:rsidR="00000000" w:rsidDel="00000000" w:rsidP="00000000" w:rsidRDefault="00000000" w:rsidRPr="00000000" w14:paraId="00000016">
      <w:pPr>
        <w:ind w:firstLine="720"/>
        <w:jc w:val="both"/>
        <w:rPr>
          <w:highlight w:val="white"/>
        </w:rPr>
      </w:pPr>
      <w:r w:rsidDel="00000000" w:rsidR="00000000" w:rsidRPr="00000000">
        <w:rPr>
          <w:highlight w:val="white"/>
          <w:rtl w:val="0"/>
        </w:rPr>
        <w:t xml:space="preserve">London</w:t>
      </w:r>
    </w:p>
    <w:p w:rsidR="00000000" w:rsidDel="00000000" w:rsidP="00000000" w:rsidRDefault="00000000" w:rsidRPr="00000000" w14:paraId="00000017">
      <w:pPr>
        <w:ind w:firstLine="720"/>
        <w:jc w:val="both"/>
        <w:rPr>
          <w:highlight w:val="white"/>
        </w:rPr>
      </w:pPr>
      <w:r w:rsidDel="00000000" w:rsidR="00000000" w:rsidRPr="00000000">
        <w:rPr>
          <w:rtl w:val="0"/>
        </w:rPr>
      </w:r>
    </w:p>
    <w:p w:rsidR="00000000" w:rsidDel="00000000" w:rsidP="00000000" w:rsidRDefault="00000000" w:rsidRPr="00000000" w14:paraId="00000018">
      <w:pPr>
        <w:ind w:firstLine="720"/>
        <w:jc w:val="both"/>
        <w:rPr>
          <w:highlight w:val="white"/>
        </w:rPr>
      </w:pPr>
      <w:r w:rsidDel="00000000" w:rsidR="00000000" w:rsidRPr="00000000">
        <w:rPr>
          <w:highlight w:val="white"/>
          <w:rtl w:val="0"/>
        </w:rPr>
        <w:t xml:space="preserve">john-paul.marks@hmrc.gov.uk</w:t>
      </w:r>
    </w:p>
    <w:p w:rsidR="00000000" w:rsidDel="00000000" w:rsidP="00000000" w:rsidRDefault="00000000" w:rsidRPr="00000000" w14:paraId="00000019">
      <w:pPr>
        <w:ind w:firstLine="720"/>
        <w:jc w:val="both"/>
        <w:rPr>
          <w:highlight w:val="white"/>
        </w:rPr>
      </w:pPr>
      <w:r w:rsidDel="00000000" w:rsidR="00000000" w:rsidRPr="00000000">
        <w:rPr>
          <w:rtl w:val="0"/>
        </w:rPr>
      </w:r>
    </w:p>
    <w:p w:rsidR="00000000" w:rsidDel="00000000" w:rsidP="00000000" w:rsidRDefault="00000000" w:rsidRPr="00000000" w14:paraId="0000001A">
      <w:pPr>
        <w:ind w:left="720" w:firstLine="0"/>
        <w:jc w:val="both"/>
        <w:rPr>
          <w:highlight w:val="white"/>
        </w:rPr>
      </w:pPr>
      <w:r w:rsidDel="00000000" w:rsidR="00000000" w:rsidRPr="00000000">
        <w:rPr>
          <w:highlight w:val="white"/>
          <w:rtl w:val="0"/>
        </w:rPr>
        <w:t xml:space="preserve">Christopher Munroe</w:t>
      </w:r>
    </w:p>
    <w:p w:rsidR="00000000" w:rsidDel="00000000" w:rsidP="00000000" w:rsidRDefault="00000000" w:rsidRPr="00000000" w14:paraId="0000001B">
      <w:pPr>
        <w:ind w:firstLine="720"/>
        <w:jc w:val="both"/>
        <w:rPr>
          <w:highlight w:val="white"/>
        </w:rPr>
      </w:pPr>
      <w:r w:rsidDel="00000000" w:rsidR="00000000" w:rsidRPr="00000000">
        <w:rPr>
          <w:highlight w:val="white"/>
          <w:rtl w:val="0"/>
        </w:rPr>
        <w:t xml:space="preserve">Ministerial Complaint Investigator</w:t>
      </w:r>
    </w:p>
    <w:p w:rsidR="00000000" w:rsidDel="00000000" w:rsidP="00000000" w:rsidRDefault="00000000" w:rsidRPr="00000000" w14:paraId="0000001C">
      <w:pPr>
        <w:ind w:firstLine="720"/>
        <w:jc w:val="both"/>
        <w:rPr>
          <w:highlight w:val="white"/>
        </w:rPr>
      </w:pPr>
      <w:r w:rsidDel="00000000" w:rsidR="00000000" w:rsidRPr="00000000">
        <w:rPr>
          <w:highlight w:val="white"/>
          <w:rtl w:val="0"/>
        </w:rPr>
        <w:t xml:space="preserve">Customer Compliance Complaints</w:t>
      </w:r>
    </w:p>
    <w:p w:rsidR="00000000" w:rsidDel="00000000" w:rsidP="00000000" w:rsidRDefault="00000000" w:rsidRPr="00000000" w14:paraId="0000001D">
      <w:pPr>
        <w:ind w:firstLine="720"/>
        <w:jc w:val="both"/>
        <w:rPr>
          <w:highlight w:val="white"/>
        </w:rPr>
      </w:pPr>
      <w:r w:rsidDel="00000000" w:rsidR="00000000" w:rsidRPr="00000000">
        <w:rPr>
          <w:highlight w:val="white"/>
          <w:rtl w:val="0"/>
        </w:rPr>
        <w:t xml:space="preserve">HM Revenue &amp; Customs</w:t>
      </w:r>
    </w:p>
    <w:p w:rsidR="00000000" w:rsidDel="00000000" w:rsidP="00000000" w:rsidRDefault="00000000" w:rsidRPr="00000000" w14:paraId="0000001E">
      <w:pPr>
        <w:ind w:firstLine="720"/>
        <w:jc w:val="both"/>
        <w:rPr>
          <w:highlight w:val="white"/>
        </w:rPr>
      </w:pPr>
      <w:r w:rsidDel="00000000" w:rsidR="00000000" w:rsidRPr="00000000">
        <w:rPr>
          <w:highlight w:val="white"/>
          <w:rtl w:val="0"/>
        </w:rPr>
        <w:t xml:space="preserve">BX9 2AB</w:t>
      </w:r>
    </w:p>
    <w:p w:rsidR="00000000" w:rsidDel="00000000" w:rsidP="00000000" w:rsidRDefault="00000000" w:rsidRPr="00000000" w14:paraId="0000001F">
      <w:pPr>
        <w:ind w:firstLine="720"/>
        <w:jc w:val="both"/>
        <w:rPr>
          <w:highlight w:val="white"/>
        </w:rPr>
      </w:pPr>
      <w:r w:rsidDel="00000000" w:rsidR="00000000" w:rsidRPr="00000000">
        <w:rPr>
          <w:rtl w:val="0"/>
        </w:rPr>
      </w:r>
    </w:p>
    <w:p w:rsidR="00000000" w:rsidDel="00000000" w:rsidP="00000000" w:rsidRDefault="00000000" w:rsidRPr="00000000" w14:paraId="00000020">
      <w:pPr>
        <w:ind w:firstLine="720"/>
        <w:jc w:val="both"/>
        <w:rPr>
          <w:highlight w:val="white"/>
        </w:rPr>
      </w:pPr>
      <w:r w:rsidDel="00000000" w:rsidR="00000000" w:rsidRPr="00000000">
        <w:rPr>
          <w:highlight w:val="white"/>
          <w:rtl w:val="0"/>
        </w:rPr>
        <w:t xml:space="preserve">ccgmincomcomplaintsteam@hmrc.gov.uk</w:t>
      </w:r>
    </w:p>
    <w:p w:rsidR="00000000" w:rsidDel="00000000" w:rsidP="00000000" w:rsidRDefault="00000000" w:rsidRPr="00000000" w14:paraId="00000021">
      <w:pPr>
        <w:ind w:firstLine="720"/>
        <w:jc w:val="both"/>
        <w:rPr>
          <w:highlight w:val="white"/>
        </w:rPr>
      </w:pPr>
      <w:r w:rsidDel="00000000" w:rsidR="00000000" w:rsidRPr="00000000">
        <w:rPr>
          <w:rtl w:val="0"/>
        </w:rPr>
      </w:r>
    </w:p>
    <w:p w:rsidR="00000000" w:rsidDel="00000000" w:rsidP="00000000" w:rsidRDefault="00000000" w:rsidRPr="00000000" w14:paraId="00000022">
      <w:pPr>
        <w:jc w:val="right"/>
        <w:rPr>
          <w:highlight w:val="white"/>
        </w:rPr>
      </w:pPr>
      <w:r w:rsidDel="00000000" w:rsidR="00000000" w:rsidRPr="00000000">
        <w:rPr>
          <w:highlight w:val="white"/>
          <w:rtl w:val="0"/>
        </w:rPr>
        <w:t xml:space="preserve">20th November 2025</w:t>
      </w:r>
    </w:p>
    <w:p w:rsidR="00000000" w:rsidDel="00000000" w:rsidP="00000000" w:rsidRDefault="00000000" w:rsidRPr="00000000" w14:paraId="00000023">
      <w:pPr>
        <w:jc w:val="both"/>
        <w:rPr>
          <w:b w:val="1"/>
          <w:bCs w:val="1"/>
          <w:highlight w:val="white"/>
        </w:rPr>
      </w:pPr>
      <w:r w:rsidDel="00000000" w:rsidR="00000000" w:rsidRPr="00000000">
        <w:rPr>
          <w:b w:val="1"/>
          <w:bCs w:val="1"/>
          <w:highlight w:val="white"/>
          <w:rtl w:val="0"/>
        </w:rPr>
        <w:t xml:space="preserve">SENT BY RECORDED DELIVERY &amp; EMAIL</w:t>
      </w:r>
    </w:p>
    <w:p w:rsidR="00000000" w:rsidDel="00000000" w:rsidP="00000000" w:rsidRDefault="00000000" w:rsidRPr="00000000" w14:paraId="00000024">
      <w:pPr>
        <w:jc w:val="both"/>
        <w:rPr>
          <w:b w:val="1"/>
          <w:bCs w:val="1"/>
          <w:highlight w:val="white"/>
        </w:rPr>
      </w:pPr>
      <w:r w:rsidDel="00000000" w:rsidR="00000000" w:rsidRPr="00000000">
        <w:rPr>
          <w:rtl w:val="0"/>
        </w:rPr>
      </w:r>
    </w:p>
    <w:p w:rsidR="00000000" w:rsidDel="00000000" w:rsidP="00000000" w:rsidRDefault="00000000" w:rsidRPr="00000000" w14:paraId="00000025">
      <w:pPr>
        <w:jc w:val="both"/>
        <w:rPr>
          <w:highlight w:val="white"/>
        </w:rPr>
      </w:pPr>
      <w:r w:rsidDel="00000000" w:rsidR="00000000" w:rsidRPr="00000000">
        <w:rPr>
          <w:highlight w:val="white"/>
          <w:rtl w:val="0"/>
        </w:rPr>
        <w:t xml:space="preserve">Re:</w:t>
        <w:tab/>
        <w:t xml:space="preserve">Chart customer ID 0244870 (Main complaint, now escalated to Tier 2)</w:t>
      </w:r>
    </w:p>
    <w:p w:rsidR="00000000" w:rsidDel="00000000" w:rsidP="00000000" w:rsidRDefault="00000000" w:rsidRPr="00000000" w14:paraId="00000026">
      <w:pPr>
        <w:jc w:val="both"/>
        <w:rPr>
          <w:highlight w:val="white"/>
        </w:rPr>
      </w:pPr>
      <w:r w:rsidDel="00000000" w:rsidR="00000000" w:rsidRPr="00000000">
        <w:rPr>
          <w:highlight w:val="white"/>
          <w:rtl w:val="0"/>
        </w:rPr>
        <w:tab/>
        <w:t xml:space="preserve">0244917/1/Tier 2 (R&amp;D Tier 2 review)</w:t>
      </w:r>
    </w:p>
    <w:p w:rsidR="00000000" w:rsidDel="00000000" w:rsidP="00000000" w:rsidRDefault="00000000" w:rsidRPr="00000000" w14:paraId="00000027">
      <w:pPr>
        <w:jc w:val="both"/>
        <w:rPr>
          <w:highlight w:val="white"/>
        </w:rPr>
      </w:pPr>
      <w:r w:rsidDel="00000000" w:rsidR="00000000" w:rsidRPr="00000000">
        <w:rPr>
          <w:rtl w:val="0"/>
        </w:rPr>
      </w:r>
    </w:p>
    <w:p w:rsidR="00000000" w:rsidDel="00000000" w:rsidP="00000000" w:rsidRDefault="00000000" w:rsidRPr="00000000" w14:paraId="00000028">
      <w:pPr>
        <w:jc w:val="both"/>
        <w:rPr>
          <w:highlight w:val="white"/>
        </w:rPr>
      </w:pPr>
      <w:r w:rsidDel="00000000" w:rsidR="00000000" w:rsidRPr="00000000">
        <w:rPr>
          <w:highlight w:val="white"/>
          <w:rtl w:val="0"/>
        </w:rPr>
        <w:t xml:space="preserve">To whom it may concern</w:t>
      </w:r>
      <w:r w:rsidDel="00000000" w:rsidR="00000000" w:rsidRPr="00000000">
        <w:rPr>
          <w:highlight w:val="white"/>
          <w:rtl w:val="0"/>
        </w:rPr>
        <w:t xml:space="preserve">,</w:t>
      </w:r>
    </w:p>
    <w:p w:rsidR="00000000" w:rsidDel="00000000" w:rsidP="00000000" w:rsidRDefault="00000000" w:rsidRPr="00000000" w14:paraId="00000029">
      <w:pPr>
        <w:jc w:val="both"/>
        <w:rPr>
          <w:highlight w:val="white"/>
        </w:rPr>
      </w:pPr>
      <w:r w:rsidDel="00000000" w:rsidR="00000000" w:rsidRPr="00000000">
        <w:rPr>
          <w:rtl w:val="0"/>
        </w:rPr>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I write further to a Tier 1 review letter (0244917/1/Tier 1) received from Christopher Munroe dated 7th November 2025 concerning my complaints raised on 12th October 2025 regarding the position taken by HMRC towards Konnektis’ R&amp;D Claims for 2021 and 2020.</w:t>
      </w:r>
    </w:p>
    <w:p w:rsidR="00000000" w:rsidDel="00000000" w:rsidP="00000000" w:rsidRDefault="00000000" w:rsidRPr="00000000" w14:paraId="0000002B">
      <w:pPr>
        <w:jc w:val="both"/>
        <w:rPr>
          <w:highlight w:val="white"/>
        </w:rPr>
      </w:pPr>
      <w:r w:rsidDel="00000000" w:rsidR="00000000" w:rsidRPr="00000000">
        <w:rPr>
          <w:rtl w:val="0"/>
        </w:rPr>
      </w:r>
    </w:p>
    <w:p w:rsidR="00000000" w:rsidDel="00000000" w:rsidP="00000000" w:rsidRDefault="00000000" w:rsidRPr="00000000" w14:paraId="0000002C">
      <w:pPr>
        <w:jc w:val="both"/>
        <w:rPr>
          <w:highlight w:val="white"/>
        </w:rPr>
      </w:pPr>
      <w:r w:rsidDel="00000000" w:rsidR="00000000" w:rsidRPr="00000000">
        <w:rPr>
          <w:highlight w:val="white"/>
          <w:rtl w:val="0"/>
        </w:rPr>
        <w:t xml:space="preserve">I am sending this as a follow-up to a detailed complaint that was made regarding the following companies, in addition to me personally.</w:t>
      </w:r>
      <w:r w:rsidDel="00000000" w:rsidR="00000000" w:rsidRPr="00000000">
        <w:rPr>
          <w:rtl w:val="0"/>
        </w:rPr>
      </w:r>
    </w:p>
    <w:p w:rsidR="00000000" w:rsidDel="00000000" w:rsidP="00000000" w:rsidRDefault="00000000" w:rsidRPr="00000000" w14:paraId="0000002D">
      <w:pPr>
        <w:spacing w:after="240" w:before="240" w:lineRule="auto"/>
        <w:jc w:val="both"/>
        <w:rPr>
          <w:highlight w:val="white"/>
        </w:rPr>
      </w:pPr>
      <w:r w:rsidDel="00000000" w:rsidR="00000000" w:rsidRPr="00000000">
        <w:rPr>
          <w:highlight w:val="white"/>
          <w:rtl w:val="0"/>
        </w:rPr>
        <w:t xml:space="preserve">Konnektis Communications Limited</w:t>
        <w:br w:type="textWrapping"/>
        <w:t xml:space="preserve">10 – 12 East Parade</w:t>
        <w:br w:type="textWrapping"/>
        <w:t xml:space="preserve">Leeds</w:t>
        <w:br w:type="textWrapping"/>
        <w:t xml:space="preserve">LS1 2BH</w:t>
      </w:r>
    </w:p>
    <w:p w:rsidR="00000000" w:rsidDel="00000000" w:rsidP="00000000" w:rsidRDefault="00000000" w:rsidRPr="00000000" w14:paraId="0000002E">
      <w:pPr>
        <w:spacing w:after="240" w:before="240" w:lineRule="auto"/>
        <w:jc w:val="both"/>
        <w:rPr>
          <w:highlight w:val="white"/>
        </w:rPr>
      </w:pPr>
      <w:r w:rsidDel="00000000" w:rsidR="00000000" w:rsidRPr="00000000">
        <w:rPr>
          <w:highlight w:val="white"/>
          <w:rtl w:val="0"/>
        </w:rPr>
        <w:t xml:space="preserve">Leconfield Strategic Solutions Limited</w:t>
        <w:br w:type="textWrapping"/>
        <w:t xml:space="preserve">10 – 12 East Parade</w:t>
        <w:br w:type="textWrapping"/>
        <w:t xml:space="preserve">Leeds</w:t>
        <w:br w:type="textWrapping"/>
        <w:t xml:space="preserve">LS1 2BH</w:t>
      </w:r>
    </w:p>
    <w:p w:rsidR="00000000" w:rsidDel="00000000" w:rsidP="00000000" w:rsidRDefault="00000000" w:rsidRPr="00000000" w14:paraId="0000002F">
      <w:pPr>
        <w:jc w:val="both"/>
        <w:rPr>
          <w:highlight w:val="white"/>
        </w:rPr>
      </w:pPr>
      <w:r w:rsidDel="00000000" w:rsidR="00000000" w:rsidRPr="00000000">
        <w:rPr>
          <w:highlight w:val="white"/>
          <w:rtl w:val="0"/>
        </w:rPr>
        <w:t xml:space="preserve">Further to my Tier 2 escalation letter (Chart customer ID 0244870) dated 6 November 2025 regarding the response to my initial complaint dated 12th October 2025, I write to ask that HMRC’s recent decision on the Konnektis Communications Limited R&amp;D claims be:</w:t>
      </w:r>
    </w:p>
    <w:p w:rsidR="00000000" w:rsidDel="00000000" w:rsidP="00000000" w:rsidRDefault="00000000" w:rsidRPr="00000000" w14:paraId="00000030">
      <w:pPr>
        <w:jc w:val="both"/>
        <w:rPr>
          <w:highlight w:val="white"/>
        </w:rPr>
      </w:pPr>
      <w:r w:rsidDel="00000000" w:rsidR="00000000" w:rsidRPr="00000000">
        <w:rPr>
          <w:rtl w:val="0"/>
        </w:rPr>
      </w:r>
    </w:p>
    <w:p w:rsidR="00000000" w:rsidDel="00000000" w:rsidP="00000000" w:rsidRDefault="00000000" w:rsidRPr="00000000" w14:paraId="00000031">
      <w:pPr>
        <w:numPr>
          <w:ilvl w:val="0"/>
          <w:numId w:val="7"/>
        </w:numPr>
        <w:ind w:left="720" w:hanging="360"/>
        <w:jc w:val="both"/>
        <w:rPr>
          <w:highlight w:val="white"/>
          <w:u w:val="none"/>
        </w:rPr>
      </w:pPr>
      <w:r w:rsidDel="00000000" w:rsidR="00000000" w:rsidRPr="00000000">
        <w:rPr>
          <w:highlight w:val="white"/>
          <w:rtl w:val="0"/>
        </w:rPr>
        <w:t xml:space="preserve">Brought within the scope of the existing Tier 2 review under Chart customer ID 0244870; or, at the very least,</w:t>
      </w:r>
    </w:p>
    <w:p w:rsidR="00000000" w:rsidDel="00000000" w:rsidP="00000000" w:rsidRDefault="00000000" w:rsidRPr="00000000" w14:paraId="00000032">
      <w:pPr>
        <w:numPr>
          <w:ilvl w:val="0"/>
          <w:numId w:val="7"/>
        </w:numPr>
        <w:ind w:left="720" w:hanging="360"/>
        <w:jc w:val="both"/>
        <w:rPr>
          <w:highlight w:val="white"/>
          <w:u w:val="none"/>
        </w:rPr>
      </w:pPr>
      <w:r w:rsidDel="00000000" w:rsidR="00000000" w:rsidRPr="00000000">
        <w:rPr>
          <w:highlight w:val="white"/>
          <w:rtl w:val="0"/>
        </w:rPr>
        <w:t xml:space="preserve">Treated as a clearly linked Tier 2 complaint running in parallel with the existing Tier 2 complaint, reviewed with reference to the same factual and legal context.</w:t>
      </w:r>
    </w:p>
    <w:p w:rsidR="00000000" w:rsidDel="00000000" w:rsidP="00000000" w:rsidRDefault="00000000" w:rsidRPr="00000000" w14:paraId="00000033">
      <w:pPr>
        <w:ind w:left="0" w:firstLine="0"/>
        <w:jc w:val="both"/>
        <w:rPr>
          <w:highlight w:val="white"/>
        </w:rPr>
      </w:pPr>
      <w:r w:rsidDel="00000000" w:rsidR="00000000" w:rsidRPr="00000000">
        <w:rPr>
          <w:rtl w:val="0"/>
        </w:rPr>
      </w:r>
    </w:p>
    <w:p w:rsidR="00000000" w:rsidDel="00000000" w:rsidP="00000000" w:rsidRDefault="00000000" w:rsidRPr="00000000" w14:paraId="00000034">
      <w:pPr>
        <w:jc w:val="both"/>
        <w:rPr>
          <w:highlight w:val="white"/>
        </w:rPr>
      </w:pPr>
      <w:r w:rsidDel="00000000" w:rsidR="00000000" w:rsidRPr="00000000">
        <w:rPr>
          <w:highlight w:val="white"/>
          <w:rtl w:val="0"/>
        </w:rPr>
        <w:t xml:space="preserve">I also wish to explain why, in my view, handling the R&amp;D complaint separately from the already-admitted Equality Act 2010 and HMRC Charter failings is itself a further service failure that has added to my time, stress and disadvantage as a disabled customer.</w:t>
      </w:r>
    </w:p>
    <w:p w:rsidR="00000000" w:rsidDel="00000000" w:rsidP="00000000" w:rsidRDefault="00000000" w:rsidRPr="00000000" w14:paraId="00000035">
      <w:pPr>
        <w:pStyle w:val="Heading3"/>
        <w:jc w:val="both"/>
        <w:rPr/>
      </w:pPr>
      <w:bookmarkStart w:colFirst="0" w:colLast="0" w:name="_4k81khe1tqod" w:id="0"/>
      <w:bookmarkEnd w:id="0"/>
      <w:r w:rsidDel="00000000" w:rsidR="00000000" w:rsidRPr="00000000">
        <w:rPr>
          <w:rtl w:val="0"/>
        </w:rPr>
        <w:t xml:space="preserve">HMRC’s existing admissions and the R&amp;D decision</w:t>
      </w:r>
    </w:p>
    <w:p w:rsidR="00000000" w:rsidDel="00000000" w:rsidP="00000000" w:rsidRDefault="00000000" w:rsidRPr="00000000" w14:paraId="00000036">
      <w:pPr>
        <w:jc w:val="both"/>
        <w:rPr>
          <w:highlight w:val="white"/>
        </w:rPr>
      </w:pPr>
      <w:r w:rsidDel="00000000" w:rsidR="00000000" w:rsidRPr="00000000">
        <w:rPr>
          <w:rtl w:val="0"/>
        </w:rPr>
      </w:r>
    </w:p>
    <w:p w:rsidR="00000000" w:rsidDel="00000000" w:rsidP="00000000" w:rsidRDefault="00000000" w:rsidRPr="00000000" w14:paraId="00000037">
      <w:pPr>
        <w:jc w:val="both"/>
        <w:rPr>
          <w:highlight w:val="white"/>
        </w:rPr>
      </w:pPr>
      <w:r w:rsidDel="00000000" w:rsidR="00000000" w:rsidRPr="00000000">
        <w:rPr>
          <w:highlight w:val="white"/>
          <w:rtl w:val="0"/>
        </w:rPr>
        <w:t xml:space="preserve">In its letter of 4th November 2025 responding to my initial complaint of 12th October 2025, HMRC acknowledged persistent and significant failings in the handling and support provided to me and accepted that service fell short of HMRC’s obligations under both the Equality Act 2010 and the HMRC Charter, with a substantial impact on my mental health and wellbeing:</w:t>
      </w:r>
    </w:p>
    <w:p w:rsidR="00000000" w:rsidDel="00000000" w:rsidP="00000000" w:rsidRDefault="00000000" w:rsidRPr="00000000" w14:paraId="00000038">
      <w:pPr>
        <w:jc w:val="both"/>
        <w:rPr>
          <w:highlight w:val="white"/>
        </w:rPr>
      </w:pPr>
      <w:r w:rsidDel="00000000" w:rsidR="00000000" w:rsidRPr="00000000">
        <w:rPr>
          <w:rtl w:val="0"/>
        </w:rPr>
      </w:r>
    </w:p>
    <w:p w:rsidR="00000000" w:rsidDel="00000000" w:rsidP="00000000" w:rsidRDefault="00000000" w:rsidRPr="00000000" w14:paraId="00000039">
      <w:pPr>
        <w:jc w:val="both"/>
        <w:rPr>
          <w:i w:val="1"/>
          <w:iCs w:val="1"/>
          <w:highlight w:val="white"/>
        </w:rPr>
      </w:pPr>
      <w:r w:rsidDel="00000000" w:rsidR="00000000" w:rsidRPr="00000000">
        <w:rPr>
          <w:i w:val="1"/>
          <w:iCs w:val="1"/>
          <w:highlight w:val="white"/>
          <w:rtl w:val="0"/>
        </w:rPr>
        <w:t xml:space="preserve">“We recognise that we have obligations under the Equality Act 2010 and the HMRC Charter</w:t>
      </w:r>
    </w:p>
    <w:p w:rsidR="00000000" w:rsidDel="00000000" w:rsidP="00000000" w:rsidRDefault="00000000" w:rsidRPr="00000000" w14:paraId="0000003A">
      <w:pPr>
        <w:jc w:val="both"/>
        <w:rPr>
          <w:i w:val="1"/>
          <w:iCs w:val="1"/>
          <w:highlight w:val="white"/>
        </w:rPr>
      </w:pPr>
      <w:r w:rsidDel="00000000" w:rsidR="00000000" w:rsidRPr="00000000">
        <w:rPr>
          <w:i w:val="1"/>
          <w:iCs w:val="1"/>
          <w:highlight w:val="white"/>
          <w:rtl w:val="0"/>
        </w:rPr>
        <w:t xml:space="preserve">to make reasonable adjustments and treat customers fairly. We accept that we did not fully</w:t>
      </w:r>
    </w:p>
    <w:p w:rsidR="00000000" w:rsidDel="00000000" w:rsidP="00000000" w:rsidRDefault="00000000" w:rsidRPr="00000000" w14:paraId="0000003B">
      <w:pPr>
        <w:jc w:val="both"/>
        <w:rPr>
          <w:i w:val="1"/>
          <w:iCs w:val="1"/>
          <w:highlight w:val="white"/>
        </w:rPr>
      </w:pPr>
      <w:r w:rsidDel="00000000" w:rsidR="00000000" w:rsidRPr="00000000">
        <w:rPr>
          <w:i w:val="1"/>
          <w:iCs w:val="1"/>
          <w:highlight w:val="white"/>
          <w:rtl w:val="0"/>
        </w:rPr>
        <w:t xml:space="preserve">meet these in your case. We are implementing additional training for ESTDM to ensure</w:t>
      </w:r>
    </w:p>
    <w:p w:rsidR="00000000" w:rsidDel="00000000" w:rsidP="00000000" w:rsidRDefault="00000000" w:rsidRPr="00000000" w14:paraId="0000003C">
      <w:pPr>
        <w:jc w:val="both"/>
        <w:rPr>
          <w:i w:val="1"/>
          <w:iCs w:val="1"/>
          <w:highlight w:val="white"/>
        </w:rPr>
      </w:pPr>
      <w:r w:rsidDel="00000000" w:rsidR="00000000" w:rsidRPr="00000000">
        <w:rPr>
          <w:i w:val="1"/>
          <w:iCs w:val="1"/>
          <w:highlight w:val="white"/>
          <w:rtl w:val="0"/>
        </w:rPr>
        <w:t xml:space="preserve">compliance with these requirements and prevent recurrence.”</w:t>
      </w:r>
    </w:p>
    <w:p w:rsidR="00000000" w:rsidDel="00000000" w:rsidP="00000000" w:rsidRDefault="00000000" w:rsidRPr="00000000" w14:paraId="0000003D">
      <w:pPr>
        <w:jc w:val="both"/>
        <w:rPr>
          <w:i w:val="1"/>
          <w:iCs w:val="1"/>
          <w:highlight w:val="white"/>
        </w:rPr>
      </w:pPr>
      <w:r w:rsidDel="00000000" w:rsidR="00000000" w:rsidRPr="00000000">
        <w:rPr>
          <w:rtl w:val="0"/>
        </w:rPr>
      </w:r>
    </w:p>
    <w:p w:rsidR="00000000" w:rsidDel="00000000" w:rsidP="00000000" w:rsidRDefault="00000000" w:rsidRPr="00000000" w14:paraId="0000003E">
      <w:pPr>
        <w:jc w:val="both"/>
        <w:rPr>
          <w:i w:val="1"/>
          <w:iCs w:val="1"/>
          <w:highlight w:val="white"/>
        </w:rPr>
      </w:pPr>
      <w:r w:rsidDel="00000000" w:rsidR="00000000" w:rsidRPr="00000000">
        <w:rPr>
          <w:i w:val="1"/>
          <w:iCs w:val="1"/>
          <w:highlight w:val="white"/>
          <w:rtl w:val="0"/>
        </w:rPr>
        <w:t xml:space="preserve">“We acknowledge the significant impact our failures have had on your mental health and</w:t>
      </w:r>
    </w:p>
    <w:p w:rsidR="00000000" w:rsidDel="00000000" w:rsidP="00000000" w:rsidRDefault="00000000" w:rsidRPr="00000000" w14:paraId="0000003F">
      <w:pPr>
        <w:jc w:val="both"/>
        <w:rPr>
          <w:i w:val="1"/>
          <w:iCs w:val="1"/>
          <w:highlight w:val="white"/>
        </w:rPr>
      </w:pPr>
      <w:r w:rsidDel="00000000" w:rsidR="00000000" w:rsidRPr="00000000">
        <w:rPr>
          <w:i w:val="1"/>
          <w:iCs w:val="1"/>
          <w:highlight w:val="white"/>
          <w:rtl w:val="0"/>
        </w:rPr>
        <w:t xml:space="preserve">wellbeing, as described in your complaint. We deeply regret this and will ensure that we</w:t>
      </w:r>
    </w:p>
    <w:p w:rsidR="00000000" w:rsidDel="00000000" w:rsidP="00000000" w:rsidRDefault="00000000" w:rsidRPr="00000000" w14:paraId="00000040">
      <w:pPr>
        <w:jc w:val="both"/>
        <w:rPr>
          <w:i w:val="1"/>
          <w:iCs w:val="1"/>
          <w:highlight w:val="white"/>
        </w:rPr>
      </w:pPr>
      <w:r w:rsidDel="00000000" w:rsidR="00000000" w:rsidRPr="00000000">
        <w:rPr>
          <w:i w:val="1"/>
          <w:iCs w:val="1"/>
          <w:highlight w:val="white"/>
          <w:rtl w:val="0"/>
        </w:rPr>
        <w:t xml:space="preserve">handle future interactions with sensitivity. We can also provide signposting to external</w:t>
      </w:r>
    </w:p>
    <w:p w:rsidR="00000000" w:rsidDel="00000000" w:rsidP="00000000" w:rsidRDefault="00000000" w:rsidRPr="00000000" w14:paraId="00000041">
      <w:pPr>
        <w:jc w:val="both"/>
        <w:rPr>
          <w:i w:val="1"/>
          <w:iCs w:val="1"/>
          <w:highlight w:val="white"/>
        </w:rPr>
      </w:pPr>
      <w:r w:rsidDel="00000000" w:rsidR="00000000" w:rsidRPr="00000000">
        <w:rPr>
          <w:i w:val="1"/>
          <w:iCs w:val="1"/>
          <w:highlight w:val="white"/>
          <w:rtl w:val="0"/>
        </w:rPr>
        <w:t xml:space="preserve">support services if required.”</w:t>
      </w:r>
    </w:p>
    <w:p w:rsidR="00000000" w:rsidDel="00000000" w:rsidP="00000000" w:rsidRDefault="00000000" w:rsidRPr="00000000" w14:paraId="00000042">
      <w:pPr>
        <w:jc w:val="both"/>
        <w:rPr>
          <w:i w:val="1"/>
          <w:iCs w:val="1"/>
          <w:highlight w:val="white"/>
        </w:rPr>
      </w:pPr>
      <w:r w:rsidDel="00000000" w:rsidR="00000000" w:rsidRPr="00000000">
        <w:rPr>
          <w:rtl w:val="0"/>
        </w:rPr>
      </w:r>
    </w:p>
    <w:p w:rsidR="00000000" w:rsidDel="00000000" w:rsidP="00000000" w:rsidRDefault="00000000" w:rsidRPr="00000000" w14:paraId="00000043">
      <w:pPr>
        <w:jc w:val="both"/>
        <w:rPr>
          <w:highlight w:val="white"/>
        </w:rPr>
      </w:pPr>
      <w:r w:rsidDel="00000000" w:rsidR="00000000" w:rsidRPr="00000000">
        <w:rPr>
          <w:highlight w:val="white"/>
          <w:rtl w:val="0"/>
        </w:rPr>
        <w:t xml:space="preserve">My Tier 2 escalation (Chart customer ID 0244870) of 6th November 2025 explained that these failings did not begin in 2023 but arose from mid-2022 onwards, including repeated failures to make or maintain reasonable adjustments when HMRC was already on notice of my health and vulnerability.</w:t>
      </w:r>
    </w:p>
    <w:p w:rsidR="00000000" w:rsidDel="00000000" w:rsidP="00000000" w:rsidRDefault="00000000" w:rsidRPr="00000000" w14:paraId="00000044">
      <w:pPr>
        <w:jc w:val="both"/>
        <w:rPr>
          <w:highlight w:val="white"/>
        </w:rPr>
      </w:pPr>
      <w:r w:rsidDel="00000000" w:rsidR="00000000" w:rsidRPr="00000000">
        <w:rPr>
          <w:rtl w:val="0"/>
        </w:rPr>
      </w:r>
    </w:p>
    <w:p w:rsidR="00000000" w:rsidDel="00000000" w:rsidP="00000000" w:rsidRDefault="00000000" w:rsidRPr="00000000" w14:paraId="00000045">
      <w:pPr>
        <w:jc w:val="both"/>
        <w:rPr>
          <w:highlight w:val="white"/>
        </w:rPr>
      </w:pPr>
      <w:r w:rsidDel="00000000" w:rsidR="00000000" w:rsidRPr="00000000">
        <w:rPr>
          <w:highlight w:val="white"/>
          <w:rtl w:val="0"/>
        </w:rPr>
        <w:t xml:space="preserve">HMRC indicated in the Tier 1 response letter (Chart customer ID 0244870) of 4th November 2025 that my R&amp;D complaint would be reviewed separately. I have now received this Tier 1 response (0244917/1/Tier 2) from Mr Christopher Munroe regarding the R&amp;D complaint for Konnektis Communications Limited for the periods ended 31st March 2020 and 31st March 2021.</w:t>
      </w:r>
    </w:p>
    <w:p w:rsidR="00000000" w:rsidDel="00000000" w:rsidP="00000000" w:rsidRDefault="00000000" w:rsidRPr="00000000" w14:paraId="00000046">
      <w:pPr>
        <w:jc w:val="both"/>
        <w:rPr>
          <w:highlight w:val="white"/>
        </w:rPr>
      </w:pPr>
      <w:r w:rsidDel="00000000" w:rsidR="00000000" w:rsidRPr="00000000">
        <w:rPr>
          <w:rtl w:val="0"/>
        </w:rPr>
      </w:r>
    </w:p>
    <w:p w:rsidR="00000000" w:rsidDel="00000000" w:rsidP="00000000" w:rsidRDefault="00000000" w:rsidRPr="00000000" w14:paraId="00000047">
      <w:pPr>
        <w:jc w:val="both"/>
        <w:rPr>
          <w:highlight w:val="white"/>
        </w:rPr>
      </w:pPr>
      <w:r w:rsidDel="00000000" w:rsidR="00000000" w:rsidRPr="00000000">
        <w:rPr>
          <w:highlight w:val="white"/>
          <w:rtl w:val="0"/>
        </w:rPr>
        <w:t xml:space="preserve">The Tier 1 decision reached by Mr Munroe:</w:t>
      </w:r>
    </w:p>
    <w:p w:rsidR="00000000" w:rsidDel="00000000" w:rsidP="00000000" w:rsidRDefault="00000000" w:rsidRPr="00000000" w14:paraId="00000048">
      <w:pPr>
        <w:jc w:val="both"/>
        <w:rPr>
          <w:highlight w:val="white"/>
        </w:rPr>
      </w:pPr>
      <w:r w:rsidDel="00000000" w:rsidR="00000000" w:rsidRPr="00000000">
        <w:rPr>
          <w:rtl w:val="0"/>
        </w:rPr>
      </w:r>
    </w:p>
    <w:p w:rsidR="00000000" w:rsidDel="00000000" w:rsidP="00000000" w:rsidRDefault="00000000" w:rsidRPr="00000000" w14:paraId="00000049">
      <w:pPr>
        <w:numPr>
          <w:ilvl w:val="0"/>
          <w:numId w:val="4"/>
        </w:numPr>
        <w:ind w:left="720" w:hanging="360"/>
        <w:jc w:val="both"/>
        <w:rPr>
          <w:highlight w:val="white"/>
          <w:u w:val="none"/>
        </w:rPr>
      </w:pPr>
      <w:r w:rsidDel="00000000" w:rsidR="00000000" w:rsidRPr="00000000">
        <w:rPr>
          <w:highlight w:val="white"/>
          <w:rtl w:val="0"/>
        </w:rPr>
        <w:t xml:space="preserve">Appears in my opinion to have been taken in isolation from the context contained in my original complaint and with no reference to HMRC’s findings and admissions regarding process failures in the response dated 4th November 2025 letter;</w:t>
      </w:r>
    </w:p>
    <w:p w:rsidR="00000000" w:rsidDel="00000000" w:rsidP="00000000" w:rsidRDefault="00000000" w:rsidRPr="00000000" w14:paraId="0000004A">
      <w:pPr>
        <w:numPr>
          <w:ilvl w:val="0"/>
          <w:numId w:val="4"/>
        </w:numPr>
        <w:ind w:left="720" w:hanging="360"/>
        <w:jc w:val="both"/>
        <w:rPr>
          <w:highlight w:val="white"/>
          <w:u w:val="none"/>
        </w:rPr>
      </w:pPr>
      <w:r w:rsidDel="00000000" w:rsidR="00000000" w:rsidRPr="00000000">
        <w:rPr>
          <w:highlight w:val="white"/>
          <w:rtl w:val="0"/>
        </w:rPr>
        <w:t xml:space="preserve">Treats the R&amp;D time limits and missed responses as if they arose in a vacuum, and does not appear to consider the impact of HMRC’s admitted failings on my inability to comply when I became seriously unwell; and</w:t>
      </w:r>
    </w:p>
    <w:p w:rsidR="00000000" w:rsidDel="00000000" w:rsidP="00000000" w:rsidRDefault="00000000" w:rsidRPr="00000000" w14:paraId="0000004B">
      <w:pPr>
        <w:numPr>
          <w:ilvl w:val="0"/>
          <w:numId w:val="4"/>
        </w:numPr>
        <w:ind w:left="720" w:hanging="360"/>
        <w:jc w:val="both"/>
        <w:rPr>
          <w:highlight w:val="white"/>
        </w:rPr>
      </w:pPr>
      <w:r w:rsidDel="00000000" w:rsidR="00000000" w:rsidRPr="00000000">
        <w:rPr>
          <w:highlight w:val="white"/>
          <w:rtl w:val="0"/>
        </w:rPr>
        <w:t xml:space="preserve">References my email of 9th December 2022 - in which I explicitly reserved my rights to provide the R&amp;D information, explained the effect HMRC’s actions were having on my health, and then subsequently became too unwell to follow through - but does not account for the context of my health situation or the impact on it in the context of HMRC’s Equality Act 2010 and Charter failings.</w:t>
      </w:r>
    </w:p>
    <w:p w:rsidR="00000000" w:rsidDel="00000000" w:rsidP="00000000" w:rsidRDefault="00000000" w:rsidRPr="00000000" w14:paraId="0000004C">
      <w:pPr>
        <w:jc w:val="both"/>
        <w:rPr>
          <w:highlight w:val="white"/>
        </w:rPr>
      </w:pPr>
      <w:r w:rsidDel="00000000" w:rsidR="00000000" w:rsidRPr="00000000">
        <w:rPr>
          <w:rtl w:val="0"/>
        </w:rPr>
      </w:r>
    </w:p>
    <w:p w:rsidR="00000000" w:rsidDel="00000000" w:rsidP="00000000" w:rsidRDefault="00000000" w:rsidRPr="00000000" w14:paraId="0000004D">
      <w:pPr>
        <w:jc w:val="both"/>
        <w:rPr>
          <w:highlight w:val="white"/>
        </w:rPr>
      </w:pPr>
      <w:r w:rsidDel="00000000" w:rsidR="00000000" w:rsidRPr="00000000">
        <w:rPr>
          <w:highlight w:val="white"/>
          <w:rtl w:val="0"/>
        </w:rPr>
        <w:t xml:space="preserve">The result is that one part of HMRC (Chart customer ID 0244870, Tier 1 complaints) accepts serious Equality Act 2010 and Charter failings and their impact on my health and wellbeing over a prolonged period of time, while another department (0244917/1/Tier 1, R&amp;D complaints) proceeds as if none of that context existed. I therefore ask that the Tier 2 (Chart customer ID 0244870) review explicitly recognises this fragmentation as part of the overall pattern of failure.</w:t>
      </w:r>
    </w:p>
    <w:p w:rsidR="00000000" w:rsidDel="00000000" w:rsidP="00000000" w:rsidRDefault="00000000" w:rsidRPr="00000000" w14:paraId="0000004E">
      <w:pPr>
        <w:pStyle w:val="Heading3"/>
        <w:jc w:val="both"/>
        <w:rPr/>
      </w:pPr>
      <w:bookmarkStart w:colFirst="0" w:colLast="0" w:name="_c5slyeeylj9a" w:id="1"/>
      <w:bookmarkEnd w:id="1"/>
      <w:r w:rsidDel="00000000" w:rsidR="00000000" w:rsidRPr="00000000">
        <w:rPr>
          <w:rtl w:val="0"/>
        </w:rPr>
        <w:t xml:space="preserve">HMRC’s discretion to accept late R&amp;D claims</w:t>
      </w:r>
    </w:p>
    <w:p w:rsidR="00000000" w:rsidDel="00000000" w:rsidP="00000000" w:rsidRDefault="00000000" w:rsidRPr="00000000" w14:paraId="0000004F">
      <w:pPr>
        <w:jc w:val="both"/>
        <w:rPr>
          <w:highlight w:val="white"/>
        </w:rPr>
      </w:pPr>
      <w:r w:rsidDel="00000000" w:rsidR="00000000" w:rsidRPr="00000000">
        <w:rPr>
          <w:rtl w:val="0"/>
        </w:rPr>
      </w:r>
    </w:p>
    <w:p w:rsidR="00000000" w:rsidDel="00000000" w:rsidP="00000000" w:rsidRDefault="00000000" w:rsidRPr="00000000" w14:paraId="00000050">
      <w:pPr>
        <w:jc w:val="both"/>
        <w:rPr>
          <w:highlight w:val="white"/>
        </w:rPr>
      </w:pPr>
      <w:r w:rsidDel="00000000" w:rsidR="00000000" w:rsidRPr="00000000">
        <w:rPr>
          <w:highlight w:val="white"/>
          <w:rtl w:val="0"/>
        </w:rPr>
        <w:t xml:space="preserve">Regarding the response to the R&amp;D request from Mr Munroe, the main outcome I am seeking for the 2020 and 2021 R&amp;D claims is that, given the context of repeated failures by HMRC that directly impacted my health and ability to provide the requested information within the timescales indicates, HMRC allows the information supporting those claims to be submitted so that the claims can be assessed on their own merits.</w:t>
      </w:r>
    </w:p>
    <w:p w:rsidR="00000000" w:rsidDel="00000000" w:rsidP="00000000" w:rsidRDefault="00000000" w:rsidRPr="00000000" w14:paraId="00000051">
      <w:pPr>
        <w:jc w:val="both"/>
        <w:rPr>
          <w:highlight w:val="white"/>
        </w:rPr>
      </w:pPr>
      <w:r w:rsidDel="00000000" w:rsidR="00000000" w:rsidRPr="00000000">
        <w:rPr>
          <w:rtl w:val="0"/>
        </w:rPr>
      </w:r>
    </w:p>
    <w:p w:rsidR="00000000" w:rsidDel="00000000" w:rsidP="00000000" w:rsidRDefault="00000000" w:rsidRPr="00000000" w14:paraId="00000052">
      <w:pPr>
        <w:jc w:val="both"/>
        <w:rPr>
          <w:highlight w:val="white"/>
        </w:rPr>
      </w:pPr>
      <w:r w:rsidDel="00000000" w:rsidR="00000000" w:rsidRPr="00000000">
        <w:rPr>
          <w:highlight w:val="white"/>
          <w:rtl w:val="0"/>
        </w:rPr>
        <w:t xml:space="preserve">My understanding is that enabling this outcome is possible since HMRC’s own R&amp;D manual CIRD181000</w:t>
      </w:r>
      <w:r w:rsidDel="00000000" w:rsidR="00000000" w:rsidRPr="00000000">
        <w:rPr>
          <w:highlight w:val="white"/>
          <w:vertAlign w:val="superscript"/>
        </w:rPr>
        <w:footnoteReference w:customMarkFollows="0" w:id="0"/>
      </w:r>
      <w:r w:rsidDel="00000000" w:rsidR="00000000" w:rsidRPr="00000000">
        <w:rPr>
          <w:highlight w:val="white"/>
          <w:rtl w:val="0"/>
        </w:rPr>
        <w:t xml:space="preserve"> confirms both the standard time limits and the existence of a statutory discretion to accept late claims.</w:t>
      </w:r>
    </w:p>
    <w:p w:rsidR="00000000" w:rsidDel="00000000" w:rsidP="00000000" w:rsidRDefault="00000000" w:rsidRPr="00000000" w14:paraId="00000053">
      <w:pPr>
        <w:jc w:val="both"/>
        <w:rPr>
          <w:highlight w:val="white"/>
        </w:rPr>
      </w:pPr>
      <w:r w:rsidDel="00000000" w:rsidR="00000000" w:rsidRPr="00000000">
        <w:rPr>
          <w:rtl w:val="0"/>
        </w:rPr>
      </w:r>
    </w:p>
    <w:p w:rsidR="00000000" w:rsidDel="00000000" w:rsidP="00000000" w:rsidRDefault="00000000" w:rsidRPr="00000000" w14:paraId="00000054">
      <w:pPr>
        <w:jc w:val="both"/>
        <w:rPr>
          <w:highlight w:val="white"/>
        </w:rPr>
      </w:pPr>
      <w:r w:rsidDel="00000000" w:rsidR="00000000" w:rsidRPr="00000000">
        <w:rPr>
          <w:highlight w:val="white"/>
          <w:rtl w:val="0"/>
        </w:rPr>
        <w:t xml:space="preserve">The R&amp;D manual states that “</w:t>
      </w:r>
      <w:r w:rsidDel="00000000" w:rsidR="00000000" w:rsidRPr="00000000">
        <w:rPr>
          <w:i w:val="1"/>
          <w:iCs w:val="1"/>
          <w:highlight w:val="white"/>
          <w:rtl w:val="0"/>
        </w:rPr>
        <w:t xml:space="preserve">Claims can be made, amended or withdrawn up to the last day of the period of either (FA98/SCH18/Para. 83E)… HMRC has discretion to accept late claims (FA98/SCH18/Para. 83E(5)). This discretion is only exercised in accordance with Statement of Practice 5 (2001).</w:t>
      </w:r>
      <w:r w:rsidDel="00000000" w:rsidR="00000000" w:rsidRPr="00000000">
        <w:rPr>
          <w:highlight w:val="white"/>
          <w:rtl w:val="0"/>
        </w:rPr>
        <w:t xml:space="preserve">”</w:t>
      </w:r>
    </w:p>
    <w:p w:rsidR="00000000" w:rsidDel="00000000" w:rsidP="00000000" w:rsidRDefault="00000000" w:rsidRPr="00000000" w14:paraId="00000055">
      <w:pPr>
        <w:jc w:val="both"/>
        <w:rPr>
          <w:highlight w:val="white"/>
        </w:rPr>
      </w:pPr>
      <w:r w:rsidDel="00000000" w:rsidR="00000000" w:rsidRPr="00000000">
        <w:rPr>
          <w:rtl w:val="0"/>
        </w:rPr>
      </w:r>
    </w:p>
    <w:p w:rsidR="00000000" w:rsidDel="00000000" w:rsidP="00000000" w:rsidRDefault="00000000" w:rsidRPr="00000000" w14:paraId="00000056">
      <w:pPr>
        <w:jc w:val="both"/>
        <w:rPr>
          <w:highlight w:val="white"/>
        </w:rPr>
      </w:pPr>
      <w:r w:rsidDel="00000000" w:rsidR="00000000" w:rsidRPr="00000000">
        <w:rPr>
          <w:highlight w:val="white"/>
          <w:rtl w:val="0"/>
        </w:rPr>
        <w:t xml:space="preserve">In other words:</w:t>
      </w:r>
    </w:p>
    <w:p w:rsidR="00000000" w:rsidDel="00000000" w:rsidP="00000000" w:rsidRDefault="00000000" w:rsidRPr="00000000" w14:paraId="00000057">
      <w:pPr>
        <w:jc w:val="both"/>
        <w:rPr>
          <w:highlight w:val="white"/>
        </w:rPr>
      </w:pPr>
      <w:r w:rsidDel="00000000" w:rsidR="00000000" w:rsidRPr="00000000">
        <w:rPr>
          <w:rtl w:val="0"/>
        </w:rPr>
      </w:r>
    </w:p>
    <w:p w:rsidR="00000000" w:rsidDel="00000000" w:rsidP="00000000" w:rsidRDefault="00000000" w:rsidRPr="00000000" w14:paraId="00000058">
      <w:pPr>
        <w:numPr>
          <w:ilvl w:val="0"/>
          <w:numId w:val="3"/>
        </w:numPr>
        <w:ind w:left="720" w:hanging="360"/>
        <w:jc w:val="both"/>
        <w:rPr>
          <w:highlight w:val="white"/>
          <w:u w:val="none"/>
        </w:rPr>
      </w:pPr>
      <w:r w:rsidDel="00000000" w:rsidR="00000000" w:rsidRPr="00000000">
        <w:rPr>
          <w:highlight w:val="white"/>
          <w:rtl w:val="0"/>
        </w:rPr>
        <w:t xml:space="preserve">The two-year (or 42-month) limits are not absolute;</w:t>
      </w:r>
    </w:p>
    <w:p w:rsidR="00000000" w:rsidDel="00000000" w:rsidP="00000000" w:rsidRDefault="00000000" w:rsidRPr="00000000" w14:paraId="00000059">
      <w:pPr>
        <w:numPr>
          <w:ilvl w:val="0"/>
          <w:numId w:val="3"/>
        </w:numPr>
        <w:ind w:left="720" w:hanging="360"/>
        <w:jc w:val="both"/>
        <w:rPr>
          <w:highlight w:val="white"/>
          <w:u w:val="none"/>
        </w:rPr>
      </w:pPr>
      <w:r w:rsidDel="00000000" w:rsidR="00000000" w:rsidRPr="00000000">
        <w:rPr>
          <w:highlight w:val="white"/>
          <w:rtl w:val="0"/>
        </w:rPr>
        <w:t xml:space="preserve">HMRC does have a statutory power to accept late R&amp;D claims; and</w:t>
      </w:r>
    </w:p>
    <w:p w:rsidR="00000000" w:rsidDel="00000000" w:rsidP="00000000" w:rsidRDefault="00000000" w:rsidRPr="00000000" w14:paraId="0000005A">
      <w:pPr>
        <w:numPr>
          <w:ilvl w:val="0"/>
          <w:numId w:val="3"/>
        </w:numPr>
        <w:ind w:left="720" w:hanging="360"/>
        <w:jc w:val="both"/>
        <w:rPr>
          <w:highlight w:val="white"/>
          <w:u w:val="none"/>
        </w:rPr>
      </w:pPr>
      <w:r w:rsidDel="00000000" w:rsidR="00000000" w:rsidRPr="00000000">
        <w:rPr>
          <w:highlight w:val="white"/>
          <w:rtl w:val="0"/>
        </w:rPr>
        <w:t xml:space="preserve">HMRC’s own R&amp;D manual (CIRD181000) states that 83E(5) discretion is only exercised in accordance with Statement of Practice 5 (2001), so HMRC has publicly committed to applying that practice when deciding whether to accept late R&amp;D claims.</w:t>
      </w:r>
    </w:p>
    <w:p w:rsidR="00000000" w:rsidDel="00000000" w:rsidP="00000000" w:rsidRDefault="00000000" w:rsidRPr="00000000" w14:paraId="0000005B">
      <w:pPr>
        <w:jc w:val="both"/>
        <w:rPr>
          <w:highlight w:val="white"/>
        </w:rPr>
      </w:pPr>
      <w:r w:rsidDel="00000000" w:rsidR="00000000" w:rsidRPr="00000000">
        <w:rPr>
          <w:rtl w:val="0"/>
        </w:rPr>
      </w:r>
    </w:p>
    <w:p w:rsidR="00000000" w:rsidDel="00000000" w:rsidP="00000000" w:rsidRDefault="00000000" w:rsidRPr="00000000" w14:paraId="0000005C">
      <w:pPr>
        <w:jc w:val="both"/>
        <w:rPr>
          <w:highlight w:val="white"/>
        </w:rPr>
      </w:pPr>
      <w:r w:rsidDel="00000000" w:rsidR="00000000" w:rsidRPr="00000000">
        <w:rPr>
          <w:highlight w:val="white"/>
          <w:rtl w:val="0"/>
        </w:rPr>
        <w:t xml:space="preserve">In my view, these factors create a strong case for HMRC to consider using that statutory discretion to regularise the 2021 claim and admit a late 2020 claim. </w:t>
      </w:r>
      <w:r w:rsidDel="00000000" w:rsidR="00000000" w:rsidRPr="00000000">
        <w:rPr>
          <w:highlight w:val="white"/>
          <w:rtl w:val="0"/>
        </w:rPr>
        <w:t xml:space="preserve">My current position is that, once HMRC’s Equality Act 2010 and Charter failings and their impact on my health are taken into account, there is a strong case that discretion under FA 1998 Sch 18 para 83E(5) </w:t>
      </w:r>
      <w:r w:rsidDel="00000000" w:rsidR="00000000" w:rsidRPr="00000000">
        <w:rPr>
          <w:b w:val="1"/>
          <w:bCs w:val="1"/>
          <w:i w:val="1"/>
          <w:iCs w:val="1"/>
          <w:highlight w:val="white"/>
          <w:rtl w:val="0"/>
        </w:rPr>
        <w:t xml:space="preserve">should</w:t>
      </w:r>
      <w:r w:rsidDel="00000000" w:rsidR="00000000" w:rsidRPr="00000000">
        <w:rPr>
          <w:highlight w:val="white"/>
          <w:rtl w:val="0"/>
        </w:rPr>
        <w:t xml:space="preserve"> be exercised to review the claim for the 2021 period and admit the late claim for the 2020, or at the very least that this should be properly considered within the Tier 1 review. If HMRC does not consider it as appropriate to use the stated statutory powers available, I would like to know which powers it has instead considered and why they lead to the decision reached.</w:t>
      </w:r>
    </w:p>
    <w:p w:rsidR="00000000" w:rsidDel="00000000" w:rsidP="00000000" w:rsidRDefault="00000000" w:rsidRPr="00000000" w14:paraId="0000005D">
      <w:pPr>
        <w:pStyle w:val="Heading3"/>
        <w:jc w:val="both"/>
        <w:rPr/>
      </w:pPr>
      <w:bookmarkStart w:colFirst="0" w:colLast="0" w:name="_iefig1vgkoba" w:id="2"/>
      <w:bookmarkEnd w:id="2"/>
      <w:r w:rsidDel="00000000" w:rsidR="00000000" w:rsidRPr="00000000">
        <w:rPr>
          <w:rtl w:val="0"/>
        </w:rPr>
        <w:t xml:space="preserve">Equality Act 2010 and HMRC Charter context</w:t>
      </w:r>
    </w:p>
    <w:p w:rsidR="00000000" w:rsidDel="00000000" w:rsidP="00000000" w:rsidRDefault="00000000" w:rsidRPr="00000000" w14:paraId="0000005E">
      <w:pPr>
        <w:jc w:val="both"/>
        <w:rPr>
          <w:highlight w:val="white"/>
        </w:rPr>
      </w:pPr>
      <w:r w:rsidDel="00000000" w:rsidR="00000000" w:rsidRPr="00000000">
        <w:rPr>
          <w:rtl w:val="0"/>
        </w:rPr>
      </w:r>
    </w:p>
    <w:p w:rsidR="00000000" w:rsidDel="00000000" w:rsidP="00000000" w:rsidRDefault="00000000" w:rsidRPr="00000000" w14:paraId="0000005F">
      <w:pPr>
        <w:jc w:val="both"/>
        <w:rPr>
          <w:highlight w:val="white"/>
        </w:rPr>
      </w:pPr>
      <w:r w:rsidDel="00000000" w:rsidR="00000000" w:rsidRPr="00000000">
        <w:rPr>
          <w:highlight w:val="white"/>
          <w:rtl w:val="0"/>
        </w:rPr>
        <w:t xml:space="preserve">Under the Equality Act 2010, public sector organisations must make reasonable adjustments in their approach and provision so that disabled people can access services on an equal basis with others.  Among other obligations, HMRC’s Charter likewise commits HMRC to:</w:t>
      </w:r>
    </w:p>
    <w:p w:rsidR="00000000" w:rsidDel="00000000" w:rsidP="00000000" w:rsidRDefault="00000000" w:rsidRPr="00000000" w14:paraId="00000060">
      <w:pPr>
        <w:jc w:val="both"/>
        <w:rPr>
          <w:highlight w:val="white"/>
        </w:rPr>
      </w:pPr>
      <w:r w:rsidDel="00000000" w:rsidR="00000000" w:rsidRPr="00000000">
        <w:rPr>
          <w:rtl w:val="0"/>
        </w:rPr>
      </w:r>
    </w:p>
    <w:p w:rsidR="00000000" w:rsidDel="00000000" w:rsidP="00000000" w:rsidRDefault="00000000" w:rsidRPr="00000000" w14:paraId="00000061">
      <w:pPr>
        <w:numPr>
          <w:ilvl w:val="0"/>
          <w:numId w:val="8"/>
        </w:numPr>
        <w:ind w:left="720" w:hanging="360"/>
        <w:jc w:val="both"/>
        <w:rPr>
          <w:highlight w:val="white"/>
          <w:u w:val="none"/>
        </w:rPr>
      </w:pPr>
      <w:r w:rsidDel="00000000" w:rsidR="00000000" w:rsidRPr="00000000">
        <w:rPr>
          <w:highlight w:val="white"/>
          <w:rtl w:val="0"/>
        </w:rPr>
        <w:t xml:space="preserve">Being aware of your personal situation;</w:t>
      </w:r>
    </w:p>
    <w:p w:rsidR="00000000" w:rsidDel="00000000" w:rsidP="00000000" w:rsidRDefault="00000000" w:rsidRPr="00000000" w14:paraId="00000062">
      <w:pPr>
        <w:numPr>
          <w:ilvl w:val="0"/>
          <w:numId w:val="8"/>
        </w:numPr>
        <w:ind w:left="720" w:hanging="360"/>
        <w:jc w:val="both"/>
        <w:rPr>
          <w:highlight w:val="white"/>
          <w:u w:val="none"/>
        </w:rPr>
      </w:pPr>
      <w:r w:rsidDel="00000000" w:rsidR="00000000" w:rsidRPr="00000000">
        <w:rPr>
          <w:highlight w:val="white"/>
          <w:rtl w:val="0"/>
        </w:rPr>
        <w:t xml:space="preserve">Treating you fairly; and</w:t>
      </w:r>
    </w:p>
    <w:p w:rsidR="00000000" w:rsidDel="00000000" w:rsidP="00000000" w:rsidRDefault="00000000" w:rsidRPr="00000000" w14:paraId="00000063">
      <w:pPr>
        <w:numPr>
          <w:ilvl w:val="0"/>
          <w:numId w:val="8"/>
        </w:numPr>
        <w:ind w:left="720" w:hanging="360"/>
        <w:jc w:val="both"/>
        <w:rPr>
          <w:highlight w:val="white"/>
          <w:u w:val="none"/>
        </w:rPr>
      </w:pPr>
      <w:r w:rsidDel="00000000" w:rsidR="00000000" w:rsidRPr="00000000">
        <w:rPr>
          <w:highlight w:val="white"/>
          <w:rtl w:val="0"/>
        </w:rPr>
        <w:t xml:space="preserve">Providing extra support where needed.</w:t>
      </w:r>
    </w:p>
    <w:p w:rsidR="00000000" w:rsidDel="00000000" w:rsidP="00000000" w:rsidRDefault="00000000" w:rsidRPr="00000000" w14:paraId="00000064">
      <w:pPr>
        <w:jc w:val="both"/>
        <w:rPr>
          <w:highlight w:val="white"/>
        </w:rPr>
      </w:pPr>
      <w:r w:rsidDel="00000000" w:rsidR="00000000" w:rsidRPr="00000000">
        <w:rPr>
          <w:rtl w:val="0"/>
        </w:rPr>
      </w:r>
    </w:p>
    <w:p w:rsidR="00000000" w:rsidDel="00000000" w:rsidP="00000000" w:rsidRDefault="00000000" w:rsidRPr="00000000" w14:paraId="00000065">
      <w:pPr>
        <w:jc w:val="both"/>
        <w:rPr>
          <w:highlight w:val="white"/>
        </w:rPr>
      </w:pPr>
      <w:r w:rsidDel="00000000" w:rsidR="00000000" w:rsidRPr="00000000">
        <w:rPr>
          <w:highlight w:val="white"/>
          <w:rtl w:val="0"/>
        </w:rPr>
        <w:t xml:space="preserve">HMRC has already accepted in writing that, in my case, these standards were not met, and that this had a material impact on my mental health and ability to deal with HMRC generally and also with regard to the R&amp;D claims.</w:t>
      </w:r>
    </w:p>
    <w:p w:rsidR="00000000" w:rsidDel="00000000" w:rsidP="00000000" w:rsidRDefault="00000000" w:rsidRPr="00000000" w14:paraId="00000066">
      <w:pPr>
        <w:jc w:val="both"/>
        <w:rPr>
          <w:highlight w:val="white"/>
        </w:rPr>
      </w:pPr>
      <w:r w:rsidDel="00000000" w:rsidR="00000000" w:rsidRPr="00000000">
        <w:rPr>
          <w:rtl w:val="0"/>
        </w:rPr>
      </w:r>
    </w:p>
    <w:p w:rsidR="00000000" w:rsidDel="00000000" w:rsidP="00000000" w:rsidRDefault="00000000" w:rsidRPr="00000000" w14:paraId="00000067">
      <w:pPr>
        <w:jc w:val="both"/>
        <w:rPr>
          <w:highlight w:val="white"/>
        </w:rPr>
      </w:pPr>
      <w:r w:rsidDel="00000000" w:rsidR="00000000" w:rsidRPr="00000000">
        <w:rPr>
          <w:highlight w:val="white"/>
          <w:rtl w:val="0"/>
        </w:rPr>
        <w:t xml:space="preserve">In that context, it is particularly important that all decisions affecting the same period and the same underlying issues – including the R&amp;D claims – are:</w:t>
      </w:r>
    </w:p>
    <w:p w:rsidR="00000000" w:rsidDel="00000000" w:rsidP="00000000" w:rsidRDefault="00000000" w:rsidRPr="00000000" w14:paraId="00000068">
      <w:pPr>
        <w:jc w:val="both"/>
        <w:rPr>
          <w:highlight w:val="white"/>
        </w:rPr>
      </w:pPr>
      <w:r w:rsidDel="00000000" w:rsidR="00000000" w:rsidRPr="00000000">
        <w:rPr>
          <w:rtl w:val="0"/>
        </w:rPr>
      </w:r>
    </w:p>
    <w:p w:rsidR="00000000" w:rsidDel="00000000" w:rsidP="00000000" w:rsidRDefault="00000000" w:rsidRPr="00000000" w14:paraId="00000069">
      <w:pPr>
        <w:numPr>
          <w:ilvl w:val="0"/>
          <w:numId w:val="10"/>
        </w:numPr>
        <w:ind w:left="720" w:hanging="360"/>
        <w:jc w:val="both"/>
        <w:rPr>
          <w:highlight w:val="white"/>
          <w:u w:val="none"/>
        </w:rPr>
      </w:pPr>
      <w:r w:rsidDel="00000000" w:rsidR="00000000" w:rsidRPr="00000000">
        <w:rPr>
          <w:highlight w:val="white"/>
          <w:rtl w:val="0"/>
        </w:rPr>
        <w:t xml:space="preserve">Reviewed holistically;</w:t>
      </w:r>
    </w:p>
    <w:p w:rsidR="00000000" w:rsidDel="00000000" w:rsidP="00000000" w:rsidRDefault="00000000" w:rsidRPr="00000000" w14:paraId="0000006A">
      <w:pPr>
        <w:numPr>
          <w:ilvl w:val="0"/>
          <w:numId w:val="10"/>
        </w:numPr>
        <w:ind w:left="720" w:hanging="360"/>
        <w:jc w:val="both"/>
        <w:rPr>
          <w:highlight w:val="white"/>
          <w:u w:val="none"/>
        </w:rPr>
      </w:pPr>
      <w:r w:rsidDel="00000000" w:rsidR="00000000" w:rsidRPr="00000000">
        <w:rPr>
          <w:highlight w:val="white"/>
          <w:rtl w:val="0"/>
        </w:rPr>
        <w:t xml:space="preserve">Take proper account of my disability and HMRC’s failings and its impact on my health and wellbeing, which has been accepted by HMRC; and</w:t>
      </w:r>
    </w:p>
    <w:p w:rsidR="00000000" w:rsidDel="00000000" w:rsidP="00000000" w:rsidRDefault="00000000" w:rsidRPr="00000000" w14:paraId="0000006B">
      <w:pPr>
        <w:numPr>
          <w:ilvl w:val="0"/>
          <w:numId w:val="10"/>
        </w:numPr>
        <w:ind w:left="720" w:hanging="360"/>
        <w:jc w:val="both"/>
        <w:rPr>
          <w:highlight w:val="white"/>
          <w:u w:val="none"/>
        </w:rPr>
      </w:pPr>
      <w:r w:rsidDel="00000000" w:rsidR="00000000" w:rsidRPr="00000000">
        <w:rPr>
          <w:highlight w:val="white"/>
          <w:rtl w:val="0"/>
        </w:rPr>
        <w:t xml:space="preserve">Do not place me at a continuing procedural or evidential disadvantage because of those failings.</w:t>
      </w:r>
    </w:p>
    <w:p w:rsidR="00000000" w:rsidDel="00000000" w:rsidP="00000000" w:rsidRDefault="00000000" w:rsidRPr="00000000" w14:paraId="0000006C">
      <w:pPr>
        <w:pStyle w:val="Heading3"/>
        <w:jc w:val="both"/>
        <w:rPr/>
      </w:pPr>
      <w:bookmarkStart w:colFirst="0" w:colLast="0" w:name="_sbr5jp1oygaw" w:id="3"/>
      <w:bookmarkEnd w:id="3"/>
      <w:r w:rsidDel="00000000" w:rsidR="00000000" w:rsidRPr="00000000">
        <w:rPr>
          <w:rtl w:val="0"/>
        </w:rPr>
        <w:t xml:space="preserve">Additional failure: fragmented handling of the R&amp;D complaint</w:t>
      </w:r>
    </w:p>
    <w:p w:rsidR="00000000" w:rsidDel="00000000" w:rsidP="00000000" w:rsidRDefault="00000000" w:rsidRPr="00000000" w14:paraId="0000006D">
      <w:pPr>
        <w:jc w:val="both"/>
        <w:rPr>
          <w:highlight w:val="white"/>
        </w:rPr>
      </w:pPr>
      <w:r w:rsidDel="00000000" w:rsidR="00000000" w:rsidRPr="00000000">
        <w:rPr>
          <w:rtl w:val="0"/>
        </w:rPr>
      </w:r>
    </w:p>
    <w:p w:rsidR="00000000" w:rsidDel="00000000" w:rsidP="00000000" w:rsidRDefault="00000000" w:rsidRPr="00000000" w14:paraId="0000006E">
      <w:pPr>
        <w:jc w:val="both"/>
        <w:rPr>
          <w:highlight w:val="white"/>
        </w:rPr>
      </w:pPr>
      <w:r w:rsidDel="00000000" w:rsidR="00000000" w:rsidRPr="00000000">
        <w:rPr>
          <w:highlight w:val="white"/>
          <w:rtl w:val="0"/>
        </w:rPr>
        <w:t xml:space="preserve">As someone who meets the Equality Act 2010 definition of disability, and whose need for adjustments HMRC has already recognised in practice, I am concerned that the R&amp;D complaint has been handled as a stand-alone process, apparently without regard to:</w:t>
      </w:r>
    </w:p>
    <w:p w:rsidR="00000000" w:rsidDel="00000000" w:rsidP="00000000" w:rsidRDefault="00000000" w:rsidRPr="00000000" w14:paraId="0000006F">
      <w:pPr>
        <w:jc w:val="both"/>
        <w:rPr>
          <w:highlight w:val="white"/>
        </w:rPr>
      </w:pPr>
      <w:r w:rsidDel="00000000" w:rsidR="00000000" w:rsidRPr="00000000">
        <w:rPr>
          <w:rtl w:val="0"/>
        </w:rPr>
      </w:r>
    </w:p>
    <w:p w:rsidR="00000000" w:rsidDel="00000000" w:rsidP="00000000" w:rsidRDefault="00000000" w:rsidRPr="00000000" w14:paraId="00000070">
      <w:pPr>
        <w:numPr>
          <w:ilvl w:val="0"/>
          <w:numId w:val="2"/>
        </w:numPr>
        <w:ind w:left="720" w:hanging="360"/>
        <w:jc w:val="both"/>
        <w:rPr>
          <w:highlight w:val="white"/>
          <w:u w:val="none"/>
        </w:rPr>
      </w:pPr>
      <w:r w:rsidDel="00000000" w:rsidR="00000000" w:rsidRPr="00000000">
        <w:rPr>
          <w:highlight w:val="white"/>
          <w:rtl w:val="0"/>
        </w:rPr>
        <w:t xml:space="preserve">The admitted Equality Act 2010 and Charter breaches;</w:t>
      </w:r>
    </w:p>
    <w:p w:rsidR="00000000" w:rsidDel="00000000" w:rsidP="00000000" w:rsidRDefault="00000000" w:rsidRPr="00000000" w14:paraId="00000071">
      <w:pPr>
        <w:numPr>
          <w:ilvl w:val="0"/>
          <w:numId w:val="2"/>
        </w:numPr>
        <w:ind w:left="720" w:hanging="360"/>
        <w:jc w:val="both"/>
        <w:rPr>
          <w:highlight w:val="white"/>
          <w:u w:val="none"/>
        </w:rPr>
      </w:pPr>
      <w:r w:rsidDel="00000000" w:rsidR="00000000" w:rsidRPr="00000000">
        <w:rPr>
          <w:highlight w:val="white"/>
          <w:rtl w:val="0"/>
        </w:rPr>
        <w:t xml:space="preserve">The findings already made about HMRC’s failures in communication and support; and</w:t>
      </w:r>
    </w:p>
    <w:p w:rsidR="00000000" w:rsidDel="00000000" w:rsidP="00000000" w:rsidRDefault="00000000" w:rsidRPr="00000000" w14:paraId="00000072">
      <w:pPr>
        <w:numPr>
          <w:ilvl w:val="0"/>
          <w:numId w:val="2"/>
        </w:numPr>
        <w:ind w:left="720" w:hanging="360"/>
        <w:jc w:val="both"/>
        <w:rPr>
          <w:highlight w:val="white"/>
          <w:u w:val="none"/>
        </w:rPr>
      </w:pPr>
      <w:r w:rsidDel="00000000" w:rsidR="00000000" w:rsidRPr="00000000">
        <w:rPr>
          <w:highlight w:val="white"/>
          <w:rtl w:val="0"/>
        </w:rPr>
        <w:t xml:space="preserve">The direct causal link between those failures, my deterioration in health, and the missed opportunities to provide R&amp;D information or submit amended returns.</w:t>
      </w:r>
    </w:p>
    <w:p w:rsidR="00000000" w:rsidDel="00000000" w:rsidP="00000000" w:rsidRDefault="00000000" w:rsidRPr="00000000" w14:paraId="00000073">
      <w:pPr>
        <w:jc w:val="both"/>
        <w:rPr>
          <w:highlight w:val="white"/>
        </w:rPr>
      </w:pPr>
      <w:r w:rsidDel="00000000" w:rsidR="00000000" w:rsidRPr="00000000">
        <w:rPr>
          <w:rtl w:val="0"/>
        </w:rPr>
      </w:r>
    </w:p>
    <w:p w:rsidR="00000000" w:rsidDel="00000000" w:rsidP="00000000" w:rsidRDefault="00000000" w:rsidRPr="00000000" w14:paraId="00000074">
      <w:pPr>
        <w:jc w:val="both"/>
        <w:rPr>
          <w:highlight w:val="white"/>
        </w:rPr>
      </w:pPr>
      <w:r w:rsidDel="00000000" w:rsidR="00000000" w:rsidRPr="00000000">
        <w:rPr>
          <w:highlight w:val="white"/>
          <w:rtl w:val="0"/>
        </w:rPr>
        <w:t xml:space="preserve">In my view, treating the R&amp;D review in this way is itself a further example of HMRC </w:t>
      </w:r>
      <w:r w:rsidDel="00000000" w:rsidR="00000000" w:rsidRPr="00000000">
        <w:rPr>
          <w:b w:val="1"/>
          <w:bCs w:val="1"/>
          <w:i w:val="1"/>
          <w:iCs w:val="1"/>
          <w:highlight w:val="white"/>
          <w:rtl w:val="0"/>
        </w:rPr>
        <w:t xml:space="preserve">not</w:t>
      </w:r>
      <w:r w:rsidDel="00000000" w:rsidR="00000000" w:rsidRPr="00000000">
        <w:rPr>
          <w:highlight w:val="white"/>
          <w:rtl w:val="0"/>
        </w:rPr>
        <w:t xml:space="preserve"> being “</w:t>
      </w:r>
      <w:r w:rsidDel="00000000" w:rsidR="00000000" w:rsidRPr="00000000">
        <w:rPr>
          <w:i w:val="1"/>
          <w:iCs w:val="1"/>
          <w:highlight w:val="white"/>
          <w:rtl w:val="0"/>
        </w:rPr>
        <w:t xml:space="preserve">aware of [my] personal situation</w:t>
      </w:r>
      <w:r w:rsidDel="00000000" w:rsidR="00000000" w:rsidRPr="00000000">
        <w:rPr>
          <w:highlight w:val="white"/>
          <w:rtl w:val="0"/>
        </w:rPr>
        <w:t xml:space="preserve">” or “</w:t>
      </w:r>
      <w:r w:rsidDel="00000000" w:rsidR="00000000" w:rsidRPr="00000000">
        <w:rPr>
          <w:i w:val="1"/>
          <w:iCs w:val="1"/>
          <w:highlight w:val="white"/>
          <w:rtl w:val="0"/>
        </w:rPr>
        <w:t xml:space="preserve">taking reasonable steps”</w:t>
      </w:r>
      <w:r w:rsidDel="00000000" w:rsidR="00000000" w:rsidRPr="00000000">
        <w:rPr>
          <w:highlight w:val="white"/>
          <w:rtl w:val="0"/>
        </w:rPr>
        <w:t xml:space="preserve"> to minimise the additional burden placed on a disabled customer. Instead of providing a joined-up, adjusted process, the approach taken has required me to:</w:t>
      </w:r>
    </w:p>
    <w:p w:rsidR="00000000" w:rsidDel="00000000" w:rsidP="00000000" w:rsidRDefault="00000000" w:rsidRPr="00000000" w14:paraId="00000075">
      <w:pPr>
        <w:jc w:val="both"/>
        <w:rPr>
          <w:highlight w:val="white"/>
        </w:rPr>
      </w:pPr>
      <w:r w:rsidDel="00000000" w:rsidR="00000000" w:rsidRPr="00000000">
        <w:rPr>
          <w:rtl w:val="0"/>
        </w:rPr>
      </w:r>
    </w:p>
    <w:p w:rsidR="00000000" w:rsidDel="00000000" w:rsidP="00000000" w:rsidRDefault="00000000" w:rsidRPr="00000000" w14:paraId="00000076">
      <w:pPr>
        <w:numPr>
          <w:ilvl w:val="0"/>
          <w:numId w:val="9"/>
        </w:numPr>
        <w:ind w:left="720" w:hanging="360"/>
        <w:jc w:val="both"/>
        <w:rPr>
          <w:highlight w:val="white"/>
          <w:u w:val="none"/>
        </w:rPr>
      </w:pPr>
      <w:r w:rsidDel="00000000" w:rsidR="00000000" w:rsidRPr="00000000">
        <w:rPr>
          <w:highlight w:val="white"/>
          <w:rtl w:val="0"/>
        </w:rPr>
        <w:t xml:space="preserve">Pursue overlapping issues in multiple, uncoordinated channels;</w:t>
      </w:r>
    </w:p>
    <w:p w:rsidR="00000000" w:rsidDel="00000000" w:rsidP="00000000" w:rsidRDefault="00000000" w:rsidRPr="00000000" w14:paraId="00000077">
      <w:pPr>
        <w:numPr>
          <w:ilvl w:val="0"/>
          <w:numId w:val="9"/>
        </w:numPr>
        <w:ind w:left="720" w:hanging="360"/>
        <w:jc w:val="both"/>
        <w:rPr>
          <w:highlight w:val="white"/>
          <w:u w:val="none"/>
        </w:rPr>
      </w:pPr>
      <w:r w:rsidDel="00000000" w:rsidR="00000000" w:rsidRPr="00000000">
        <w:rPr>
          <w:highlight w:val="white"/>
          <w:rtl w:val="0"/>
        </w:rPr>
        <w:t xml:space="preserve">Repeatedly restate the same health-related facts and Equality Act 2010 concerns; and</w:t>
      </w:r>
    </w:p>
    <w:p w:rsidR="00000000" w:rsidDel="00000000" w:rsidP="00000000" w:rsidRDefault="00000000" w:rsidRPr="00000000" w14:paraId="00000078">
      <w:pPr>
        <w:numPr>
          <w:ilvl w:val="0"/>
          <w:numId w:val="9"/>
        </w:numPr>
        <w:ind w:left="720" w:hanging="360"/>
        <w:jc w:val="both"/>
        <w:rPr>
          <w:highlight w:val="white"/>
          <w:u w:val="none"/>
        </w:rPr>
      </w:pPr>
      <w:r w:rsidDel="00000000" w:rsidR="00000000" w:rsidRPr="00000000">
        <w:rPr>
          <w:highlight w:val="white"/>
          <w:rtl w:val="0"/>
        </w:rPr>
        <w:t xml:space="preserve">Absorb additional time, stress, administrative effort and scarce mental energy simply to ensure that HMRC applies its own legal duties and guidance consistently.</w:t>
      </w:r>
    </w:p>
    <w:p w:rsidR="00000000" w:rsidDel="00000000" w:rsidP="00000000" w:rsidRDefault="00000000" w:rsidRPr="00000000" w14:paraId="00000079">
      <w:pPr>
        <w:jc w:val="both"/>
        <w:rPr>
          <w:highlight w:val="white"/>
        </w:rPr>
      </w:pPr>
      <w:r w:rsidDel="00000000" w:rsidR="00000000" w:rsidRPr="00000000">
        <w:rPr>
          <w:rtl w:val="0"/>
        </w:rPr>
      </w:r>
    </w:p>
    <w:p w:rsidR="00000000" w:rsidDel="00000000" w:rsidP="00000000" w:rsidRDefault="00000000" w:rsidRPr="00000000" w14:paraId="0000007A">
      <w:pPr>
        <w:jc w:val="both"/>
        <w:rPr>
          <w:highlight w:val="white"/>
        </w:rPr>
      </w:pPr>
      <w:r w:rsidDel="00000000" w:rsidR="00000000" w:rsidRPr="00000000">
        <w:rPr>
          <w:highlight w:val="white"/>
          <w:rtl w:val="0"/>
        </w:rPr>
        <w:t xml:space="preserve">I ask that the Tier 2 review (Chart customer ID 0244870) explicitly recognises this fragmentation as part of the overall pattern of failure and takes it into account when considering both remedies and any exercise of its statutory discretion.</w:t>
      </w:r>
    </w:p>
    <w:p w:rsidR="00000000" w:rsidDel="00000000" w:rsidP="00000000" w:rsidRDefault="00000000" w:rsidRPr="00000000" w14:paraId="0000007B">
      <w:pPr>
        <w:jc w:val="both"/>
        <w:rPr>
          <w:highlight w:val="white"/>
        </w:rPr>
      </w:pPr>
      <w:r w:rsidDel="00000000" w:rsidR="00000000" w:rsidRPr="00000000">
        <w:rPr>
          <w:rtl w:val="0"/>
        </w:rPr>
      </w:r>
    </w:p>
    <w:p w:rsidR="00000000" w:rsidDel="00000000" w:rsidP="00000000" w:rsidRDefault="00000000" w:rsidRPr="00000000" w14:paraId="0000007C">
      <w:pPr>
        <w:jc w:val="both"/>
        <w:rPr>
          <w:highlight w:val="white"/>
        </w:rPr>
      </w:pPr>
      <w:r w:rsidDel="00000000" w:rsidR="00000000" w:rsidRPr="00000000">
        <w:rPr>
          <w:rtl w:val="0"/>
        </w:rPr>
      </w:r>
    </w:p>
    <w:p w:rsidR="00000000" w:rsidDel="00000000" w:rsidP="00000000" w:rsidRDefault="00000000" w:rsidRPr="00000000" w14:paraId="0000007D">
      <w:pPr>
        <w:pStyle w:val="Heading3"/>
        <w:jc w:val="both"/>
        <w:rPr/>
      </w:pPr>
      <w:bookmarkStart w:colFirst="0" w:colLast="0" w:name="_lxliefjvp4en" w:id="4"/>
      <w:bookmarkEnd w:id="4"/>
      <w:r w:rsidDel="00000000" w:rsidR="00000000" w:rsidRPr="00000000">
        <w:rPr>
          <w:rtl w:val="0"/>
        </w:rPr>
        <w:t xml:space="preserve">What I am asking Tier 2 to do with regards to the R&amp;D Claims</w:t>
      </w:r>
    </w:p>
    <w:p w:rsidR="00000000" w:rsidDel="00000000" w:rsidP="00000000" w:rsidRDefault="00000000" w:rsidRPr="00000000" w14:paraId="0000007E">
      <w:pPr>
        <w:jc w:val="both"/>
        <w:rPr>
          <w:highlight w:val="white"/>
        </w:rPr>
      </w:pPr>
      <w:r w:rsidDel="00000000" w:rsidR="00000000" w:rsidRPr="00000000">
        <w:rPr>
          <w:rtl w:val="0"/>
        </w:rPr>
      </w:r>
    </w:p>
    <w:p w:rsidR="00000000" w:rsidDel="00000000" w:rsidP="00000000" w:rsidRDefault="00000000" w:rsidRPr="00000000" w14:paraId="0000007F">
      <w:pPr>
        <w:jc w:val="both"/>
        <w:rPr>
          <w:highlight w:val="white"/>
        </w:rPr>
      </w:pPr>
      <w:r w:rsidDel="00000000" w:rsidR="00000000" w:rsidRPr="00000000">
        <w:rPr>
          <w:highlight w:val="white"/>
          <w:rtl w:val="0"/>
        </w:rPr>
        <w:t xml:space="preserve">I ask that HMRC identify all appropriate powers and processes available to reconsider the 2020 and 2021 R&amp;D claims in light of the Equality Act 2010 and Charter failings and their impact over a sustained period on my health position, and to clearly explain which of those powers it has used or decided not to use.</w:t>
      </w:r>
    </w:p>
    <w:p w:rsidR="00000000" w:rsidDel="00000000" w:rsidP="00000000" w:rsidRDefault="00000000" w:rsidRPr="00000000" w14:paraId="00000080">
      <w:pPr>
        <w:jc w:val="both"/>
        <w:rPr>
          <w:highlight w:val="white"/>
        </w:rPr>
      </w:pPr>
      <w:r w:rsidDel="00000000" w:rsidR="00000000" w:rsidRPr="00000000">
        <w:rPr>
          <w:rtl w:val="0"/>
        </w:rPr>
      </w:r>
    </w:p>
    <w:p w:rsidR="00000000" w:rsidDel="00000000" w:rsidP="00000000" w:rsidRDefault="00000000" w:rsidRPr="00000000" w14:paraId="00000081">
      <w:pPr>
        <w:jc w:val="both"/>
        <w:rPr>
          <w:highlight w:val="white"/>
        </w:rPr>
      </w:pPr>
      <w:r w:rsidDel="00000000" w:rsidR="00000000" w:rsidRPr="00000000">
        <w:rPr>
          <w:highlight w:val="white"/>
          <w:rtl w:val="0"/>
        </w:rPr>
        <w:t xml:space="preserve">Specifically, I request that the Tier 2 (Chart customer ID 0244870) review:</w:t>
      </w:r>
    </w:p>
    <w:p w:rsidR="00000000" w:rsidDel="00000000" w:rsidP="00000000" w:rsidRDefault="00000000" w:rsidRPr="00000000" w14:paraId="00000082">
      <w:pPr>
        <w:jc w:val="both"/>
        <w:rPr>
          <w:highlight w:val="white"/>
        </w:rPr>
      </w:pPr>
      <w:r w:rsidDel="00000000" w:rsidR="00000000" w:rsidRPr="00000000">
        <w:rPr>
          <w:rtl w:val="0"/>
        </w:rPr>
      </w:r>
    </w:p>
    <w:p w:rsidR="00000000" w:rsidDel="00000000" w:rsidP="00000000" w:rsidRDefault="00000000" w:rsidRPr="00000000" w14:paraId="00000083">
      <w:pPr>
        <w:numPr>
          <w:ilvl w:val="0"/>
          <w:numId w:val="1"/>
        </w:numPr>
        <w:ind w:left="720" w:hanging="360"/>
        <w:jc w:val="both"/>
        <w:rPr>
          <w:highlight w:val="white"/>
          <w:u w:val="none"/>
        </w:rPr>
      </w:pPr>
      <w:r w:rsidDel="00000000" w:rsidR="00000000" w:rsidRPr="00000000">
        <w:rPr>
          <w:highlight w:val="white"/>
          <w:rtl w:val="0"/>
        </w:rPr>
        <w:t xml:space="preserve">Brings the R&amp;D decision into scope of the main Tier 2 review by confirming either that the R&amp;D complaint decision is being reviewed:</w:t>
      </w:r>
    </w:p>
    <w:p w:rsidR="00000000" w:rsidDel="00000000" w:rsidP="00000000" w:rsidRDefault="00000000" w:rsidRPr="00000000" w14:paraId="00000084">
      <w:pPr>
        <w:numPr>
          <w:ilvl w:val="1"/>
          <w:numId w:val="1"/>
        </w:numPr>
        <w:ind w:left="1440" w:hanging="360"/>
        <w:jc w:val="both"/>
        <w:rPr>
          <w:highlight w:val="white"/>
        </w:rPr>
      </w:pPr>
      <w:r w:rsidDel="00000000" w:rsidR="00000000" w:rsidRPr="00000000">
        <w:rPr>
          <w:highlight w:val="white"/>
          <w:rtl w:val="0"/>
        </w:rPr>
        <w:t xml:space="preserve">Either within the existing Tier 2 complaint (Chart customer ID 0244870); or</w:t>
      </w:r>
    </w:p>
    <w:p w:rsidR="00000000" w:rsidDel="00000000" w:rsidP="00000000" w:rsidRDefault="00000000" w:rsidRPr="00000000" w14:paraId="00000085">
      <w:pPr>
        <w:numPr>
          <w:ilvl w:val="1"/>
          <w:numId w:val="1"/>
        </w:numPr>
        <w:ind w:left="1440" w:hanging="360"/>
        <w:jc w:val="both"/>
        <w:rPr>
          <w:highlight w:val="white"/>
        </w:rPr>
      </w:pPr>
      <w:r w:rsidDel="00000000" w:rsidR="00000000" w:rsidRPr="00000000">
        <w:rPr>
          <w:highlight w:val="white"/>
          <w:rtl w:val="0"/>
        </w:rPr>
        <w:t xml:space="preserve">As a separate but clearly connected Tier 2 complaint with findings that are coordinated and consistent. If HMRC considers it cannot be joined procedurally, please open a linked Tier 2 complaint and confirm the cross‑reference to Chart 0244870.</w:t>
      </w:r>
    </w:p>
    <w:p w:rsidR="00000000" w:rsidDel="00000000" w:rsidP="00000000" w:rsidRDefault="00000000" w:rsidRPr="00000000" w14:paraId="00000086">
      <w:pPr>
        <w:numPr>
          <w:ilvl w:val="0"/>
          <w:numId w:val="1"/>
        </w:numPr>
        <w:ind w:left="720" w:hanging="360"/>
        <w:jc w:val="both"/>
        <w:rPr>
          <w:highlight w:val="white"/>
        </w:rPr>
      </w:pPr>
      <w:r w:rsidDel="00000000" w:rsidR="00000000" w:rsidRPr="00000000">
        <w:rPr>
          <w:highlight w:val="white"/>
          <w:rtl w:val="0"/>
        </w:rPr>
        <w:t xml:space="preserve">Reconsiders the R&amp;D decision in light of Equality Act 2010 and Charter failings. Undertake a fresh, holistic review of HMRC’s handling of the 2020 and 2021 R&amp;D claims, expressly taking into account:</w:t>
      </w:r>
    </w:p>
    <w:p w:rsidR="00000000" w:rsidDel="00000000" w:rsidP="00000000" w:rsidRDefault="00000000" w:rsidRPr="00000000" w14:paraId="00000087">
      <w:pPr>
        <w:numPr>
          <w:ilvl w:val="1"/>
          <w:numId w:val="1"/>
        </w:numPr>
        <w:ind w:left="1440" w:hanging="360"/>
        <w:jc w:val="both"/>
        <w:rPr>
          <w:highlight w:val="white"/>
        </w:rPr>
      </w:pPr>
      <w:r w:rsidDel="00000000" w:rsidR="00000000" w:rsidRPr="00000000">
        <w:rPr>
          <w:highlight w:val="white"/>
          <w:rtl w:val="0"/>
        </w:rPr>
        <w:t xml:space="preserve">HMRC’s admitted failures under the Equality Act 2010 and the Charter;</w:t>
      </w:r>
    </w:p>
    <w:p w:rsidR="00000000" w:rsidDel="00000000" w:rsidP="00000000" w:rsidRDefault="00000000" w:rsidRPr="00000000" w14:paraId="00000088">
      <w:pPr>
        <w:numPr>
          <w:ilvl w:val="1"/>
          <w:numId w:val="1"/>
        </w:numPr>
        <w:ind w:left="1440" w:hanging="360"/>
        <w:jc w:val="both"/>
        <w:rPr>
          <w:highlight w:val="white"/>
        </w:rPr>
      </w:pPr>
      <w:r w:rsidDel="00000000" w:rsidR="00000000" w:rsidRPr="00000000">
        <w:rPr>
          <w:highlight w:val="white"/>
          <w:rtl w:val="0"/>
        </w:rPr>
        <w:t xml:space="preserve">The December 2022 email in which I reserved my rights to provide R&amp;D information and explained the adverse impact of HMRC’s actions on my health; and</w:t>
      </w:r>
    </w:p>
    <w:p w:rsidR="00000000" w:rsidDel="00000000" w:rsidP="00000000" w:rsidRDefault="00000000" w:rsidRPr="00000000" w14:paraId="00000089">
      <w:pPr>
        <w:numPr>
          <w:ilvl w:val="1"/>
          <w:numId w:val="1"/>
        </w:numPr>
        <w:ind w:left="1440" w:hanging="360"/>
        <w:jc w:val="both"/>
        <w:rPr>
          <w:highlight w:val="white"/>
        </w:rPr>
      </w:pPr>
      <w:r w:rsidDel="00000000" w:rsidR="00000000" w:rsidRPr="00000000">
        <w:rPr>
          <w:highlight w:val="white"/>
          <w:rtl w:val="0"/>
        </w:rPr>
        <w:t xml:space="preserve">My subsequent illness and inability to progress matters, which HMRC was already aware of.</w:t>
      </w:r>
    </w:p>
    <w:p w:rsidR="00000000" w:rsidDel="00000000" w:rsidP="00000000" w:rsidRDefault="00000000" w:rsidRPr="00000000" w14:paraId="0000008A">
      <w:pPr>
        <w:numPr>
          <w:ilvl w:val="0"/>
          <w:numId w:val="1"/>
        </w:numPr>
        <w:ind w:left="720" w:hanging="360"/>
        <w:jc w:val="both"/>
        <w:rPr>
          <w:highlight w:val="white"/>
          <w:u w:val="none"/>
        </w:rPr>
      </w:pPr>
      <w:r w:rsidDel="00000000" w:rsidR="00000000" w:rsidRPr="00000000">
        <w:rPr>
          <w:highlight w:val="white"/>
          <w:rtl w:val="0"/>
        </w:rPr>
        <w:t xml:space="preserve">Consider use of para 83E(5) discretion, in line with CIRD181000 and SP5/01 by determining that discretion under FA 1998 Sch 18 para 83E(5) should be exercised to receive any additional information required for the 2021 period that was removed when I was too unwell to respond and the admission of a claim related to the 2020 period, with the claims to be examined on their merits. In line with recent changes to R&amp;D credit requirements, I am willing to provide a complete Additional Information Form and any additional technical and cost schedules required. If HMRC is minded to decline using its discretion, please ensure the decision is taken by the appropriate Grade 6 decision‑maker and that SP5/01 has been applied per HMRC’s current manual.</w:t>
      </w:r>
    </w:p>
    <w:p w:rsidR="00000000" w:rsidDel="00000000" w:rsidP="00000000" w:rsidRDefault="00000000" w:rsidRPr="00000000" w14:paraId="0000008B">
      <w:pPr>
        <w:numPr>
          <w:ilvl w:val="0"/>
          <w:numId w:val="1"/>
        </w:numPr>
        <w:ind w:left="720" w:hanging="360"/>
        <w:jc w:val="both"/>
        <w:rPr>
          <w:highlight w:val="white"/>
          <w:u w:val="none"/>
        </w:rPr>
      </w:pPr>
      <w:r w:rsidDel="00000000" w:rsidR="00000000" w:rsidRPr="00000000">
        <w:rPr>
          <w:highlight w:val="white"/>
          <w:rtl w:val="0"/>
        </w:rPr>
        <w:t xml:space="preserve">Treat fragmented handling as part of the remedy assessment. Recognise that dealing with the R&amp;D complaint separately and without reference to the Equality Act context has imposed unnecessary additional stress and administrative burden on me as a disabled customer, and reflect this in any assessment of redress and consolatory payment under HMRC’s complaints and remedy policy under the Tier 2 complaint. In line with the HMRC Charter, I ask that a single named point of contact is appointed to coordinate responses to </w:t>
      </w:r>
      <w:r w:rsidDel="00000000" w:rsidR="00000000" w:rsidRPr="00000000">
        <w:rPr>
          <w:b w:val="1"/>
          <w:bCs w:val="1"/>
          <w:i w:val="1"/>
          <w:iCs w:val="1"/>
          <w:highlight w:val="white"/>
          <w:rtl w:val="0"/>
        </w:rPr>
        <w:t xml:space="preserve">all</w:t>
      </w:r>
      <w:r w:rsidDel="00000000" w:rsidR="00000000" w:rsidRPr="00000000">
        <w:rPr>
          <w:highlight w:val="white"/>
          <w:rtl w:val="0"/>
        </w:rPr>
        <w:t xml:space="preserve"> open issues with HMRC and that reasonable adjustments (including coordinated handling and extra time where needed) are applied consistently.</w:t>
      </w:r>
    </w:p>
    <w:p w:rsidR="00000000" w:rsidDel="00000000" w:rsidP="00000000" w:rsidRDefault="00000000" w:rsidRPr="00000000" w14:paraId="0000008C">
      <w:pPr>
        <w:pStyle w:val="Heading3"/>
        <w:jc w:val="both"/>
        <w:rPr/>
      </w:pPr>
      <w:bookmarkStart w:colFirst="0" w:colLast="0" w:name="_3a17gq6f40ht" w:id="5"/>
      <w:bookmarkEnd w:id="5"/>
      <w:r w:rsidDel="00000000" w:rsidR="00000000" w:rsidRPr="00000000">
        <w:rPr>
          <w:rtl w:val="0"/>
        </w:rPr>
        <w:t xml:space="preserve">Outstanding Freedom of Information (FOI) request</w:t>
      </w:r>
    </w:p>
    <w:p w:rsidR="00000000" w:rsidDel="00000000" w:rsidP="00000000" w:rsidRDefault="00000000" w:rsidRPr="00000000" w14:paraId="0000008D">
      <w:pPr>
        <w:jc w:val="both"/>
        <w:rPr>
          <w:highlight w:val="white"/>
        </w:rPr>
      </w:pPr>
      <w:r w:rsidDel="00000000" w:rsidR="00000000" w:rsidRPr="00000000">
        <w:rPr>
          <w:rtl w:val="0"/>
        </w:rPr>
      </w:r>
    </w:p>
    <w:p w:rsidR="00000000" w:rsidDel="00000000" w:rsidP="00000000" w:rsidRDefault="00000000" w:rsidRPr="00000000" w14:paraId="0000008E">
      <w:pPr>
        <w:jc w:val="both"/>
        <w:rPr>
          <w:highlight w:val="white"/>
        </w:rPr>
      </w:pPr>
      <w:r w:rsidDel="00000000" w:rsidR="00000000" w:rsidRPr="00000000">
        <w:rPr>
          <w:highlight w:val="white"/>
          <w:rtl w:val="0"/>
        </w:rPr>
        <w:t xml:space="preserve">My FOI request submitted on 12th October 2025 under the Freedom of Information Act 2000 remains outstanding. Under FOIA s.10(1), HMRC must respond promptly and in any event within 20 working days. If HMRC is relying on an exemption, FOIA s.17(1) requires a refusal notice within the same time limit. As this time limit has expired, please treat this paragraph as a request for an internal review under the section 45 Code of Practice and confirm an internal‑review outcome within 20 working days (ICO good‑practice timescale). If HMRC considers a longer period necessary due to complexity, please explain why and set a clear date.</w:t>
      </w:r>
    </w:p>
    <w:p w:rsidR="00000000" w:rsidDel="00000000" w:rsidP="00000000" w:rsidRDefault="00000000" w:rsidRPr="00000000" w14:paraId="0000008F">
      <w:pPr>
        <w:pStyle w:val="Heading3"/>
        <w:jc w:val="both"/>
        <w:rPr/>
      </w:pPr>
      <w:bookmarkStart w:colFirst="0" w:colLast="0" w:name="_s59uw7e6w0wv" w:id="6"/>
      <w:bookmarkEnd w:id="6"/>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3"/>
        <w:jc w:val="both"/>
        <w:rPr>
          <w:highlight w:val="white"/>
        </w:rPr>
      </w:pPr>
      <w:bookmarkStart w:colFirst="0" w:colLast="0" w:name="_359os2wngtu1" w:id="7"/>
      <w:bookmarkEnd w:id="7"/>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91">
      <w:pPr>
        <w:jc w:val="both"/>
        <w:rPr>
          <w:highlight w:val="white"/>
        </w:rPr>
      </w:pPr>
      <w:r w:rsidDel="00000000" w:rsidR="00000000" w:rsidRPr="00000000">
        <w:rPr>
          <w:rtl w:val="0"/>
        </w:rPr>
      </w:r>
    </w:p>
    <w:p w:rsidR="00000000" w:rsidDel="00000000" w:rsidP="00000000" w:rsidRDefault="00000000" w:rsidRPr="00000000" w14:paraId="00000092">
      <w:pPr>
        <w:jc w:val="both"/>
        <w:rPr>
          <w:highlight w:val="white"/>
        </w:rPr>
      </w:pPr>
      <w:r w:rsidDel="00000000" w:rsidR="00000000" w:rsidRPr="00000000">
        <w:rPr>
          <w:highlight w:val="white"/>
          <w:rtl w:val="0"/>
        </w:rPr>
        <w:t xml:space="preserve">I would be grateful if you could:</w:t>
      </w:r>
    </w:p>
    <w:p w:rsidR="00000000" w:rsidDel="00000000" w:rsidP="00000000" w:rsidRDefault="00000000" w:rsidRPr="00000000" w14:paraId="00000093">
      <w:pPr>
        <w:jc w:val="both"/>
        <w:rPr>
          <w:highlight w:val="white"/>
        </w:rPr>
      </w:pPr>
      <w:r w:rsidDel="00000000" w:rsidR="00000000" w:rsidRPr="00000000">
        <w:rPr>
          <w:rtl w:val="0"/>
        </w:rPr>
      </w:r>
    </w:p>
    <w:p w:rsidR="00000000" w:rsidDel="00000000" w:rsidP="00000000" w:rsidRDefault="00000000" w:rsidRPr="00000000" w14:paraId="00000094">
      <w:pPr>
        <w:numPr>
          <w:ilvl w:val="0"/>
          <w:numId w:val="6"/>
        </w:numPr>
        <w:ind w:left="720" w:hanging="360"/>
        <w:jc w:val="both"/>
        <w:rPr>
          <w:highlight w:val="white"/>
          <w:u w:val="none"/>
        </w:rPr>
      </w:pPr>
      <w:r w:rsidDel="00000000" w:rsidR="00000000" w:rsidRPr="00000000">
        <w:rPr>
          <w:highlight w:val="white"/>
          <w:rtl w:val="0"/>
        </w:rPr>
        <w:t xml:space="preserve">Confirm in writing that the R&amp;D decision is now being considered as part of, or alongside, the Tier 2 review;</w:t>
      </w:r>
    </w:p>
    <w:p w:rsidR="00000000" w:rsidDel="00000000" w:rsidP="00000000" w:rsidRDefault="00000000" w:rsidRPr="00000000" w14:paraId="00000095">
      <w:pPr>
        <w:numPr>
          <w:ilvl w:val="0"/>
          <w:numId w:val="6"/>
        </w:numPr>
        <w:ind w:left="720" w:hanging="360"/>
        <w:jc w:val="both"/>
        <w:rPr>
          <w:highlight w:val="white"/>
          <w:u w:val="none"/>
        </w:rPr>
      </w:pPr>
      <w:r w:rsidDel="00000000" w:rsidR="00000000" w:rsidRPr="00000000">
        <w:rPr>
          <w:highlight w:val="white"/>
          <w:rtl w:val="0"/>
        </w:rPr>
        <w:t xml:space="preserve">Confirm that HMRC will use its stated legal powers of discretion to accept and evaluate information related to the 2021 and 2020 R&amp;D claims;</w:t>
      </w:r>
    </w:p>
    <w:p w:rsidR="00000000" w:rsidDel="00000000" w:rsidP="00000000" w:rsidRDefault="00000000" w:rsidRPr="00000000" w14:paraId="00000096">
      <w:pPr>
        <w:numPr>
          <w:ilvl w:val="0"/>
          <w:numId w:val="6"/>
        </w:numPr>
        <w:ind w:left="720" w:hanging="360"/>
        <w:jc w:val="both"/>
        <w:rPr>
          <w:highlight w:val="white"/>
          <w:u w:val="none"/>
        </w:rPr>
      </w:pPr>
      <w:r w:rsidDel="00000000" w:rsidR="00000000" w:rsidRPr="00000000">
        <w:rPr>
          <w:highlight w:val="white"/>
          <w:rtl w:val="0"/>
        </w:rPr>
        <w:t xml:space="preserve">Advise what further information you require from me to complete a fair and informed review of the information already submitted for the 2021 claim and new information related to the 2020 claim;</w:t>
      </w:r>
    </w:p>
    <w:p w:rsidR="00000000" w:rsidDel="00000000" w:rsidP="00000000" w:rsidRDefault="00000000" w:rsidRPr="00000000" w14:paraId="00000097">
      <w:pPr>
        <w:numPr>
          <w:ilvl w:val="0"/>
          <w:numId w:val="6"/>
        </w:numPr>
        <w:ind w:left="720" w:hanging="360"/>
        <w:jc w:val="both"/>
        <w:rPr>
          <w:highlight w:val="white"/>
          <w:u w:val="none"/>
        </w:rPr>
      </w:pPr>
      <w:r w:rsidDel="00000000" w:rsidR="00000000" w:rsidRPr="00000000">
        <w:rPr>
          <w:highlight w:val="white"/>
          <w:rtl w:val="0"/>
        </w:rPr>
        <w:t xml:space="preserve">If, after reviewing the position, HMRC decides not to exercise any available discretion to allow the 2020 and/or 2021 R&amp;D claims to be examined on their merits, please set out in full the reasons for that decision, including which powers and guidance have been relied upon and how you have taken account of the Equality Act 2010 and HMRC Charter failings already accepted;</w:t>
      </w:r>
      <w:r w:rsidDel="00000000" w:rsidR="00000000" w:rsidRPr="00000000">
        <w:rPr>
          <w:highlight w:val="white"/>
          <w:rtl w:val="0"/>
        </w:rPr>
        <w:t xml:space="preserve"> and</w:t>
      </w:r>
    </w:p>
    <w:p w:rsidR="00000000" w:rsidDel="00000000" w:rsidP="00000000" w:rsidRDefault="00000000" w:rsidRPr="00000000" w14:paraId="00000098">
      <w:pPr>
        <w:numPr>
          <w:ilvl w:val="0"/>
          <w:numId w:val="6"/>
        </w:numPr>
        <w:ind w:left="720" w:hanging="360"/>
        <w:jc w:val="both"/>
        <w:rPr>
          <w:highlight w:val="white"/>
          <w:u w:val="none"/>
        </w:rPr>
      </w:pPr>
      <w:r w:rsidDel="00000000" w:rsidR="00000000" w:rsidRPr="00000000">
        <w:rPr>
          <w:highlight w:val="white"/>
          <w:rtl w:val="0"/>
        </w:rPr>
        <w:t xml:space="preserve">Provide the FOI information as requested, or confirm in writing if a longer period is necessary due to complexity, setting out the reasons why with a clear date when the FOI information will be provided in full.</w:t>
      </w:r>
    </w:p>
    <w:p w:rsidR="00000000" w:rsidDel="00000000" w:rsidP="00000000" w:rsidRDefault="00000000" w:rsidRPr="00000000" w14:paraId="00000099">
      <w:pPr>
        <w:numPr>
          <w:ilvl w:val="0"/>
          <w:numId w:val="6"/>
        </w:numPr>
        <w:ind w:left="720" w:hanging="360"/>
        <w:jc w:val="both"/>
        <w:rPr>
          <w:highlight w:val="white"/>
          <w:u w:val="none"/>
        </w:rPr>
      </w:pPr>
      <w:r w:rsidDel="00000000" w:rsidR="00000000" w:rsidRPr="00000000">
        <w:rPr>
          <w:highlight w:val="white"/>
          <w:rtl w:val="0"/>
        </w:rPr>
        <w:t xml:space="preserve">Include the stated fragmented handling failures of the R&amp;D Tier 1 evaluation within the Tier 2 complaint, and advise why the R&amp;D Tier 1 review seems to have taken place in a vacuum with no reference or regard to the Equality Act 2010 and Charter failures accepted elsewhere within HMRC.</w:t>
      </w:r>
    </w:p>
    <w:p w:rsidR="00000000" w:rsidDel="00000000" w:rsidP="00000000" w:rsidRDefault="00000000" w:rsidRPr="00000000" w14:paraId="0000009A">
      <w:pPr>
        <w:jc w:val="both"/>
        <w:rPr>
          <w:highlight w:val="white"/>
        </w:rPr>
      </w:pPr>
      <w:r w:rsidDel="00000000" w:rsidR="00000000" w:rsidRPr="00000000">
        <w:rPr>
          <w:rtl w:val="0"/>
        </w:rPr>
      </w:r>
    </w:p>
    <w:p w:rsidR="00000000" w:rsidDel="00000000" w:rsidP="00000000" w:rsidRDefault="00000000" w:rsidRPr="00000000" w14:paraId="0000009B">
      <w:pPr>
        <w:jc w:val="both"/>
        <w:rPr>
          <w:highlight w:val="white"/>
        </w:rPr>
      </w:pPr>
      <w:r w:rsidDel="00000000" w:rsidR="00000000" w:rsidRPr="00000000">
        <w:rPr>
          <w:highlight w:val="white"/>
          <w:rtl w:val="0"/>
        </w:rPr>
        <w:t xml:space="preserve">Given my health and the history already accepted by HMRC, I would also ask that any further contact is coordinated through a single named point of contact, as a reasonable adjustment to avoid repeating the difficulties I have previously faced in this process to date.</w:t>
      </w:r>
    </w:p>
    <w:p w:rsidR="00000000" w:rsidDel="00000000" w:rsidP="00000000" w:rsidRDefault="00000000" w:rsidRPr="00000000" w14:paraId="0000009C">
      <w:pPr>
        <w:jc w:val="both"/>
        <w:rPr>
          <w:highlight w:val="white"/>
        </w:rPr>
      </w:pPr>
      <w:r w:rsidDel="00000000" w:rsidR="00000000" w:rsidRPr="00000000">
        <w:rPr>
          <w:rtl w:val="0"/>
        </w:rPr>
      </w:r>
    </w:p>
    <w:p w:rsidR="00000000" w:rsidDel="00000000" w:rsidP="00000000" w:rsidRDefault="00000000" w:rsidRPr="00000000" w14:paraId="0000009D">
      <w:pPr>
        <w:jc w:val="both"/>
        <w:rPr>
          <w:highlight w:val="white"/>
        </w:rPr>
      </w:pPr>
      <w:r w:rsidDel="00000000" w:rsidR="00000000" w:rsidRPr="00000000">
        <w:rPr>
          <w:highlight w:val="white"/>
          <w:rtl w:val="0"/>
        </w:rPr>
        <w:t xml:space="preserve">Yours faithfully,</w:t>
      </w:r>
    </w:p>
    <w:p w:rsidR="00000000" w:rsidDel="00000000" w:rsidP="00000000" w:rsidRDefault="00000000" w:rsidRPr="00000000" w14:paraId="0000009E">
      <w:pPr>
        <w:jc w:val="both"/>
        <w:rPr>
          <w:highlight w:val="white"/>
        </w:rPr>
      </w:pPr>
      <w:r w:rsidDel="00000000" w:rsidR="00000000" w:rsidRPr="00000000">
        <w:rPr>
          <w:rtl w:val="0"/>
        </w:rPr>
      </w:r>
    </w:p>
    <w:p w:rsidR="00000000" w:rsidDel="00000000" w:rsidP="00000000" w:rsidRDefault="00000000" w:rsidRPr="00000000" w14:paraId="0000009F">
      <w:pPr>
        <w:jc w:val="both"/>
        <w:rPr>
          <w:highlight w:val="white"/>
        </w:rPr>
      </w:pPr>
      <w:r w:rsidDel="00000000" w:rsidR="00000000" w:rsidRPr="00000000">
        <w:rPr>
          <w:rtl w:val="0"/>
        </w:rPr>
      </w:r>
    </w:p>
    <w:p w:rsidR="00000000" w:rsidDel="00000000" w:rsidP="00000000" w:rsidRDefault="00000000" w:rsidRPr="00000000" w14:paraId="000000A0">
      <w:pPr>
        <w:jc w:val="both"/>
        <w:rPr>
          <w:highlight w:val="white"/>
        </w:rPr>
      </w:pPr>
      <w:r w:rsidDel="00000000" w:rsidR="00000000" w:rsidRPr="00000000">
        <w:rPr>
          <w:rtl w:val="0"/>
        </w:rPr>
      </w:r>
    </w:p>
    <w:p w:rsidR="00000000" w:rsidDel="00000000" w:rsidP="00000000" w:rsidRDefault="00000000" w:rsidRPr="00000000" w14:paraId="000000A1">
      <w:pPr>
        <w:jc w:val="both"/>
        <w:rPr>
          <w:highlight w:val="white"/>
        </w:rPr>
      </w:pPr>
      <w:r w:rsidDel="00000000" w:rsidR="00000000" w:rsidRPr="00000000">
        <w:rPr>
          <w:highlight w:val="white"/>
          <w:rtl w:val="0"/>
        </w:rPr>
        <w:t xml:space="preserve">Mark Howells</w:t>
      </w:r>
    </w:p>
    <w:p w:rsidR="00000000" w:rsidDel="00000000" w:rsidP="00000000" w:rsidRDefault="00000000" w:rsidRPr="00000000" w14:paraId="000000A2">
      <w:pPr>
        <w:ind w:left="0" w:firstLine="0"/>
        <w:jc w:val="both"/>
        <w:rPr>
          <w:highlight w:val="white"/>
        </w:rPr>
      </w:pPr>
      <w:r w:rsidDel="00000000" w:rsidR="00000000" w:rsidRPr="00000000">
        <w:rPr>
          <w:rtl w:val="0"/>
        </w:rPr>
      </w:r>
    </w:p>
    <w:p w:rsidR="00000000" w:rsidDel="00000000" w:rsidP="00000000" w:rsidRDefault="00000000" w:rsidRPr="00000000" w14:paraId="000000A3">
      <w:pPr>
        <w:ind w:left="0" w:firstLine="0"/>
        <w:jc w:val="both"/>
        <w:rPr>
          <w:highlight w:val="white"/>
        </w:rPr>
      </w:pPr>
      <w:r w:rsidDel="00000000" w:rsidR="00000000" w:rsidRPr="00000000">
        <w:rPr>
          <w:highlight w:val="white"/>
          <w:rtl w:val="0"/>
        </w:rPr>
        <w:t xml:space="preserve">Enclosed:</w:t>
      </w:r>
    </w:p>
    <w:p w:rsidR="00000000" w:rsidDel="00000000" w:rsidP="00000000" w:rsidRDefault="00000000" w:rsidRPr="00000000" w14:paraId="000000A4">
      <w:pPr>
        <w:ind w:left="0" w:firstLine="0"/>
        <w:jc w:val="both"/>
        <w:rPr>
          <w:highlight w:val="white"/>
        </w:rPr>
      </w:pPr>
      <w:r w:rsidDel="00000000" w:rsidR="00000000" w:rsidRPr="00000000">
        <w:rPr>
          <w:rtl w:val="0"/>
        </w:rPr>
      </w:r>
    </w:p>
    <w:p w:rsidR="00000000" w:rsidDel="00000000" w:rsidP="00000000" w:rsidRDefault="00000000" w:rsidRPr="00000000" w14:paraId="000000A5">
      <w:pPr>
        <w:numPr>
          <w:ilvl w:val="0"/>
          <w:numId w:val="5"/>
        </w:numPr>
        <w:ind w:left="720" w:hanging="360"/>
        <w:jc w:val="both"/>
        <w:rPr>
          <w:highlight w:val="white"/>
          <w:u w:val="none"/>
        </w:rPr>
      </w:pPr>
      <w:r w:rsidDel="00000000" w:rsidR="00000000" w:rsidRPr="00000000">
        <w:rPr>
          <w:highlight w:val="white"/>
          <w:rtl w:val="0"/>
        </w:rPr>
        <w:t xml:space="preserve">R&amp;D Tier 1 review response letter dated 7th November 2025 (0244917/1/Tier 1)</w:t>
      </w:r>
    </w:p>
    <w:p w:rsidR="00000000" w:rsidDel="00000000" w:rsidP="00000000" w:rsidRDefault="00000000" w:rsidRPr="00000000" w14:paraId="000000A6">
      <w:pPr>
        <w:numPr>
          <w:ilvl w:val="0"/>
          <w:numId w:val="5"/>
        </w:numPr>
        <w:ind w:left="720" w:hanging="360"/>
        <w:jc w:val="both"/>
        <w:rPr>
          <w:highlight w:val="white"/>
          <w:u w:val="none"/>
        </w:rPr>
      </w:pPr>
      <w:r w:rsidDel="00000000" w:rsidR="00000000" w:rsidRPr="00000000">
        <w:rPr>
          <w:highlight w:val="white"/>
          <w:rtl w:val="0"/>
        </w:rPr>
        <w:t xml:space="preserve">Main Tier 1 review response letter dated 4th November 2025 (CE/2649010/2025)</w:t>
      </w:r>
    </w:p>
    <w:p w:rsidR="00000000" w:rsidDel="00000000" w:rsidP="00000000" w:rsidRDefault="00000000" w:rsidRPr="00000000" w14:paraId="000000A7">
      <w:pPr>
        <w:numPr>
          <w:ilvl w:val="0"/>
          <w:numId w:val="5"/>
        </w:numPr>
        <w:ind w:left="720" w:hanging="360"/>
        <w:jc w:val="both"/>
        <w:rPr>
          <w:highlight w:val="white"/>
          <w:u w:val="none"/>
        </w:rPr>
      </w:pPr>
      <w:r w:rsidDel="00000000" w:rsidR="00000000" w:rsidRPr="00000000">
        <w:rPr>
          <w:highlight w:val="white"/>
          <w:rtl w:val="0"/>
        </w:rPr>
        <w:t xml:space="preserve">Email to Ministerial Complaints Investigator email, dated 20th November 2025</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HMRC </w:t>
      </w:r>
      <w:r w:rsidDel="00000000" w:rsidR="00000000" w:rsidRPr="00000000">
        <w:rPr>
          <w:i w:val="1"/>
          <w:iCs w:val="1"/>
          <w:sz w:val="20"/>
          <w:szCs w:val="20"/>
          <w:rtl w:val="0"/>
        </w:rPr>
        <w:t xml:space="preserve">Corporate Intangibles Research and Development Manual</w:t>
      </w:r>
      <w:r w:rsidDel="00000000" w:rsidR="00000000" w:rsidRPr="00000000">
        <w:rPr>
          <w:sz w:val="20"/>
          <w:szCs w:val="20"/>
          <w:rtl w:val="0"/>
        </w:rPr>
        <w:t xml:space="preserve"> </w:t>
      </w:r>
      <w:r w:rsidDel="00000000" w:rsidR="00000000" w:rsidRPr="00000000">
        <w:rPr>
          <w:b w:val="1"/>
          <w:bCs w:val="1"/>
          <w:sz w:val="20"/>
          <w:szCs w:val="20"/>
          <w:rtl w:val="0"/>
        </w:rPr>
        <w:t xml:space="preserve">CIRD181000</w:t>
      </w:r>
      <w:r w:rsidDel="00000000" w:rsidR="00000000" w:rsidRPr="00000000">
        <w:rPr>
          <w:sz w:val="20"/>
          <w:szCs w:val="20"/>
          <w:rtl w:val="0"/>
        </w:rPr>
        <w:t xml:space="preserve"> “R&amp;D Tax Reliefs: reformed reliefs: claims process” (time limits and late-claim discretion under </w:t>
      </w:r>
      <w:r w:rsidDel="00000000" w:rsidR="00000000" w:rsidRPr="00000000">
        <w:rPr>
          <w:b w:val="1"/>
          <w:bCs w:val="1"/>
          <w:sz w:val="20"/>
          <w:szCs w:val="20"/>
          <w:rtl w:val="0"/>
        </w:rPr>
        <w:t xml:space="preserve">FA 1998 Sch 18 para 83E(5)</w:t>
      </w:r>
      <w:r w:rsidDel="00000000" w:rsidR="00000000" w:rsidRPr="00000000">
        <w:rPr>
          <w:sz w:val="20"/>
          <w:szCs w:val="20"/>
          <w:rtl w:val="0"/>
        </w:rPr>
        <w:t xml:space="preserve">); </w:t>
      </w:r>
      <w:r w:rsidDel="00000000" w:rsidR="00000000" w:rsidRPr="00000000">
        <w:rPr>
          <w:b w:val="1"/>
          <w:bCs w:val="1"/>
          <w:sz w:val="20"/>
          <w:szCs w:val="20"/>
          <w:rtl w:val="0"/>
        </w:rPr>
        <w:t xml:space="preserve">Finance Act 1998 Schedule 18 paragraph 83E</w:t>
      </w:r>
      <w:r w:rsidDel="00000000" w:rsidR="00000000" w:rsidRPr="00000000">
        <w:rPr>
          <w:sz w:val="20"/>
          <w:szCs w:val="20"/>
          <w:rtl w:val="0"/>
        </w:rPr>
        <w:t xml:space="preserve"> (“Time limit for claims”) which provides the power for HMRC to allow claims after the normal time limit; and HMRC </w:t>
      </w:r>
      <w:r w:rsidDel="00000000" w:rsidR="00000000" w:rsidRPr="00000000">
        <w:rPr>
          <w:b w:val="1"/>
          <w:bCs w:val="1"/>
          <w:sz w:val="20"/>
          <w:szCs w:val="20"/>
          <w:rtl w:val="0"/>
        </w:rPr>
        <w:t xml:space="preserve">Statement of Practice 5 (2001)</w:t>
      </w:r>
      <w:r w:rsidDel="00000000" w:rsidR="00000000" w:rsidRPr="00000000">
        <w:rPr>
          <w:sz w:val="20"/>
          <w:szCs w:val="20"/>
          <w:rtl w:val="0"/>
        </w:rPr>
        <w:t xml:space="preserve"> “Claims to loss relief, capital allowances and group relief outside limit”, which sets out HMRC’s general approach to exercising that late-claim discretion in CTSA cases (including R&amp;D).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