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155cc"/>
        </w:rPr>
      </w:pPr>
      <w:bookmarkStart w:colFirst="0" w:colLast="0" w:name="_csj7kwz7umw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color w:val="1155cc"/>
        </w:rPr>
      </w:pPr>
      <w:bookmarkStart w:colFirst="0" w:colLast="0" w:name="_7o2aeu6u7ks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color w:val="1155cc"/>
        </w:rPr>
      </w:pPr>
      <w:bookmarkStart w:colFirst="0" w:colLast="0" w:name="_gvk6xnnc653" w:id="2"/>
      <w:bookmarkEnd w:id="2"/>
      <w:r w:rsidDel="00000000" w:rsidR="00000000" w:rsidRPr="00000000">
        <w:rPr>
          <w:color w:val="1155cc"/>
          <w:rtl w:val="0"/>
        </w:rPr>
        <w:t xml:space="preserve">APNA-LAB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v6mjm622hfqv" w:id="3"/>
      <w:bookmarkEnd w:id="3"/>
      <w:r w:rsidDel="00000000" w:rsidR="00000000" w:rsidRPr="00000000">
        <w:rPr>
          <w:rtl w:val="0"/>
        </w:rPr>
        <w:t xml:space="preserve">Un labo virtuel pour l’apprentissage et le perfectionnement dans les métiers du numérique </w:t>
      </w:r>
    </w:p>
    <w:p w:rsidR="00000000" w:rsidDel="00000000" w:rsidP="00000000" w:rsidRDefault="00000000" w:rsidRPr="00000000" w14:paraId="00000006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32"/>
          <w:szCs w:val="32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3,2,Heading 4,4,Heading 5,5,Heading 6,6,"</w:instrText>
            <w:fldChar w:fldCharType="separate"/>
          </w:r>
          <w:hyperlink w:anchor="_xq6kjx8rf7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mee2ilmr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Contexte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robvc8b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Objectifs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o3nq4jd9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Public cible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uzac48bl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Etude de l'existant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nvag5c02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Analyse des solutions similaires existantes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n4n3d75b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Identification des principaux problèmes et défis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qo66lfjd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Le projet APNA-Lab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u2g3wb2o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Présentation générale de la plateforme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w3qj1asg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Fonctionnalités de la plateforme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na12aqkk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Les différents modes de déploiement possibles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ovz8bpvv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 Cloud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ofvvuua2n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3.3.1.1. Architecture technique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crgso6cy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3.3.1.2. Coûts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ek32q54t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3.3.1.3. Avantages &amp; Inconvénients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07hgtv1y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 On-permise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yle72k6x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3.3.2.1. Architecture technique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wqidnm4m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3.3.2.2. Coûts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xzg3b14x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3.3.2.3. Avantages &amp; Inconvénients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nfpokies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3.3.3. Distribué (une partie chez chaque membre APNA)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d4jubcmd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3.3.3.1. Architecture technique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elkcgpf0p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3.3.3.2. Coûts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0q7wqrx7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3.3.3.3. Avantages &amp; Inconvénients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jqdlc7gy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3.4. Modèle de financement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1usar64m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Plan de mise en oeuvre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8um1oaam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Les différentes phases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u83vlplse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4.1.1. Phase 1: Choix du mode de déploiement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3inyy33g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4.1.2. Phase 2:  Design &amp; Conception de l’infrastructure physique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txkgzhgg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4.1.3. Phase 3: Design &amp; Conception des briques logiciels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2krtzgguf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4.1.4. Phase 4:  Développement d’un PoC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zp96pnsy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4.1.5. Phase 6:  Recherche de de financement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va5rtoej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Chronogramme du projet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lg8qhrvy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Budget prévisionnel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falxyg75n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155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color w:val="1155cc"/>
          <w:sz w:val="32"/>
          <w:szCs w:val="32"/>
        </w:rPr>
      </w:pPr>
      <w:bookmarkStart w:colFirst="0" w:colLast="0" w:name="_xq6kjx8rf76z" w:id="4"/>
      <w:bookmarkEnd w:id="4"/>
      <w:r w:rsidDel="00000000" w:rsidR="00000000" w:rsidRPr="00000000">
        <w:rPr>
          <w:b w:val="1"/>
          <w:color w:val="1155cc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6gmee2ilmr7y" w:id="5"/>
      <w:bookmarkEnd w:id="5"/>
      <w:r w:rsidDel="00000000" w:rsidR="00000000" w:rsidRPr="00000000">
        <w:rPr>
          <w:color w:val="1155cc"/>
          <w:rtl w:val="0"/>
        </w:rPr>
        <w:t xml:space="preserve">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q0robvc8b9o" w:id="6"/>
      <w:bookmarkEnd w:id="6"/>
      <w:r w:rsidDel="00000000" w:rsidR="00000000" w:rsidRPr="00000000">
        <w:rPr>
          <w:color w:val="1155cc"/>
          <w:rtl w:val="0"/>
        </w:rPr>
        <w:t xml:space="preserve">Objectifs</w:t>
      </w:r>
    </w:p>
    <w:p w:rsidR="00000000" w:rsidDel="00000000" w:rsidP="00000000" w:rsidRDefault="00000000" w:rsidRPr="00000000" w14:paraId="0000006A">
      <w:pPr>
        <w:pStyle w:val="Heading3"/>
        <w:numPr>
          <w:ilvl w:val="1"/>
          <w:numId w:val="1"/>
        </w:numPr>
        <w:spacing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two3nq4jd9vn" w:id="7"/>
      <w:bookmarkEnd w:id="7"/>
      <w:r w:rsidDel="00000000" w:rsidR="00000000" w:rsidRPr="00000000">
        <w:rPr>
          <w:color w:val="1155cc"/>
          <w:rtl w:val="0"/>
        </w:rPr>
        <w:t xml:space="preserve">Public cible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color w:val="1155cc"/>
          <w:sz w:val="32"/>
          <w:szCs w:val="32"/>
        </w:rPr>
      </w:pPr>
      <w:bookmarkStart w:colFirst="0" w:colLast="0" w:name="_rnuzac48blx9" w:id="8"/>
      <w:bookmarkEnd w:id="8"/>
      <w:r w:rsidDel="00000000" w:rsidR="00000000" w:rsidRPr="00000000">
        <w:rPr>
          <w:b w:val="1"/>
          <w:color w:val="1155cc"/>
          <w:rtl w:val="0"/>
        </w:rPr>
        <w:t xml:space="preserve">Etude de l'existant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5snvag5c023c" w:id="9"/>
      <w:bookmarkEnd w:id="9"/>
      <w:r w:rsidDel="00000000" w:rsidR="00000000" w:rsidRPr="00000000">
        <w:rPr>
          <w:color w:val="1155cc"/>
          <w:rtl w:val="0"/>
        </w:rPr>
        <w:t xml:space="preserve">Analyse des solutions similaires existantes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1"/>
        </w:numPr>
        <w:spacing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fon4n3d75bja" w:id="10"/>
      <w:bookmarkEnd w:id="10"/>
      <w:r w:rsidDel="00000000" w:rsidR="00000000" w:rsidRPr="00000000">
        <w:rPr>
          <w:color w:val="1155cc"/>
          <w:rtl w:val="0"/>
        </w:rPr>
        <w:t xml:space="preserve">Identification des principaux problèmes et défis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color w:val="1155cc"/>
          <w:sz w:val="32"/>
          <w:szCs w:val="32"/>
        </w:rPr>
      </w:pPr>
      <w:bookmarkStart w:colFirst="0" w:colLast="0" w:name="_wrqo66lfjdl3" w:id="11"/>
      <w:bookmarkEnd w:id="11"/>
      <w:r w:rsidDel="00000000" w:rsidR="00000000" w:rsidRPr="00000000">
        <w:rPr>
          <w:b w:val="1"/>
          <w:color w:val="1155cc"/>
          <w:rtl w:val="0"/>
        </w:rPr>
        <w:t xml:space="preserve">Le projet APNA-Lab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7au2g3wb2odu" w:id="12"/>
      <w:bookmarkEnd w:id="12"/>
      <w:r w:rsidDel="00000000" w:rsidR="00000000" w:rsidRPr="00000000">
        <w:rPr>
          <w:color w:val="1155cc"/>
          <w:rtl w:val="0"/>
        </w:rPr>
        <w:t xml:space="preserve">Présentation générale de la plateforme</w:t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u4w3qj1asguy" w:id="13"/>
      <w:bookmarkEnd w:id="13"/>
      <w:r w:rsidDel="00000000" w:rsidR="00000000" w:rsidRPr="00000000">
        <w:rPr>
          <w:color w:val="1155cc"/>
          <w:rtl w:val="0"/>
        </w:rPr>
        <w:t xml:space="preserve">Fonctionnalités de la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yxna12aqkk4q" w:id="14"/>
      <w:bookmarkEnd w:id="14"/>
      <w:r w:rsidDel="00000000" w:rsidR="00000000" w:rsidRPr="00000000">
        <w:rPr>
          <w:color w:val="1155cc"/>
          <w:rtl w:val="0"/>
        </w:rPr>
        <w:t xml:space="preserve">Les différents modes de déploiement possibles</w:t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color w:val="434343"/>
          <w:sz w:val="24"/>
          <w:szCs w:val="24"/>
        </w:rPr>
      </w:pPr>
      <w:bookmarkStart w:colFirst="0" w:colLast="0" w:name="_okovz8bpvv8w" w:id="15"/>
      <w:bookmarkEnd w:id="15"/>
      <w:r w:rsidDel="00000000" w:rsidR="00000000" w:rsidRPr="00000000">
        <w:rPr>
          <w:b w:val="1"/>
          <w:rtl w:val="0"/>
        </w:rPr>
        <w:t xml:space="preserve">Cloud</w:t>
      </w:r>
    </w:p>
    <w:p w:rsidR="00000000" w:rsidDel="00000000" w:rsidP="00000000" w:rsidRDefault="00000000" w:rsidRPr="00000000" w14:paraId="00000075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p8ofvvuua2nd" w:id="16"/>
      <w:bookmarkEnd w:id="16"/>
      <w:r w:rsidDel="00000000" w:rsidR="00000000" w:rsidRPr="00000000">
        <w:rPr>
          <w:b w:val="1"/>
          <w:rtl w:val="0"/>
        </w:rPr>
        <w:t xml:space="preserve">Architecture technique</w:t>
      </w:r>
    </w:p>
    <w:p w:rsidR="00000000" w:rsidDel="00000000" w:rsidP="00000000" w:rsidRDefault="00000000" w:rsidRPr="00000000" w14:paraId="00000076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13crgso6cyck" w:id="17"/>
      <w:bookmarkEnd w:id="17"/>
      <w:r w:rsidDel="00000000" w:rsidR="00000000" w:rsidRPr="00000000">
        <w:rPr>
          <w:b w:val="1"/>
          <w:rtl w:val="0"/>
        </w:rPr>
        <w:t xml:space="preserve">Coûts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g5ek32q54tbf" w:id="18"/>
      <w:bookmarkEnd w:id="18"/>
      <w:r w:rsidDel="00000000" w:rsidR="00000000" w:rsidRPr="00000000">
        <w:rPr>
          <w:b w:val="1"/>
          <w:rtl w:val="0"/>
        </w:rPr>
        <w:t xml:space="preserve">Avantages &amp; Inconvénients </w:t>
      </w:r>
    </w:p>
    <w:p w:rsidR="00000000" w:rsidDel="00000000" w:rsidP="00000000" w:rsidRDefault="00000000" w:rsidRPr="00000000" w14:paraId="00000078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color w:val="434343"/>
          <w:sz w:val="24"/>
          <w:szCs w:val="24"/>
        </w:rPr>
      </w:pPr>
      <w:bookmarkStart w:colFirst="0" w:colLast="0" w:name="_m807hgtv1ylt" w:id="19"/>
      <w:bookmarkEnd w:id="19"/>
      <w:r w:rsidDel="00000000" w:rsidR="00000000" w:rsidRPr="00000000">
        <w:rPr>
          <w:b w:val="1"/>
          <w:rtl w:val="0"/>
        </w:rPr>
        <w:t xml:space="preserve">On-permise</w:t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z9yle72k6x4i" w:id="20"/>
      <w:bookmarkEnd w:id="20"/>
      <w:r w:rsidDel="00000000" w:rsidR="00000000" w:rsidRPr="00000000">
        <w:rPr>
          <w:b w:val="1"/>
          <w:rtl w:val="0"/>
        </w:rPr>
        <w:t xml:space="preserve">Architecture technique</w:t>
      </w:r>
    </w:p>
    <w:p w:rsidR="00000000" w:rsidDel="00000000" w:rsidP="00000000" w:rsidRDefault="00000000" w:rsidRPr="00000000" w14:paraId="0000007A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gnwqidnm4mff" w:id="21"/>
      <w:bookmarkEnd w:id="21"/>
      <w:r w:rsidDel="00000000" w:rsidR="00000000" w:rsidRPr="00000000">
        <w:rPr>
          <w:b w:val="1"/>
          <w:rtl w:val="0"/>
        </w:rPr>
        <w:t xml:space="preserve">Coûts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qnxzg3b14x2l" w:id="22"/>
      <w:bookmarkEnd w:id="22"/>
      <w:r w:rsidDel="00000000" w:rsidR="00000000" w:rsidRPr="00000000">
        <w:rPr>
          <w:b w:val="1"/>
          <w:rtl w:val="0"/>
        </w:rPr>
        <w:t xml:space="preserve">Avantages &amp; Inconvénients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b w:val="1"/>
          <w:color w:val="434343"/>
          <w:sz w:val="24"/>
          <w:szCs w:val="24"/>
        </w:rPr>
      </w:pPr>
      <w:bookmarkStart w:colFirst="0" w:colLast="0" w:name="_18nfpokies3q" w:id="23"/>
      <w:bookmarkEnd w:id="23"/>
      <w:r w:rsidDel="00000000" w:rsidR="00000000" w:rsidRPr="00000000">
        <w:rPr>
          <w:b w:val="1"/>
          <w:rtl w:val="0"/>
        </w:rPr>
        <w:t xml:space="preserve">Distribué (une partie chez chaque membre APNA)</w:t>
      </w:r>
    </w:p>
    <w:p w:rsidR="00000000" w:rsidDel="00000000" w:rsidP="00000000" w:rsidRDefault="00000000" w:rsidRPr="00000000" w14:paraId="0000007D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rqd4jubcmd3b" w:id="24"/>
      <w:bookmarkEnd w:id="24"/>
      <w:r w:rsidDel="00000000" w:rsidR="00000000" w:rsidRPr="00000000">
        <w:rPr>
          <w:b w:val="1"/>
          <w:rtl w:val="0"/>
        </w:rPr>
        <w:t xml:space="preserve">Architecture technique</w:t>
      </w:r>
    </w:p>
    <w:p w:rsidR="00000000" w:rsidDel="00000000" w:rsidP="00000000" w:rsidRDefault="00000000" w:rsidRPr="00000000" w14:paraId="0000007E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lmelkcgpf0pg" w:id="25"/>
      <w:bookmarkEnd w:id="25"/>
      <w:r w:rsidDel="00000000" w:rsidR="00000000" w:rsidRPr="00000000">
        <w:rPr>
          <w:b w:val="1"/>
          <w:rtl w:val="0"/>
        </w:rPr>
        <w:t xml:space="preserve">Coûts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434343"/>
          <w:sz w:val="24"/>
          <w:szCs w:val="24"/>
        </w:rPr>
      </w:pPr>
      <w:bookmarkStart w:colFirst="0" w:colLast="0" w:name="_za0q7wqrx7l3" w:id="26"/>
      <w:bookmarkEnd w:id="26"/>
      <w:r w:rsidDel="00000000" w:rsidR="00000000" w:rsidRPr="00000000">
        <w:rPr>
          <w:b w:val="1"/>
          <w:rtl w:val="0"/>
        </w:rPr>
        <w:t xml:space="preserve">Avantages &amp; Inconvénients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numPr>
          <w:ilvl w:val="1"/>
          <w:numId w:val="1"/>
        </w:numPr>
        <w:spacing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kojqdlc7gyco" w:id="27"/>
      <w:bookmarkEnd w:id="27"/>
      <w:r w:rsidDel="00000000" w:rsidR="00000000" w:rsidRPr="00000000">
        <w:rPr>
          <w:color w:val="1155cc"/>
          <w:rtl w:val="0"/>
        </w:rPr>
        <w:t xml:space="preserve">Modèle de financement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color w:val="1155cc"/>
          <w:sz w:val="32"/>
          <w:szCs w:val="32"/>
        </w:rPr>
      </w:pPr>
      <w:bookmarkStart w:colFirst="0" w:colLast="0" w:name="_th1usar64m89" w:id="28"/>
      <w:bookmarkEnd w:id="28"/>
      <w:r w:rsidDel="00000000" w:rsidR="00000000" w:rsidRPr="00000000">
        <w:rPr>
          <w:b w:val="1"/>
          <w:color w:val="1155cc"/>
          <w:rtl w:val="0"/>
        </w:rPr>
        <w:t xml:space="preserve">Plan de mise en oeuvre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b38um1oaamug" w:id="29"/>
      <w:bookmarkEnd w:id="29"/>
      <w:r w:rsidDel="00000000" w:rsidR="00000000" w:rsidRPr="00000000">
        <w:rPr>
          <w:color w:val="1155cc"/>
          <w:rtl w:val="0"/>
        </w:rPr>
        <w:t xml:space="preserve">Les différentes phases</w:t>
      </w:r>
    </w:p>
    <w:p w:rsidR="00000000" w:rsidDel="00000000" w:rsidP="00000000" w:rsidRDefault="00000000" w:rsidRPr="00000000" w14:paraId="00000084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bookmarkStart w:colFirst="0" w:colLast="0" w:name="_lvu83vlplse1" w:id="30"/>
      <w:bookmarkEnd w:id="30"/>
      <w:r w:rsidDel="00000000" w:rsidR="00000000" w:rsidRPr="00000000">
        <w:rPr>
          <w:b w:val="1"/>
          <w:rtl w:val="0"/>
        </w:rPr>
        <w:t xml:space="preserve">Phase 1: Choix du mode de déploiement</w:t>
      </w:r>
    </w:p>
    <w:p w:rsidR="00000000" w:rsidDel="00000000" w:rsidP="00000000" w:rsidRDefault="00000000" w:rsidRPr="00000000" w14:paraId="00000085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bookmarkStart w:colFirst="0" w:colLast="0" w:name="_xk3inyy33g0j" w:id="31"/>
      <w:bookmarkEnd w:id="31"/>
      <w:r w:rsidDel="00000000" w:rsidR="00000000" w:rsidRPr="00000000">
        <w:rPr>
          <w:b w:val="1"/>
          <w:rtl w:val="0"/>
        </w:rPr>
        <w:t xml:space="preserve">Phase 2:  Design &amp; Conception de l’infrastructure physique</w:t>
      </w:r>
    </w:p>
    <w:p w:rsidR="00000000" w:rsidDel="00000000" w:rsidP="00000000" w:rsidRDefault="00000000" w:rsidRPr="00000000" w14:paraId="00000086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bookmarkStart w:colFirst="0" w:colLast="0" w:name="_c5txkgzhgg0w" w:id="32"/>
      <w:bookmarkEnd w:id="32"/>
      <w:r w:rsidDel="00000000" w:rsidR="00000000" w:rsidRPr="00000000">
        <w:rPr>
          <w:b w:val="1"/>
          <w:rtl w:val="0"/>
        </w:rPr>
        <w:t xml:space="preserve">Phase 3: Design &amp; Conception des briques logiciels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bookmarkStart w:colFirst="0" w:colLast="0" w:name="_72krtzggufcx" w:id="33"/>
      <w:bookmarkEnd w:id="33"/>
      <w:r w:rsidDel="00000000" w:rsidR="00000000" w:rsidRPr="00000000">
        <w:rPr>
          <w:b w:val="1"/>
          <w:rtl w:val="0"/>
        </w:rPr>
        <w:t xml:space="preserve">Phase 4:  Développement d’un PoC</w:t>
      </w:r>
    </w:p>
    <w:p w:rsidR="00000000" w:rsidDel="00000000" w:rsidP="00000000" w:rsidRDefault="00000000" w:rsidRPr="00000000" w14:paraId="00000088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bookmarkStart w:colFirst="0" w:colLast="0" w:name="_wwzp96pnsyia" w:id="34"/>
      <w:bookmarkEnd w:id="34"/>
      <w:r w:rsidDel="00000000" w:rsidR="00000000" w:rsidRPr="00000000">
        <w:rPr>
          <w:b w:val="1"/>
          <w:rtl w:val="0"/>
        </w:rPr>
        <w:t xml:space="preserve">Phase 6:  Recherche de de financement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f9va5rtoej9t" w:id="35"/>
      <w:bookmarkEnd w:id="35"/>
      <w:r w:rsidDel="00000000" w:rsidR="00000000" w:rsidRPr="00000000">
        <w:rPr>
          <w:color w:val="1155cc"/>
          <w:rtl w:val="0"/>
        </w:rPr>
        <w:t xml:space="preserve">Chronogramme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1"/>
          <w:numId w:val="1"/>
        </w:numPr>
        <w:spacing w:before="0" w:beforeAutospacing="0"/>
        <w:ind w:left="1440" w:hanging="360"/>
        <w:rPr>
          <w:color w:val="1155cc"/>
          <w:sz w:val="28"/>
          <w:szCs w:val="28"/>
        </w:rPr>
      </w:pPr>
      <w:bookmarkStart w:colFirst="0" w:colLast="0" w:name="_dzlg8qhrvysk" w:id="36"/>
      <w:bookmarkEnd w:id="36"/>
      <w:r w:rsidDel="00000000" w:rsidR="00000000" w:rsidRPr="00000000">
        <w:rPr>
          <w:color w:val="1155cc"/>
          <w:rtl w:val="0"/>
        </w:rPr>
        <w:t xml:space="preserve">Budget prévisionnel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1"/>
        </w:numPr>
        <w:ind w:left="720" w:hanging="360"/>
        <w:rPr>
          <w:b w:val="1"/>
          <w:color w:val="1155cc"/>
          <w:sz w:val="32"/>
          <w:szCs w:val="32"/>
        </w:rPr>
      </w:pPr>
      <w:bookmarkStart w:colFirst="0" w:colLast="0" w:name="_9zfalxyg75na" w:id="37"/>
      <w:bookmarkEnd w:id="37"/>
      <w:r w:rsidDel="00000000" w:rsidR="00000000" w:rsidRPr="00000000">
        <w:rPr>
          <w:b w:val="1"/>
          <w:color w:val="1155cc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color w:val="434343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