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Compte rendu de réunion</w:t>
      </w:r>
    </w:p>
    <w:p>
      <w:pPr>
        <w:jc w:val="center"/>
      </w:pPr>
      <w:r>
        <w:t>Modèle de réunion et suivi des décisions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Informations</w:t>
      </w:r>
    </w:p>
    <w:p>
      <w:r>
        <w:t>Date, participants, objet, version du document.</w:t>
      </w:r>
    </w:p>
    <w:p>
      <w:pPr>
        <w:pStyle w:val="Heading1"/>
      </w:pPr>
      <w:r>
        <w:t>2. Ordre du jour</w:t>
      </w:r>
    </w:p>
    <w:p>
      <w:r>
        <w:t>Points abordés.</w:t>
      </w:r>
    </w:p>
    <w:p>
      <w:pPr>
        <w:pStyle w:val="Heading1"/>
      </w:pPr>
      <w:r>
        <w:t>3. Décisions</w:t>
      </w:r>
    </w:p>
    <w:p>
      <w:r>
        <w:t>Décision, responsable, échéance, impact.</w:t>
      </w:r>
    </w:p>
    <w:p>
      <w:pPr>
        <w:pStyle w:val="Heading1"/>
      </w:pPr>
      <w:r>
        <w:t>4. Actions</w:t>
      </w:r>
    </w:p>
    <w:p>
      <w:r>
        <w:t>Action, responsable, échéance, statut.</w:t>
      </w:r>
    </w:p>
    <w:p>
      <w:pPr>
        <w:pStyle w:val="Heading1"/>
      </w:pPr>
      <w:r>
        <w:t>5. Points ouverts</w:t>
      </w:r>
    </w:p>
    <w:p>
      <w:r>
        <w:t>Question, dépendance, prochaine étape.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