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f27671ba3088499a8d812ba0108459a31946fbb"/>
    <w:p>
      <w:pPr>
        <w:pStyle w:val="Heading1"/>
      </w:pPr>
      <w:r>
        <w:t xml:space="preserve">Inventory Data-Quality Console — How It Works</w:t>
      </w:r>
    </w:p>
    <w:p>
      <w:pPr>
        <w:pStyle w:val="FirstParagraph"/>
      </w:pPr>
      <w:r>
        <w:rPr>
          <w:iCs/>
          <w:i/>
        </w:rPr>
        <w:t xml:space="preserve">A process overview for Accounting, Supply Chain, Field Ops, and the platform team.</w:t>
      </w:r>
    </w:p>
    <w:p>
      <w:r>
        <w:pict>
          <v:rect style="width:0;height:1.5pt" o:hralign="center" o:hrstd="t" o:hr="t"/>
        </w:pict>
      </w:r>
    </w:p>
    <w:bookmarkStart w:id="20" w:name="X85ba3e99672e1b07ca5900db0b3c81b2475f687"/>
    <w:p>
      <w:pPr>
        <w:pStyle w:val="Heading2"/>
      </w:pPr>
      <w:r>
        <w:t xml:space="preserve">1. Why this exists</w:t>
      </w:r>
    </w:p>
    <w:p>
      <w:pPr>
        <w:pStyle w:val="FirstParagraph"/>
      </w:pPr>
      <w:r>
        <w:t xml:space="preserve">Wonder has no single ERP. Inventory activity is stitched together from several upstream systems</w:t>
      </w:r>
      <w:r>
        <w:t xml:space="preserve"> </w:t>
      </w:r>
      <w:r>
        <w:t xml:space="preserve">(Pantry, Ship Hero, Fishbowl, and the ERP cost tables) into a</w:t>
      </w:r>
      <w:r>
        <w:t xml:space="preserve"> </w:t>
      </w:r>
      <w:r>
        <w:rPr>
          <w:bCs/>
          <w:b/>
        </w:rPr>
        <w:t xml:space="preserve">unified inventory ledger</w:t>
      </w:r>
      <w:r>
        <w:t xml:space="preserve"> </w:t>
      </w:r>
      <w:r>
        <w:t xml:space="preserve">and a</w:t>
      </w:r>
      <w:r>
        <w:t xml:space="preserve"> </w:t>
      </w:r>
      <w:r>
        <w:t xml:space="preserve">companion</w:t>
      </w:r>
      <w:r>
        <w:t xml:space="preserve"> </w:t>
      </w:r>
      <w:r>
        <w:rPr>
          <w:bCs/>
          <w:b/>
        </w:rPr>
        <w:t xml:space="preserve">purchase-order table</w:t>
      </w:r>
      <w:r>
        <w:t xml:space="preserve">. Accounting uses those two tables as the sub-ledger for the</w:t>
      </w:r>
      <w:r>
        <w:t xml:space="preserve"> </w:t>
      </w:r>
      <w:r>
        <w:t xml:space="preserve">month-end journal entries.</w:t>
      </w:r>
    </w:p>
    <w:p>
      <w:pPr>
        <w:pStyle w:val="BodyText"/>
      </w:pPr>
      <w:r>
        <w:t xml:space="preserve">That makes them mission-critical — and fragile. A bad join, a wrong unit conversion, or a</w:t>
      </w:r>
      <w:r>
        <w:t xml:space="preserve"> </w:t>
      </w:r>
      <w:r>
        <w:t xml:space="preserve">double-logged receipt flows straight into the general ledger. Until now, finding those problems</w:t>
      </w:r>
      <w:r>
        <w:t xml:space="preserve"> </w:t>
      </w:r>
      <w:r>
        <w:t xml:space="preserve">depended on someone noticing them at close.</w:t>
      </w:r>
    </w:p>
    <w:p>
      <w:pPr>
        <w:pStyle w:val="BodyText"/>
      </w:pPr>
      <w:r>
        <w:rPr>
          <w:bCs/>
          <w:b/>
        </w:rPr>
        <w:t xml:space="preserve">The Inventory Data-Quality Console checks the data every night, files a Jira ticket for every</w:t>
      </w:r>
      <w:r>
        <w:rPr>
          <w:bCs/>
          <w:b/>
        </w:rPr>
        <w:t xml:space="preserve"> </w:t>
      </w:r>
      <w:r>
        <w:rPr>
          <w:bCs/>
          <w:b/>
        </w:rPr>
        <w:t xml:space="preserve">problem it finds, routes it to the team that can fix it, closes it automatically once the data is</w:t>
      </w:r>
      <w:r>
        <w:rPr>
          <w:bCs/>
          <w:b/>
        </w:rPr>
        <w:t xml:space="preserve"> </w:t>
      </w:r>
      <w:r>
        <w:rPr>
          <w:bCs/>
          <w:b/>
        </w:rPr>
        <w:t xml:space="preserve">corrected, and measures how long the whole thing took.</w:t>
      </w:r>
    </w:p>
    <w:p>
      <w:r>
        <w:pict>
          <v:rect style="width:0;height:1.5pt" o:hralign="center" o:hrstd="t" o:hr="t"/>
        </w:pict>
      </w:r>
    </w:p>
    <w:bookmarkEnd w:id="20"/>
    <w:bookmarkStart w:id="21" w:name="X8d1e203f68bd142161e984cc81e328dd5f14cc8"/>
    <w:p>
      <w:pPr>
        <w:pStyle w:val="Heading2"/>
      </w:pPr>
      <w:r>
        <w:t xml:space="preserve">2. The daily cycle in one picture</w:t>
      </w:r>
    </w:p>
    <w:p>
      <w:pPr>
        <w:pStyle w:val="SourceCode"/>
      </w:pPr>
      <w:r>
        <w:rPr>
          <w:rStyle w:val="VerbatimChar"/>
        </w:rPr>
        <w:t xml:space="preserve">   Every night (00:15 PT)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┌────────────────────┐     reads yesterday's data, read-only</w:t>
      </w:r>
      <w:r>
        <w:br/>
      </w:r>
      <w:r>
        <w:rPr>
          <w:rStyle w:val="VerbatimChar"/>
        </w:rPr>
        <w:t xml:space="preserve">   │  1. Validation run │ ◄─────────────────────────────────  BigQuery</w:t>
      </w:r>
      <w:r>
        <w:br/>
      </w:r>
      <w:r>
        <w:rPr>
          <w:rStyle w:val="VerbatimChar"/>
        </w:rPr>
        <w:t xml:space="preserve">   └────────┬───────────┘                                     (ledger · POs · ERP cost)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┌────────────────────┐     ~18 rules across PO receiving, transfers,</w:t>
      </w:r>
      <w:r>
        <w:br/>
      </w:r>
      <w:r>
        <w:rPr>
          <w:rStyle w:val="VerbatimChar"/>
        </w:rPr>
        <w:t xml:space="preserve">   │  2. Detect         │     waste, adjustments, and cost data</w:t>
      </w:r>
      <w:r>
        <w:br/>
      </w:r>
      <w:r>
        <w:rPr>
          <w:rStyle w:val="VerbatimChar"/>
        </w:rPr>
        <w:t xml:space="preserve">   └────────┬───────────┘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┌────────────────────┐     already-known problem?  →  bump its recurrence count,</w:t>
      </w:r>
      <w:r>
        <w:br/>
      </w:r>
      <w:r>
        <w:rPr>
          <w:rStyle w:val="VerbatimChar"/>
        </w:rPr>
        <w:t xml:space="preserve">   │  3. De-duplicate   │     add a note, do NOT create a second ticket</w:t>
      </w:r>
      <w:r>
        <w:br/>
      </w:r>
      <w:r>
        <w:rPr>
          <w:rStyle w:val="VerbatimChar"/>
        </w:rPr>
        <w:t xml:space="preserve">   └────────┬───────────┘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┌────────────────────┐     severity + owning team + named assignee,</w:t>
      </w:r>
      <w:r>
        <w:br/>
      </w:r>
      <w:r>
        <w:rPr>
          <w:rStyle w:val="VerbatimChar"/>
        </w:rPr>
        <w:t xml:space="preserve">   │  4. Route &amp; ticket │     Jira issue created automatically</w:t>
      </w:r>
      <w:r>
        <w:br/>
      </w:r>
      <w:r>
        <w:rPr>
          <w:rStyle w:val="VerbatimChar"/>
        </w:rPr>
        <w:t xml:space="preserve">   └────────┬───────────┘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┌────────────────────┐     people work it in Jira or in the console —</w:t>
      </w:r>
      <w:r>
        <w:br/>
      </w:r>
      <w:r>
        <w:rPr>
          <w:rStyle w:val="VerbatimChar"/>
        </w:rPr>
        <w:t xml:space="preserve">   │  5. Remediate      │     the two stay in sync</w:t>
      </w:r>
      <w:r>
        <w:br/>
      </w:r>
      <w:r>
        <w:rPr>
          <w:rStyle w:val="VerbatimChar"/>
        </w:rPr>
        <w:t xml:space="preserve">   └────────┬───────────┘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┌────────────────────┐     next run re-tests that exact record; if it now</w:t>
      </w:r>
      <w:r>
        <w:br/>
      </w:r>
      <w:r>
        <w:rPr>
          <w:rStyle w:val="VerbatimChar"/>
        </w:rPr>
        <w:t xml:space="preserve">   │  6. Auto-close     │     passes, the ticket closes itself</w:t>
      </w:r>
      <w:r>
        <w:br/>
      </w:r>
      <w:r>
        <w:rPr>
          <w:rStyle w:val="VerbatimChar"/>
        </w:rPr>
        <w:t xml:space="preserve">   └────────┬───────────┘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┌────────────────────┐     turnaround, SLA breaches, repeat offenders,</w:t>
      </w:r>
      <w:r>
        <w:br/>
      </w:r>
      <w:r>
        <w:rPr>
          <w:rStyle w:val="VerbatimChar"/>
        </w:rPr>
        <w:t xml:space="preserve">   │  7. Measure        │     open work by team and by person</w:t>
      </w:r>
      <w:r>
        <w:br/>
      </w:r>
      <w:r>
        <w:rPr>
          <w:rStyle w:val="VerbatimChar"/>
        </w:rPr>
        <w:t xml:space="preserve">   └────────────────────┘</w:t>
      </w:r>
    </w:p>
    <w:p>
      <w:pPr>
        <w:pStyle w:val="FirstParagraph"/>
      </w:pPr>
      <w:r>
        <w:t xml:space="preserve">The run is a batch job over the</w:t>
      </w:r>
      <w:r>
        <w:t xml:space="preserve"> </w:t>
      </w:r>
      <w:r>
        <w:rPr>
          <w:bCs/>
          <w:b/>
        </w:rPr>
        <w:t xml:space="preserve">prior full data day</w:t>
      </w:r>
      <w:r>
        <w:t xml:space="preserve"> </w:t>
      </w:r>
      <w:r>
        <w:t xml:space="preserve">(Wonder's data day closes at midnight</w:t>
      </w:r>
      <w:r>
        <w:t xml:space="preserve"> </w:t>
      </w:r>
      <w:r>
        <w:t xml:space="preserve">Pacific). Nobody has to trigger it; the console shows a refresh banner when a new run lands.</w:t>
      </w:r>
    </w:p>
    <w:p>
      <w:r>
        <w:pict>
          <v:rect style="width:0;height:1.5pt" o:hralign="center" o:hrstd="t" o:hr="t"/>
        </w:pict>
      </w:r>
    </w:p>
    <w:bookmarkEnd w:id="21"/>
    <w:bookmarkStart w:id="22" w:name="X28c61729922f4ca641644f9cb92743023fbf6d1"/>
    <w:p>
      <w:pPr>
        <w:pStyle w:val="Heading2"/>
      </w:pPr>
      <w:r>
        <w:t xml:space="preserve">3. What counts as a problem</w:t>
      </w:r>
    </w:p>
    <w:p>
      <w:pPr>
        <w:pStyle w:val="FirstParagraph"/>
      </w:pPr>
      <w:r>
        <w:t xml:space="preserve">Every check is one of two kinds: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Deterministically wrong. It needs correcting.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 line with a $0.00 vendor price.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Suspicious. A human decides whether it's an error or a legitimate business exception.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facility's waste for the day exceeding its dollar threshold.</w:t>
            </w:r>
          </w:p>
        </w:tc>
      </w:tr>
    </w:tbl>
    <w:p>
      <w:pPr>
        <w:pStyle w:val="BodyText"/>
      </w:pPr>
      <w:r>
        <w:t xml:space="preserve">Each finding is stamped with a</w:t>
      </w:r>
      <w:r>
        <w:t xml:space="preserve"> </w:t>
      </w:r>
      <w:r>
        <w:rPr>
          <w:bCs/>
          <w:b/>
        </w:rPr>
        <w:t xml:space="preserve">severity</w:t>
      </w:r>
      <w:r>
        <w:t xml:space="preserve">, which sets the clock: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financial-statement or margin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Operationally material, or a recurring data 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review, limited immediate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/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business days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clock starts when the problem actually began in the data — not when the batch happened to</w:t>
      </w:r>
      <w:r>
        <w:rPr>
          <w:bCs/>
          <w:b/>
        </w:rPr>
        <w:t xml:space="preserve"> </w:t>
      </w:r>
      <w:r>
        <w:rPr>
          <w:bCs/>
          <w:b/>
        </w:rPr>
        <w:t xml:space="preserve">notice it.</w:t>
      </w:r>
      <w:r>
        <w:t xml:space="preserve"> </w:t>
      </w:r>
      <w:r>
        <w:t xml:space="preserve">A receipt that went wrong on the 3rd and is detected on the 5th is already two days</w:t>
      </w:r>
      <w:r>
        <w:t xml:space="preserve"> </w:t>
      </w:r>
      <w:r>
        <w:t xml:space="preserve">old when the ticket opens. That's deliberate: it measures the real exposure, not our detection lag.</w:t>
      </w:r>
    </w:p>
    <w:p>
      <w:r>
        <w:pict>
          <v:rect style="width:0;height:1.5pt" o:hralign="center" o:hrstd="t" o:hr="t"/>
        </w:pict>
      </w:r>
    </w:p>
    <w:bookmarkEnd w:id="22"/>
    <w:bookmarkStart w:id="24" w:name="Xe75f7c8cf99377fbba013e934acea5de10b878d"/>
    <w:p>
      <w:pPr>
        <w:pStyle w:val="Heading2"/>
      </w:pPr>
      <w:r>
        <w:t xml:space="preserve">4. Who owns what</w:t>
      </w:r>
    </w:p>
    <w:p>
      <w:pPr>
        <w:pStyle w:val="FirstParagraph"/>
      </w:pPr>
      <w:r>
        <w:t xml:space="preserve">Findings are routed automatically, in two ways: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By error type.</w:t>
      </w:r>
      <w:r>
        <w:t xml:space="preserve"> </w:t>
      </w:r>
      <w:r>
        <w:t xml:space="preserve">Most checks have a standing owner: PO pricing and unit conversions go to</w:t>
      </w:r>
      <w:r>
        <w:t xml:space="preserve"> </w:t>
      </w:r>
      <w:r>
        <w:t xml:space="preserve">Procurement, referential/master-data breaks go to SC Product (IMS), cost-setup gaps go to</w:t>
      </w:r>
      <w:r>
        <w:t xml:space="preserve"> </w:t>
      </w:r>
      <w:r>
        <w:t xml:space="preserve">Accounting.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By facility.</w:t>
      </w:r>
      <w:r>
        <w:t xml:space="preserve"> </w:t>
      </w:r>
      <w:r>
        <w:t xml:space="preserve">Receiving overages, daily waste, and daily adjustments route by where they</w:t>
      </w:r>
      <w:r>
        <w:t xml:space="preserve"> </w:t>
      </w:r>
      <w:r>
        <w:t xml:space="preserve">happened — selling units (HDR) to</w:t>
      </w:r>
      <w:r>
        <w:t xml:space="preserve"> </w:t>
      </w:r>
      <w:r>
        <w:rPr>
          <w:bCs/>
          <w:b/>
        </w:rPr>
        <w:t xml:space="preserve">Field Ops — IKC</w:t>
      </w:r>
      <w:r>
        <w:t xml:space="preserve">, Central Kitchen / Distribution /</w:t>
      </w:r>
      <w:r>
        <w:t xml:space="preserve"> </w:t>
      </w:r>
      <w:r>
        <w:t xml:space="preserve">Production to</w:t>
      </w:r>
      <w:r>
        <w:t xml:space="preserve"> </w:t>
      </w:r>
      <w:r>
        <w:rPr>
          <w:bCs/>
          <w:b/>
        </w:rPr>
        <w:t xml:space="preserve">Field Ops — ProdCo</w:t>
      </w:r>
      <w:r>
        <w:t xml:space="preserve">.</w:t>
      </w:r>
    </w:p>
    <w:bookmarkStart w:id="23" w:name="primary-owner-vs-current-holder"/>
    <w:p>
      <w:pPr>
        <w:pStyle w:val="Heading3"/>
      </w:pPr>
      <w:r>
        <w:t xml:space="preserve">Primary owner vs. current holder</w:t>
      </w:r>
    </w:p>
    <w:p>
      <w:pPr>
        <w:pStyle w:val="FirstParagraph"/>
      </w:pPr>
      <w:r>
        <w:t xml:space="preserve">Two distinct roles, and the difference matters for accountability: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primary owner</w:t>
      </w:r>
      <w:r>
        <w:t xml:space="preserve"> </w:t>
      </w:r>
      <w:r>
        <w:t xml:space="preserve">is accountable. This never changes on a hand-off, and the SLA clock stays</w:t>
      </w:r>
      <w:r>
        <w:t xml:space="preserve"> </w:t>
      </w:r>
      <w:r>
        <w:t xml:space="preserve">with them.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current holder</w:t>
      </w:r>
      <w:r>
        <w:t xml:space="preserve"> </w:t>
      </w:r>
      <w:r>
        <w:t xml:space="preserve">is whoever is actively working the item right now.</w:t>
      </w:r>
    </w:p>
    <w:p>
      <w:pPr>
        <w:pStyle w:val="FirstParagraph"/>
      </w:pPr>
      <w:r>
        <w:t xml:space="preserve">When someone hands a ticket off, the holder changes, the hand-off is written to the ticket's</w:t>
      </w:r>
      <w:r>
        <w:t xml:space="preserve"> </w:t>
      </w:r>
      <w:r>
        <w:t xml:space="preserve">timeline, "held N days" starts counting for the new holder — and</w:t>
      </w:r>
      <w:r>
        <w:t xml:space="preserve"> </w:t>
      </w:r>
      <w:r>
        <w:rPr>
          <w:bCs/>
          <w:b/>
        </w:rPr>
        <w:t xml:space="preserve">the SLA does not reset</w:t>
      </w:r>
      <w:r>
        <w:t xml:space="preserve">. The</w:t>
      </w:r>
      <w:r>
        <w:t xml:space="preserve"> </w:t>
      </w:r>
      <w:r>
        <w:t xml:space="preserve">primary owner can see exactly what they're still accountable for, including everything they've</w:t>
      </w:r>
      <w:r>
        <w:t xml:space="preserve"> </w:t>
      </w:r>
      <w:r>
        <w:t xml:space="preserve">handed to someone else.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35c361cf834e2b4e966d150000c3f1048449fa2"/>
    <w:p>
      <w:pPr>
        <w:pStyle w:val="Heading2"/>
      </w:pPr>
      <w:r>
        <w:t xml:space="preserve">5. What people actually use</w:t>
      </w:r>
    </w:p>
    <w:p>
      <w:pPr>
        <w:pStyle w:val="FirstParagraph"/>
      </w:pPr>
      <w:r>
        <w:t xml:space="preserve">The console has five screens.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it's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Reporting Dashboard</w:t>
            </w:r>
            <w:r>
              <w:t xml:space="preserve"> </w:t>
            </w:r>
            <w:r>
              <w:rPr>
                <w:iCs/>
                <w:i/>
              </w:rPr>
              <w:t xml:space="preserve">(home)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tiles, a flagged-vs-auto-closed trend line, breakdowns by system, error type, facility, severity, and inventory movement type, plus a recurring-error leaderboard. Every tile and chart segment is clickable and drills into the workbench pre-filtered.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Exception Workbench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working queue. Filter by team, owner, facility, system, severity, status, or error type; open any row for the full detail drawer.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 /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that's been fixed — manually or automatically — with what the fix was and when.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Turnaround /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days to close, breaches, open-by-age, a by-owner table (accountability) and a by-holder table (who's sitting on work). Click any name to see their queue.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&amp; Routing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rule catalog with plain-English explanations and the exact logic behind each check, the routing map, SLA targets, and the settings the business can change directly (below).</w:t>
            </w:r>
          </w:p>
        </w:tc>
      </w:tr>
    </w:tbl>
    <w:bookmarkStart w:id="25" w:name="the-detail-drawer"/>
    <w:p>
      <w:pPr>
        <w:pStyle w:val="Heading3"/>
      </w:pPr>
      <w:r>
        <w:t xml:space="preserve">The detail drawer</w:t>
      </w:r>
    </w:p>
    <w:p>
      <w:pPr>
        <w:pStyle w:val="FirstParagraph"/>
      </w:pPr>
      <w:r>
        <w:t xml:space="preserve">Opening an exception shows the "why this flagged" evidence, not just a code — for a receiving</w:t>
      </w:r>
      <w:r>
        <w:t xml:space="preserve"> </w:t>
      </w:r>
      <w:r>
        <w:t xml:space="preserve">overage, the PO line side by side with every individual ledger receipt, its timestamp, facility,</w:t>
      </w:r>
      <w:r>
        <w:t xml:space="preserve"> </w:t>
      </w:r>
      <w:r>
        <w:t xml:space="preserve">and movement type, with an automatic warning when two identical receipts look like a</w:t>
      </w:r>
      <w:r>
        <w:t xml:space="preserve"> </w:t>
      </w:r>
      <w:r>
        <w:t xml:space="preserve">double-entry. It also holds the full timeline (created, recurred, reassigned, handed off,</w:t>
      </w:r>
      <w:r>
        <w:t xml:space="preserve"> </w:t>
      </w:r>
      <w:r>
        <w:t xml:space="preserve">commented, resolved) and the action buttons: change status, reassign, hand off, comment, resolve.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643eb3ccad337995b289be063cc354cef6dec50"/>
    <w:p>
      <w:pPr>
        <w:pStyle w:val="Heading2"/>
      </w:pPr>
      <w:r>
        <w:t xml:space="preserve">6. How Jira is used</w:t>
      </w:r>
    </w:p>
    <w:p>
      <w:pPr>
        <w:pStyle w:val="FirstParagraph"/>
      </w:pPr>
      <w:r>
        <w:t xml:space="preserve">Every finding becomes a real Jira ticket, written to be readable by the person who has to fix it: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Title:</w:t>
      </w:r>
      <w:r>
        <w:t xml:space="preserve"> </w:t>
      </w:r>
      <w:r>
        <w:t xml:space="preserve">the plain-English error name and the specific record — e.g.</w:t>
      </w:r>
      <w:r>
        <w:t xml:space="preserve"> </w:t>
      </w:r>
      <w:r>
        <w:rPr>
          <w:iCs/>
          <w:i/>
        </w:rPr>
        <w:t xml:space="preserve">PO Over Receipt // PO</w:t>
      </w:r>
      <w:r>
        <w:rPr>
          <w:iCs/>
          <w:i/>
        </w:rPr>
        <w:t xml:space="preserve"> </w:t>
      </w:r>
      <w:r>
        <w:rPr>
          <w:iCs/>
          <w:i/>
        </w:rPr>
        <w:t xml:space="preserve">FB-2126 · SKU 4001234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matched to the severity above.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 labelled bullet list of the relevant facts (what was ordered, what was</w:t>
      </w:r>
      <w:r>
        <w:t xml:space="preserve"> </w:t>
      </w:r>
      <w:r>
        <w:t xml:space="preserve">received, where, when), not a dump of raw data.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Assignee and team label:</w:t>
      </w:r>
      <w:r>
        <w:t xml:space="preserve"> </w:t>
      </w:r>
      <w:r>
        <w:t xml:space="preserve">set from the routing rules, so each team can filter Jira to its own</w:t>
      </w:r>
      <w:r>
        <w:t xml:space="preserve"> </w:t>
      </w:r>
      <w:r>
        <w:t xml:space="preserve">queue.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fingerprint label</w:t>
      </w:r>
      <w:r>
        <w:t xml:space="preserve"> </w:t>
      </w:r>
      <w:r>
        <w:t xml:space="preserve">that makes the ticket uniquely identifiable — this is what prevents</w:t>
      </w:r>
      <w:r>
        <w:t xml:space="preserve"> </w:t>
      </w:r>
      <w:r>
        <w:t xml:space="preserve">duplicates.</w:t>
      </w:r>
    </w:p>
    <w:p>
      <w:pPr>
        <w:pStyle w:val="FirstParagraph"/>
      </w:pPr>
      <w:r>
        <w:rPr>
          <w:bCs/>
          <w:b/>
        </w:rPr>
        <w:t xml:space="preserve">No duplicates, ever.</w:t>
      </w:r>
      <w:r>
        <w:t xml:space="preserve"> </w:t>
      </w:r>
      <w:r>
        <w:t xml:space="preserve">If the same problem is still present tomorrow, the existing ticket gets a</w:t>
      </w:r>
      <w:r>
        <w:t xml:space="preserve"> </w:t>
      </w:r>
      <w:r>
        <w:t xml:space="preserve">recurrence note; a second ticket is never opened.</w:t>
      </w:r>
    </w:p>
    <w:p>
      <w:pPr>
        <w:pStyle w:val="BodyText"/>
      </w:pPr>
      <w:r>
        <w:rPr>
          <w:bCs/>
          <w:b/>
        </w:rPr>
        <w:t xml:space="preserve">Actions taken in the console push to Jira immediately</w:t>
      </w:r>
      <w:r>
        <w:t xml:space="preserve"> </w:t>
      </w:r>
      <w:r>
        <w:t xml:space="preserve">— status changes, reassignment,</w:t>
      </w:r>
      <w:r>
        <w:t xml:space="preserve"> </w:t>
      </w:r>
      <w:r>
        <w:t xml:space="preserve">hand-offs, and resolution all update the real issue as you click. Changes made</w:t>
      </w:r>
      <w:r>
        <w:t xml:space="preserve"> </w:t>
      </w:r>
      <w:r>
        <w:rPr>
          <w:iCs/>
          <w:i/>
        </w:rPr>
        <w:t xml:space="preserve">directly in Jira</w:t>
      </w:r>
      <w:r>
        <w:t xml:space="preserve"> </w:t>
      </w:r>
      <w:r>
        <w:t xml:space="preserve">(someone moves a ticket to Done in their own board) flow back into the console, so the two never</w:t>
      </w:r>
      <w:r>
        <w:t xml:space="preserve"> </w:t>
      </w:r>
      <w:r>
        <w:t xml:space="preserve">drift apart.</w:t>
      </w:r>
    </w:p>
    <w:p>
      <w:pPr>
        <w:pStyle w:val="BodyText"/>
      </w:pPr>
      <w:r>
        <w:rPr>
          <w:bCs/>
          <w:b/>
        </w:rPr>
        <w:t xml:space="preserve">Auto-close is per-ticket, not per-batch.</w:t>
      </w:r>
      <w:r>
        <w:t xml:space="preserve"> </w:t>
      </w:r>
      <w:r>
        <w:t xml:space="preserve">Each run re-tests each open ticket's specific record</w:t>
      </w:r>
      <w:r>
        <w:t xml:space="preserve"> </w:t>
      </w:r>
      <w:r>
        <w:t xml:space="preserve">against current data and closes it only if it genuinely passes now. When Data Engineering fixes</w:t>
      </w:r>
      <w:r>
        <w:t xml:space="preserve"> </w:t>
      </w:r>
      <w:r>
        <w:t xml:space="preserve">something upstream, the affected tickets close themselves and the console records what changed —</w:t>
      </w:r>
      <w:r>
        <w:t xml:space="preserve"> </w:t>
      </w:r>
      <w:r>
        <w:t xml:space="preserve">without anyone filing a "fixed" update, and without closing anything that merely fell out of a</w:t>
      </w:r>
      <w:r>
        <w:t xml:space="preserve"> </w:t>
      </w:r>
      <w:r>
        <w:t xml:space="preserve">day's scope.</w:t>
      </w:r>
    </w:p>
    <w:p>
      <w:r>
        <w:pict>
          <v:rect style="width:0;height:1.5pt" o:hralign="center" o:hrstd="t" o:hr="t"/>
        </w:pict>
      </w:r>
    </w:p>
    <w:bookmarkEnd w:id="27"/>
    <w:bookmarkStart w:id="28" w:name="X5eaf08c267d8a50525264be9fe3f4c491683d8d"/>
    <w:p>
      <w:pPr>
        <w:pStyle w:val="Heading2"/>
      </w:pPr>
      <w:r>
        <w:t xml:space="preserve">7. What the business can change without a developer</w:t>
      </w:r>
    </w:p>
    <w:p>
      <w:pPr>
        <w:pStyle w:val="FirstParagraph"/>
      </w:pPr>
      <w:r>
        <w:t xml:space="preserve">Some settings are deliberately in the app, editable in</w:t>
      </w:r>
      <w:r>
        <w:t xml:space="preserve"> </w:t>
      </w:r>
      <w:r>
        <w:rPr>
          <w:bCs/>
          <w:b/>
        </w:rPr>
        <w:t xml:space="preserve">Rule &amp; Routing Admin</w:t>
      </w:r>
      <w:r>
        <w:t xml:space="preserve"> </w:t>
      </w:r>
      <w:r>
        <w:t xml:space="preserve">and applied on the</w:t>
      </w:r>
      <w:r>
        <w:t xml:space="preserve"> </w:t>
      </w:r>
      <w:r>
        <w:t xml:space="preserve">next run with no deployment: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Facility dollar thresholds</w:t>
      </w:r>
      <w:r>
        <w:t xml:space="preserve"> </w:t>
      </w:r>
      <w:r>
        <w:t xml:space="preserve">for daily waste and daily adjustments (a High band and an Urgent</w:t>
      </w:r>
      <w:r>
        <w:t xml:space="preserve"> </w:t>
      </w:r>
      <w:r>
        <w:t xml:space="preserve">band per facility type).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waste action allowlist</w:t>
      </w:r>
      <w:r>
        <w:t xml:space="preserve"> </w:t>
      </w:r>
      <w:r>
        <w:t xml:space="preserve">— which inventory movement combinations count as waste, so losses</w:t>
      </w:r>
      <w:r>
        <w:t xml:space="preserve"> </w:t>
      </w:r>
      <w:r>
        <w:t xml:space="preserve">and recoveries net correctly.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Transfer-order aging thresholds</w:t>
      </w:r>
      <w:r>
        <w:t xml:space="preserve"> </w:t>
      </w:r>
      <w:r>
        <w:t xml:space="preserve">— how many days without a pick, or without a receipt after</w:t>
      </w:r>
      <w:r>
        <w:t xml:space="preserve"> </w:t>
      </w:r>
      <w:r>
        <w:t xml:space="preserve">picking, counts as a problem.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retention</w:t>
      </w:r>
      <w:r>
        <w:t xml:space="preserve"> </w:t>
      </w:r>
      <w:r>
        <w:t xml:space="preserve">— how long closed tickets are kept.</w:t>
      </w:r>
    </w:p>
    <w:p>
      <w:pPr>
        <w:pStyle w:val="FirstParagraph"/>
      </w:pPr>
      <w:r>
        <w:t xml:space="preserve">Rule</w:t>
      </w:r>
      <w:r>
        <w:t xml:space="preserve"> </w:t>
      </w:r>
      <w:r>
        <w:rPr>
          <w:iCs/>
          <w:i/>
        </w:rPr>
        <w:t xml:space="preserve">logic</w:t>
      </w:r>
      <w:r>
        <w:t xml:space="preserve"> </w:t>
      </w:r>
      <w:r>
        <w:t xml:space="preserve">(the actual queries), severities, and routing live in version control and change</w:t>
      </w:r>
      <w:r>
        <w:t xml:space="preserve"> </w:t>
      </w:r>
      <w:r>
        <w:t xml:space="preserve">through the normal review-and-release path. That's intentional: thresholds are business judgment</w:t>
      </w:r>
      <w:r>
        <w:t xml:space="preserve"> </w:t>
      </w:r>
      <w:r>
        <w:t xml:space="preserve">and move often; logic is auditable and shouldn't move quietly.</w:t>
      </w:r>
    </w:p>
    <w:p>
      <w:r>
        <w:pict>
          <v:rect style="width:0;height:1.5pt" o:hralign="center" o:hrstd="t" o:hr="t"/>
        </w:pict>
      </w:r>
    </w:p>
    <w:bookmarkEnd w:id="28"/>
    <w:bookmarkStart w:id="29" w:name="X32b8ce15e9f571aea15d210bf3bfaba63eeca69"/>
    <w:p>
      <w:pPr>
        <w:pStyle w:val="Heading2"/>
      </w:pPr>
      <w:r>
        <w:t xml:space="preserve">8. Validation coverage</w:t>
      </w:r>
    </w:p>
    <w:p>
      <w:pPr>
        <w:pStyle w:val="FirstParagraph"/>
      </w:pPr>
      <w:r>
        <w:t xml:space="preserve">The full validation framework defines</w:t>
      </w:r>
      <w:r>
        <w:t xml:space="preserve"> </w:t>
      </w:r>
      <w:r>
        <w:rPr>
          <w:bCs/>
          <w:b/>
        </w:rPr>
        <w:t xml:space="preserve">47 tests across 11 transaction classes</w:t>
      </w:r>
      <w:r>
        <w:t xml:space="preserve">.</w:t>
      </w:r>
      <w:r>
        <w:t xml:space="preserve"> </w:t>
      </w:r>
      <w:r>
        <w:rPr>
          <w:bCs/>
          <w:b/>
        </w:rPr>
        <w:t xml:space="preserve">18 are live</w:t>
      </w:r>
      <w:r>
        <w:rPr>
          <w:bCs/>
          <w:b/>
        </w:rPr>
        <w:t xml:space="preserve"> </w:t>
      </w:r>
      <w:r>
        <w:rPr>
          <w:bCs/>
          <w:b/>
        </w:rPr>
        <w:t xml:space="preserve">today</w:t>
      </w:r>
      <w:r>
        <w:t xml:space="preserve">, prioritized by where the real data showed actual defects. The remainder are catalogued and</w:t>
      </w:r>
      <w:r>
        <w:t xml:space="preserve"> </w:t>
      </w:r>
      <w:r>
        <w:t xml:space="preserve">get switched on as they're validated against production data.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What's covered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 receiving &amp; 3-way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PO references (ledger and master table), receiving more than was ordered, SKUs received against a PO that doesn't list them, unit-of-measure mismatches between the PO and the receipt, corrections that don't reference what they're correcting.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Procurement / vendor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or missing vendor prices, missing Consumable↔Vendor unit conversions, POs sitting unreceived past their expected date, partially-received POs never closed 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Inter-network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Picks against transfer orders that don't exist, items picked or received that aren't on the transfer order, transfer orders with no pick activity, and picked transfers never received.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Waste &amp;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net waste dollars per facility over threshold, and daily absolute adjustment dollars per facility over threshold (catches churn that nets to zero).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Consumable SKUs with no standard-cost record at all, and SKUs whose standard cost is $0.00 or null — both of which silently corrupt any valuation.</w:t>
            </w:r>
          </w:p>
        </w:tc>
      </w:tr>
    </w:tbl>
    <w:p>
      <w:pPr>
        <w:pStyle w:val="BodyText"/>
      </w:pPr>
      <w:r>
        <w:t xml:space="preserve">The complete list, with severity and owning team, is in</w:t>
      </w:r>
      <w:r>
        <w:t xml:space="preserve"> </w:t>
      </w:r>
      <w:r>
        <w:rPr>
          <w:bCs/>
          <w:b/>
        </w:rPr>
        <w:t xml:space="preserve">Appendix 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e0b79b1654eda97addc70725dafd1daf121276b"/>
    <w:p>
      <w:pPr>
        <w:pStyle w:val="Heading2"/>
      </w:pPr>
      <w:r>
        <w:t xml:space="preserve">9. How it's hosted</w:t>
      </w:r>
    </w:p>
    <w:p>
      <w:pPr>
        <w:pStyle w:val="FirstParagraph"/>
      </w:pPr>
      <w:r>
        <w:t xml:space="preserve">Wonder's Azure environment hosts the application.</w:t>
      </w:r>
      <w:r>
        <w:t xml:space="preserve"> </w:t>
      </w:r>
      <w:r>
        <w:rPr>
          <w:bCs/>
          <w:b/>
        </w:rPr>
        <w:t xml:space="preserve">The inventory data itself does not move</w:t>
      </w:r>
      <w:r>
        <w:t xml:space="preserve"> </w:t>
      </w:r>
      <w:r>
        <w:t xml:space="preserve">— it</w:t>
      </w:r>
      <w:r>
        <w:t xml:space="preserve"> </w:t>
      </w:r>
      <w:r>
        <w:t xml:space="preserve">stays in BigQuery, where the data engineering team already builds it, and the app reads it</w:t>
      </w:r>
      <w:r>
        <w:t xml:space="preserve"> </w:t>
      </w:r>
      <w:r>
        <w:t xml:space="preserve">read-only.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Container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application (the API and the web console as one container)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Managed, HTTPS by default, scales down when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Database for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app's own database: exceptions, tickets, SLA clocks, history,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system of record for the</w:t>
            </w:r>
            <w:r>
              <w:t xml:space="preserve"> </w:t>
            </w:r>
            <w:r>
              <w:rPr>
                <w:iCs/>
                <w:i/>
              </w:rPr>
              <w:t xml:space="preserve">workflow</w:t>
            </w:r>
            <w:r>
              <w:t xml:space="preserve">, not for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Key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every credential (database, Jira, BigQuery)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sensitive lives in code, config files, or the container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Container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the built application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build-and-deploy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Functions (timer)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 the nightly run at 00:15 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scheduled call; the schedule is the only thing it knows 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Monitor / Log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logs and operational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Visibility into failed or anomalous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BigQuery (stays in GCP)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source data: unified ledger, PO table, ERP standard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Read-only; the app never writes to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Jira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Wonder's existing instance and workflow</w:t>
            </w:r>
          </w:p>
        </w:tc>
      </w:tr>
    </w:tbl>
    <w:p>
      <w:pPr>
        <w:pStyle w:val="BodyText"/>
      </w:pPr>
      <w:r>
        <w:t xml:space="preserve">Everything above is defined as code (Terraform), so the environment can be rebuilt, reviewed, or</w:t>
      </w:r>
      <w:r>
        <w:t xml:space="preserve"> </w:t>
      </w:r>
      <w:r>
        <w:t xml:space="preserve">moved without tribal knowledge.</w:t>
      </w:r>
    </w:p>
    <w:p>
      <w:pPr>
        <w:pStyle w:val="BodyText"/>
      </w:pPr>
      <w:r>
        <w:rPr>
          <w:bCs/>
          <w:b/>
        </w:rPr>
        <w:t xml:space="preserve">Sign-in.</w:t>
      </w:r>
      <w:r>
        <w:t xml:space="preserve"> </w:t>
      </w:r>
      <w:r>
        <w:t xml:space="preserve">The console is designed to sit behind</w:t>
      </w:r>
      <w:r>
        <w:t xml:space="preserve"> </w:t>
      </w:r>
      <w:r>
        <w:rPr>
          <w:bCs/>
          <w:b/>
        </w:rPr>
        <w:t xml:space="preserve">Microsoft Entra ID single sign-on</w:t>
      </w:r>
      <w:r>
        <w:t xml:space="preserve"> </w:t>
      </w:r>
      <w:r>
        <w:t xml:space="preserve">using</w:t>
      </w:r>
      <w:r>
        <w:t xml:space="preserve"> </w:t>
      </w:r>
      <w:r>
        <w:t xml:space="preserve">Azure's built-in platform authentication — Wonder users sign in with their existing corporate</w:t>
      </w:r>
      <w:r>
        <w:t xml:space="preserve"> </w:t>
      </w:r>
      <w:r>
        <w:t xml:space="preserve">account, and no separate credential or user list is maintained. This is a platform-level setting,</w:t>
      </w:r>
      <w:r>
        <w:t xml:space="preserve"> </w:t>
      </w:r>
      <w:r>
        <w:t xml:space="preserve">not application code, so it's switched on against Wonder's tenant during deployment.</w:t>
      </w:r>
    </w:p>
    <w:p>
      <w:r>
        <w:pict>
          <v:rect style="width:0;height:1.5pt" o:hralign="center" o:hrstd="t" o:hr="t"/>
        </w:pict>
      </w:r>
    </w:p>
    <w:bookmarkEnd w:id="30"/>
    <w:bookmarkStart w:id="31" w:name="X600b511c1d7749aa0a942e965746fea7e44a137"/>
    <w:p>
      <w:pPr>
        <w:pStyle w:val="Heading2"/>
      </w:pPr>
      <w:r>
        <w:t xml:space="preserve">10. Roles and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Ops (IKC / ProdCo)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Receiving overages, waste and adjustment exceptions, transfer-order aging at their 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pricing, unit conversions, PO lifecycle (unreceived, partially received)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 Product (IMS)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Master-data and referential breaks — missing PO/TO references, SKUs not on their order, missing correction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Accounting (Cost Accountant)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Standard-cost setup gaps in the ERP; overall ownership of the month-end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fixes in the pipeline that feeds the ledger and PO tables — their fixes are what trigger auto-close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/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Azure environment, credentials, scheduled run health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47f2f2a6df7c117b5275c17dfe5ed0cf29a9334"/>
    <w:p>
      <w:pPr>
        <w:pStyle w:val="Heading2"/>
      </w:pPr>
      <w:r>
        <w:t xml:space="preserve">11. Data handling</w:t>
      </w:r>
    </w:p>
    <w:p>
      <w:pPr>
        <w:numPr>
          <w:ilvl w:val="0"/>
          <w:numId w:val="1005"/>
        </w:numPr>
        <w:pStyle w:val="Compact"/>
      </w:pPr>
      <w:r>
        <w:t xml:space="preserve">The app reads BigQuery</w:t>
      </w:r>
      <w:r>
        <w:t xml:space="preserve"> </w:t>
      </w:r>
      <w:r>
        <w:rPr>
          <w:bCs/>
          <w:b/>
        </w:rPr>
        <w:t xml:space="preserve">read-only</w:t>
      </w:r>
      <w:r>
        <w:t xml:space="preserve"> </w:t>
      </w:r>
      <w:r>
        <w:t xml:space="preserve">and never writes back to source data.</w:t>
      </w:r>
    </w:p>
    <w:p>
      <w:pPr>
        <w:numPr>
          <w:ilvl w:val="0"/>
          <w:numId w:val="1005"/>
        </w:numPr>
        <w:pStyle w:val="Compact"/>
      </w:pPr>
      <w:r>
        <w:t xml:space="preserve">Every query is cost-capped, and scoped to the day's partition rather than scanning the full</w:t>
      </w:r>
      <w:r>
        <w:t xml:space="preserve"> </w:t>
      </w:r>
      <w:r>
        <w:t xml:space="preserve">186M-row ledger.</w:t>
      </w:r>
    </w:p>
    <w:p>
      <w:pPr>
        <w:numPr>
          <w:ilvl w:val="0"/>
          <w:numId w:val="1005"/>
        </w:numPr>
        <w:pStyle w:val="Compact"/>
      </w:pPr>
      <w:r>
        <w:t xml:space="preserve">Every state change — creation, routing, recurrence, reassignment, hand-off, comment, resolution,</w:t>
      </w:r>
      <w:r>
        <w:t xml:space="preserve"> </w:t>
      </w:r>
      <w:r>
        <w:t xml:space="preserve">auto-close — is written to an immutable audit log with actor and timestamp.</w:t>
      </w:r>
    </w:p>
    <w:p>
      <w:pPr>
        <w:numPr>
          <w:ilvl w:val="0"/>
          <w:numId w:val="1005"/>
        </w:numPr>
        <w:pStyle w:val="Compact"/>
      </w:pPr>
      <w:r>
        <w:t xml:space="preserve">Closed tickets are retained for a configurable period, then purged.</w:t>
      </w:r>
    </w:p>
    <w:p>
      <w:pPr>
        <w:numPr>
          <w:ilvl w:val="0"/>
          <w:numId w:val="1005"/>
        </w:numPr>
        <w:pStyle w:val="Compact"/>
      </w:pPr>
      <w:r>
        <w:t xml:space="preserve">Credentials are held in Key Vault and injected at runtime; none are stored in the repository or</w:t>
      </w:r>
      <w:r>
        <w:t xml:space="preserve"> </w:t>
      </w:r>
      <w:r>
        <w:t xml:space="preserve">the container image.</w:t>
      </w:r>
    </w:p>
    <w:p>
      <w:r>
        <w:pict>
          <v:rect style="width:0;height:1.5pt" o:hralign="center" o:hrstd="t" o:hr="t"/>
        </w:pict>
      </w:r>
    </w:p>
    <w:bookmarkEnd w:id="32"/>
    <w:bookmarkStart w:id="33" w:name="appendix-a--live-validation-rules"/>
    <w:p>
      <w:pPr>
        <w:pStyle w:val="Heading2"/>
      </w:pPr>
      <w:r>
        <w:t xml:space="preserve">Appendix A — Live validation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log entry missing a PO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Product (IMS)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master-table row missing its PO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Product (IMS)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quantity exceeds the quantity 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/ Urgent¹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Ops (by facility)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PO-03a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and ledger units of measure disagree²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received against a PO that doesn't list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Product (IMS)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"Correct receiving" entry missing its correction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Product (IMS)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line has a $0.00 or null vendor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Purchased item has no Consumable↔Vendor unit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PO past its expected date with nothing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Partially-received PO never closed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XFER-01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picked against a transfer order that doesn't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Product (IMS)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XFER-02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picked that isn't on the transfer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XFER-05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received that isn't on the transfer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Product (IMS)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XFER-04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order with no pick activity after Y days³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XFER-07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picked but not received after Z days³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WASTE-DAILY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Facility's daily net waste $ over threshold³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/ Urgent¹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Ops (by facility)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ADJ-DAILY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Facility's daily absolute adjustment $ over threshold³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/ Urgent¹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Ops (by facility)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Consumable SKU with activity but no standard-cost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(Cost Accountant)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Consumable SKU whose standard cost is $0.00 or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(Cost Accountant)</w:t>
            </w:r>
          </w:p>
        </w:tc>
      </w:tr>
    </w:tbl>
    <w:p>
      <w:pPr>
        <w:pStyle w:val="BodyText"/>
      </w:pPr>
      <w:r>
        <w:t xml:space="preserve">¹ Severity is tiered by magnitude — e.g. receiving 30–99% over ordered is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(a supply-chain</w:t>
      </w:r>
      <w:r>
        <w:t xml:space="preserve"> </w:t>
      </w:r>
      <w:r>
        <w:t xml:space="preserve">signal), receiving 100%+ over is</w:t>
      </w:r>
      <w:r>
        <w:t xml:space="preserve"> </w:t>
      </w:r>
      <w:r>
        <w:rPr>
          <w:bCs/>
          <w:b/>
        </w:rPr>
        <w:t xml:space="preserve">Urgent</w:t>
      </w:r>
      <w:r>
        <w:t xml:space="preserve"> </w:t>
      </w:r>
      <w:r>
        <w:t xml:space="preserve">(a likely double-receive or keying error).</w:t>
      </w:r>
      <w:r>
        <w:t xml:space="preserve"> </w:t>
      </w:r>
      <w:r>
        <w:t xml:space="preserve">² A companion outcome of PO-03: when the units don't match, ordered and received aren't comparable</w:t>
      </w:r>
      <w:r>
        <w:t xml:space="preserve"> </w:t>
      </w:r>
      <w:r>
        <w:t xml:space="preserve">at all, so it's separated out rather than counted as an overage.</w:t>
      </w:r>
      <w:r>
        <w:t xml:space="preserve"> </w:t>
      </w:r>
      <w:r>
        <w:t xml:space="preserve">³ Threshold is editable in Rule &amp; Routing Admin.</w:t>
      </w:r>
    </w:p>
    <w:p>
      <w:pPr>
        <w:pStyle w:val="BodyText"/>
      </w:pPr>
      <w:r>
        <w:t xml:space="preserve">Also catalogued and pending activation: Transfer Warehouse in/out balance (TWH-01), negative</w:t>
      </w:r>
      <w:r>
        <w:t xml:space="preserve"> </w:t>
      </w:r>
      <w:r>
        <w:t xml:space="preserve">on-hand (COMPLETE-02), and the remaining tests in the production, expiration, and sales classes.</w:t>
      </w:r>
    </w:p>
    <w:p>
      <w:r>
        <w:pict>
          <v:rect style="width:0;height:1.5pt" o:hralign="center" o:hrstd="t" o:hr="t"/>
        </w:pict>
      </w:r>
    </w:p>
    <w:bookmarkEnd w:id="33"/>
    <w:bookmarkStart w:id="34" w:name="appendix-b--glossary"/>
    <w:p>
      <w:pPr>
        <w:pStyle w:val="Heading2"/>
      </w:pPr>
      <w:r>
        <w:t xml:space="preserve">Appendix B — Glossary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Unified inventory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BigQuery table combining inventory movements from all upstream systems. The sub-ledger Accounting books from.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Unified PO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BigQuery table of purchase and transfer orders, joined to the ledger for 3-way matching.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specific data problem found by one rule on one record. Becomes one Jira ticket.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unique signature of an exception (rule + record). What guarantees no duplicate tickets.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runs in a row the same exception has reproduced. High recurrence = a systemic upstream issue, not a one-off.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/ Soft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Deterministically wrong vs. needs-human-review.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Accountable for the exception. Holds the SLA. Does not change on hand-off.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Whoever is actively working it right 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closing a ticket by itself after re-testing the record and confirming the data is now correct.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one-time initial sweep that catches the existing backlog, before the daily cadence takes 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HDR / CK / DISH /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types — selling units vs. central kitchen, distribution, and production sites. Drives routing and dollar thresholds.</w:t>
            </w:r>
          </w:p>
        </w:tc>
      </w:tr>
    </w:tbl>
    <w:bookmarkEnd w:id="34"/>
    <w:bookmarkEnd w:id="35"/>
    <w:sectPr>
      <w:pgSz w:h="15840" w:w="12240"/>
      <w:pgMar w:bottom="720" w:footer="360" w:gutter="0" w:header="360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 w:line="24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 w:line="24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 w:line="240" w:lineRule="auto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40" w:lineRule="auto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40" w:lineRule="auto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 w:line="240" w:lineRule="auto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40" w:lineRule="auto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40" w:lineRule="auto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40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 w:line="240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40" w:lineRule="auto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40" w:lineRule="auto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40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2026-09-11T13:00:51Z</dcterms:created>
  <dcterms:modified xsi:type="dcterms:W3CDTF">2026-09-11T13:00:51Z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