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BF0E9" w14:textId="5407F5B8" w:rsidR="009C2894" w:rsidRPr="009C2894" w:rsidRDefault="009C2894" w:rsidP="009C2894">
      <w:pPr>
        <w:rPr>
          <w:b/>
          <w:bCs/>
        </w:rPr>
      </w:pPr>
      <w:r w:rsidRPr="009C2894">
        <w:rPr>
          <w:b/>
          <w:bCs/>
        </w:rPr>
        <w:t>Bienvenue dans notre université</w:t>
      </w:r>
      <w:r>
        <w:rPr>
          <w:b/>
          <w:bCs/>
        </w:rPr>
        <w:t xml:space="preserve"> - </w:t>
      </w:r>
      <w:r w:rsidRPr="009C2894">
        <w:rPr>
          <w:b/>
          <w:bCs/>
        </w:rPr>
        <w:t xml:space="preserve">Niveau </w:t>
      </w:r>
      <w:r w:rsidRPr="009C2894">
        <w:rPr>
          <w:rFonts w:ascii="Segoe UI Symbol" w:hAnsi="Segoe UI Symbol" w:cs="Segoe UI Symbol"/>
          <w:b/>
          <w:bCs/>
        </w:rPr>
        <w:t>★</w:t>
      </w:r>
    </w:p>
    <w:p w14:paraId="21D5DA8F" w14:textId="77777777" w:rsidR="009C2894" w:rsidRPr="009C2894" w:rsidRDefault="009C2894" w:rsidP="009C2894">
      <w:pPr>
        <w:rPr>
          <w:b/>
          <w:bCs/>
        </w:rPr>
      </w:pPr>
      <w:r w:rsidRPr="009C2894">
        <w:rPr>
          <w:b/>
          <w:bCs/>
        </w:rPr>
        <w:t>Compréhension globale</w:t>
      </w:r>
    </w:p>
    <w:p w14:paraId="242E7778" w14:textId="77777777" w:rsidR="009C2894" w:rsidRPr="009C2894" w:rsidRDefault="009C2894" w:rsidP="009C2894">
      <w:r w:rsidRPr="009C2894">
        <w:rPr>
          <w:b/>
          <w:bCs/>
        </w:rPr>
        <w:t>Exercice 1 – 4 points (1 point par réponse correcte)</w:t>
      </w:r>
      <w:r w:rsidRPr="009C2894">
        <w:br/>
        <w:t>Lisez les propositions ci-dessous, puis écoutez le document (une écoute).</w:t>
      </w:r>
      <w:r w:rsidRPr="009C2894">
        <w:br/>
        <w:t>Choisissez la ou les propositions qui conviennent.</w:t>
      </w:r>
    </w:p>
    <w:p w14:paraId="25A9F011" w14:textId="77777777" w:rsidR="009C2894" w:rsidRPr="009C2894" w:rsidRDefault="009C2894" w:rsidP="009C2894">
      <w:pPr>
        <w:numPr>
          <w:ilvl w:val="0"/>
          <w:numId w:val="1"/>
        </w:numPr>
      </w:pPr>
      <w:r w:rsidRPr="009C2894">
        <w:t>Ce discours s'adresse à</w:t>
      </w:r>
    </w:p>
    <w:p w14:paraId="036B7BDE" w14:textId="77777777" w:rsidR="009C2894" w:rsidRPr="009C2894" w:rsidRDefault="009C2894" w:rsidP="009C2894">
      <w:pPr>
        <w:numPr>
          <w:ilvl w:val="1"/>
          <w:numId w:val="1"/>
        </w:numPr>
        <w:spacing w:after="0"/>
      </w:pPr>
      <w:r w:rsidRPr="009C2894">
        <w:t>a. des professeurs étrangers.</w:t>
      </w:r>
    </w:p>
    <w:p w14:paraId="4D7BB642" w14:textId="77777777" w:rsidR="009C2894" w:rsidRPr="009C2894" w:rsidRDefault="009C2894" w:rsidP="009C2894">
      <w:pPr>
        <w:numPr>
          <w:ilvl w:val="1"/>
          <w:numId w:val="1"/>
        </w:numPr>
        <w:spacing w:after="0"/>
      </w:pPr>
      <w:r w:rsidRPr="009C2894">
        <w:t>b. des étudiants étrangers.</w:t>
      </w:r>
    </w:p>
    <w:p w14:paraId="1E0BEE2D" w14:textId="77777777" w:rsidR="009C2894" w:rsidRPr="009C2894" w:rsidRDefault="009C2894" w:rsidP="009C2894">
      <w:pPr>
        <w:numPr>
          <w:ilvl w:val="1"/>
          <w:numId w:val="1"/>
        </w:numPr>
        <w:spacing w:after="0"/>
      </w:pPr>
      <w:r w:rsidRPr="009C2894">
        <w:t>c. des diplomates étrangers.</w:t>
      </w:r>
    </w:p>
    <w:p w14:paraId="4ABCF2EA" w14:textId="77777777" w:rsidR="009C2894" w:rsidRPr="009C2894" w:rsidRDefault="009C2894" w:rsidP="009C2894">
      <w:pPr>
        <w:numPr>
          <w:ilvl w:val="0"/>
          <w:numId w:val="1"/>
        </w:numPr>
      </w:pPr>
      <w:r w:rsidRPr="009C2894">
        <w:t>L'université</w:t>
      </w:r>
    </w:p>
    <w:p w14:paraId="4DBFC82F" w14:textId="77777777" w:rsidR="009C2894" w:rsidRPr="009C2894" w:rsidRDefault="009C2894" w:rsidP="009C2894">
      <w:pPr>
        <w:numPr>
          <w:ilvl w:val="1"/>
          <w:numId w:val="1"/>
        </w:numPr>
        <w:spacing w:after="0"/>
      </w:pPr>
      <w:r w:rsidRPr="009C2894">
        <w:t>a. est la plus ancienne de France.</w:t>
      </w:r>
    </w:p>
    <w:p w14:paraId="516F905C" w14:textId="77777777" w:rsidR="009C2894" w:rsidRPr="009C2894" w:rsidRDefault="009C2894" w:rsidP="009C2894">
      <w:pPr>
        <w:numPr>
          <w:ilvl w:val="1"/>
          <w:numId w:val="1"/>
        </w:numPr>
        <w:spacing w:after="0"/>
      </w:pPr>
      <w:r w:rsidRPr="009C2894">
        <w:t>b. compte plus de 5 000 étudiants.</w:t>
      </w:r>
    </w:p>
    <w:p w14:paraId="4001F8BB" w14:textId="77777777" w:rsidR="009C2894" w:rsidRPr="009C2894" w:rsidRDefault="009C2894" w:rsidP="009C2894">
      <w:pPr>
        <w:numPr>
          <w:ilvl w:val="1"/>
          <w:numId w:val="1"/>
        </w:numPr>
        <w:spacing w:after="0"/>
      </w:pPr>
      <w:r w:rsidRPr="009C2894">
        <w:t>c. existait déjà au Moyen Âge.</w:t>
      </w:r>
    </w:p>
    <w:p w14:paraId="26AFF993" w14:textId="77777777" w:rsidR="009C2894" w:rsidRPr="009C2894" w:rsidRDefault="009C2894" w:rsidP="009C2894">
      <w:pPr>
        <w:numPr>
          <w:ilvl w:val="1"/>
          <w:numId w:val="1"/>
        </w:numPr>
        <w:spacing w:after="0"/>
      </w:pPr>
      <w:r w:rsidRPr="009C2894">
        <w:t>d. forme exclusivement des enseignants.</w:t>
      </w:r>
    </w:p>
    <w:p w14:paraId="2600D661" w14:textId="1557D52C" w:rsidR="009C2894" w:rsidRPr="009C2894" w:rsidRDefault="009C2894" w:rsidP="009C2894">
      <w:pPr>
        <w:numPr>
          <w:ilvl w:val="1"/>
          <w:numId w:val="1"/>
        </w:numPr>
        <w:spacing w:after="0"/>
      </w:pPr>
      <w:r w:rsidRPr="009C2894">
        <w:t>e. depuis peu des échanges avec l'étranger.</w:t>
      </w:r>
    </w:p>
    <w:p w14:paraId="313F32B6" w14:textId="77777777" w:rsidR="009C2894" w:rsidRPr="009C2894" w:rsidRDefault="009C2894" w:rsidP="009C2894">
      <w:pPr>
        <w:numPr>
          <w:ilvl w:val="0"/>
          <w:numId w:val="1"/>
        </w:numPr>
      </w:pPr>
      <w:r w:rsidRPr="009C2894">
        <w:t>Ce discours est prononcé par</w:t>
      </w:r>
    </w:p>
    <w:p w14:paraId="60894755" w14:textId="77777777" w:rsidR="009C2894" w:rsidRPr="009C2894" w:rsidRDefault="009C2894" w:rsidP="009C2894">
      <w:pPr>
        <w:numPr>
          <w:ilvl w:val="1"/>
          <w:numId w:val="1"/>
        </w:numPr>
        <w:spacing w:after="0"/>
      </w:pPr>
      <w:r w:rsidRPr="009C2894">
        <w:t>a. un président d’université.</w:t>
      </w:r>
    </w:p>
    <w:p w14:paraId="0D827235" w14:textId="77777777" w:rsidR="009C2894" w:rsidRPr="009C2894" w:rsidRDefault="009C2894" w:rsidP="009C2894">
      <w:pPr>
        <w:numPr>
          <w:ilvl w:val="1"/>
          <w:numId w:val="1"/>
        </w:numPr>
        <w:spacing w:after="0"/>
      </w:pPr>
      <w:r w:rsidRPr="009C2894">
        <w:t>b. un vice-président d’université.</w:t>
      </w:r>
    </w:p>
    <w:p w14:paraId="60640510" w14:textId="77777777" w:rsidR="009C2894" w:rsidRPr="009C2894" w:rsidRDefault="009C2894" w:rsidP="009C2894">
      <w:pPr>
        <w:numPr>
          <w:ilvl w:val="1"/>
          <w:numId w:val="1"/>
        </w:numPr>
        <w:spacing w:after="0"/>
      </w:pPr>
      <w:r w:rsidRPr="009C2894">
        <w:t>c. un professeur de langue.</w:t>
      </w:r>
    </w:p>
    <w:p w14:paraId="78231E49" w14:textId="77777777" w:rsidR="009C2894" w:rsidRDefault="009C2894" w:rsidP="009C2894">
      <w:pPr>
        <w:numPr>
          <w:ilvl w:val="1"/>
          <w:numId w:val="1"/>
        </w:numPr>
        <w:spacing w:after="0"/>
      </w:pPr>
      <w:r w:rsidRPr="009C2894">
        <w:t>d. un fonctionnaire administratif.</w:t>
      </w:r>
    </w:p>
    <w:p w14:paraId="1E047AFE" w14:textId="77777777" w:rsidR="009C2894" w:rsidRPr="009C2894" w:rsidRDefault="009C2894" w:rsidP="009C2894">
      <w:pPr>
        <w:ind w:left="1440"/>
      </w:pPr>
    </w:p>
    <w:p w14:paraId="764DD0CD" w14:textId="77777777" w:rsidR="009C2894" w:rsidRPr="009C2894" w:rsidRDefault="009C2894" w:rsidP="009C2894">
      <w:pPr>
        <w:rPr>
          <w:b/>
          <w:bCs/>
        </w:rPr>
      </w:pPr>
      <w:r w:rsidRPr="009C2894">
        <w:rPr>
          <w:b/>
          <w:bCs/>
        </w:rPr>
        <w:t>Compréhension détaillée</w:t>
      </w:r>
    </w:p>
    <w:p w14:paraId="22503319" w14:textId="77777777" w:rsidR="009C2894" w:rsidRPr="009C2894" w:rsidRDefault="009C2894" w:rsidP="009C2894">
      <w:r w:rsidRPr="009C2894">
        <w:rPr>
          <w:b/>
          <w:bCs/>
        </w:rPr>
        <w:t>Exercice 2 – 13 points (1 point par réponse correcte)</w:t>
      </w:r>
      <w:r w:rsidRPr="009C2894">
        <w:br/>
        <w:t>Lisez les propositions ci-dessous, puis écoutez le document (une écoute).</w:t>
      </w:r>
      <w:r w:rsidRPr="009C2894">
        <w:br/>
        <w:t>Les propositions suivantes sont-elles vraies ou fausses ?</w:t>
      </w:r>
    </w:p>
    <w:p w14:paraId="79C50BD6" w14:textId="77777777" w:rsidR="009C2894" w:rsidRPr="009C2894" w:rsidRDefault="009C2894" w:rsidP="009C2894">
      <w:r w:rsidRPr="009C2894">
        <w:t>L'orateur dit que</w:t>
      </w:r>
    </w:p>
    <w:p w14:paraId="17641512" w14:textId="77777777" w:rsidR="009C2894" w:rsidRPr="009C2894" w:rsidRDefault="009C2894" w:rsidP="009C2894">
      <w:pPr>
        <w:numPr>
          <w:ilvl w:val="0"/>
          <w:numId w:val="2"/>
        </w:numPr>
      </w:pPr>
      <w:r w:rsidRPr="009C2894">
        <w:t>Le président est élu.</w:t>
      </w:r>
    </w:p>
    <w:p w14:paraId="7588FE9F" w14:textId="77777777" w:rsidR="009C2894" w:rsidRPr="009C2894" w:rsidRDefault="009C2894" w:rsidP="009C2894">
      <w:pPr>
        <w:numPr>
          <w:ilvl w:val="1"/>
          <w:numId w:val="2"/>
        </w:numPr>
      </w:pPr>
      <w:r w:rsidRPr="009C2894">
        <w:t>□ vrai □ faux</w:t>
      </w:r>
    </w:p>
    <w:p w14:paraId="239D049D" w14:textId="77777777" w:rsidR="009C2894" w:rsidRPr="009C2894" w:rsidRDefault="009C2894" w:rsidP="009C2894">
      <w:pPr>
        <w:numPr>
          <w:ilvl w:val="0"/>
          <w:numId w:val="2"/>
        </w:numPr>
      </w:pPr>
      <w:r w:rsidRPr="009C2894">
        <w:t>Le secrétaire général est élu.</w:t>
      </w:r>
    </w:p>
    <w:p w14:paraId="59C6AF69" w14:textId="77777777" w:rsidR="009C2894" w:rsidRPr="009C2894" w:rsidRDefault="009C2894" w:rsidP="009C2894">
      <w:pPr>
        <w:numPr>
          <w:ilvl w:val="1"/>
          <w:numId w:val="2"/>
        </w:numPr>
      </w:pPr>
      <w:r w:rsidRPr="009C2894">
        <w:t>□ vrai □ faux</w:t>
      </w:r>
    </w:p>
    <w:p w14:paraId="364427B6" w14:textId="77777777" w:rsidR="009C2894" w:rsidRPr="009C2894" w:rsidRDefault="009C2894" w:rsidP="009C2894">
      <w:pPr>
        <w:numPr>
          <w:ilvl w:val="0"/>
          <w:numId w:val="2"/>
        </w:numPr>
      </w:pPr>
      <w:r w:rsidRPr="009C2894">
        <w:t>Le secrétaire général a une grande responsabilité.</w:t>
      </w:r>
    </w:p>
    <w:p w14:paraId="6FB43F6A" w14:textId="77777777" w:rsidR="009C2894" w:rsidRDefault="009C2894" w:rsidP="009C2894">
      <w:pPr>
        <w:numPr>
          <w:ilvl w:val="1"/>
          <w:numId w:val="2"/>
        </w:numPr>
      </w:pPr>
      <w:r w:rsidRPr="009C2894">
        <w:t>□ vrai □ faux</w:t>
      </w:r>
    </w:p>
    <w:p w14:paraId="134D992B" w14:textId="77777777" w:rsidR="009C2894" w:rsidRPr="009C2894" w:rsidRDefault="009C2894" w:rsidP="009C2894">
      <w:pPr>
        <w:ind w:left="1440"/>
      </w:pPr>
    </w:p>
    <w:p w14:paraId="70F1BE97" w14:textId="77777777" w:rsidR="009C2894" w:rsidRPr="009C2894" w:rsidRDefault="009C2894" w:rsidP="009C2894">
      <w:pPr>
        <w:numPr>
          <w:ilvl w:val="0"/>
          <w:numId w:val="2"/>
        </w:numPr>
      </w:pPr>
      <w:r w:rsidRPr="009C2894">
        <w:t>Le vice-président est élu.</w:t>
      </w:r>
    </w:p>
    <w:p w14:paraId="05299514" w14:textId="77777777" w:rsidR="009C2894" w:rsidRPr="009C2894" w:rsidRDefault="009C2894" w:rsidP="009C2894">
      <w:pPr>
        <w:numPr>
          <w:ilvl w:val="1"/>
          <w:numId w:val="2"/>
        </w:numPr>
      </w:pPr>
      <w:r w:rsidRPr="009C2894">
        <w:t>□ vrai □ faux</w:t>
      </w:r>
    </w:p>
    <w:p w14:paraId="2748DB3C" w14:textId="77777777" w:rsidR="009C2894" w:rsidRPr="009C2894" w:rsidRDefault="009C2894" w:rsidP="009C2894">
      <w:pPr>
        <w:numPr>
          <w:ilvl w:val="0"/>
          <w:numId w:val="2"/>
        </w:numPr>
      </w:pPr>
      <w:r w:rsidRPr="009C2894">
        <w:t>Le secrétaire général est un fonctionnaire.</w:t>
      </w:r>
    </w:p>
    <w:p w14:paraId="310F64C4" w14:textId="77777777" w:rsidR="009C2894" w:rsidRPr="009C2894" w:rsidRDefault="009C2894" w:rsidP="009C2894">
      <w:pPr>
        <w:numPr>
          <w:ilvl w:val="1"/>
          <w:numId w:val="2"/>
        </w:numPr>
      </w:pPr>
      <w:r w:rsidRPr="009C2894">
        <w:t>□ vrai □ faux</w:t>
      </w:r>
    </w:p>
    <w:p w14:paraId="3699701F" w14:textId="77777777" w:rsidR="009C2894" w:rsidRPr="009C2894" w:rsidRDefault="009C2894" w:rsidP="009C2894">
      <w:r w:rsidRPr="009C2894">
        <w:lastRenderedPageBreak/>
        <w:t>L'orateur explique que</w:t>
      </w:r>
      <w:r w:rsidRPr="009C2894">
        <w:br/>
        <w:t>6. Les étudiants asiatiques s’adaptent facilement.</w:t>
      </w:r>
    </w:p>
    <w:p w14:paraId="376F2297" w14:textId="77777777" w:rsidR="009C2894" w:rsidRPr="009C2894" w:rsidRDefault="009C2894" w:rsidP="009C2894">
      <w:pPr>
        <w:numPr>
          <w:ilvl w:val="0"/>
          <w:numId w:val="3"/>
        </w:numPr>
      </w:pPr>
      <w:r w:rsidRPr="009C2894">
        <w:t>□ vrai □ faux</w:t>
      </w:r>
    </w:p>
    <w:p w14:paraId="3D8EBFB7" w14:textId="77777777" w:rsidR="009C2894" w:rsidRPr="009C2894" w:rsidRDefault="009C2894" w:rsidP="009C2894">
      <w:pPr>
        <w:numPr>
          <w:ilvl w:val="0"/>
          <w:numId w:val="4"/>
        </w:numPr>
      </w:pPr>
      <w:r w:rsidRPr="009C2894">
        <w:t>Les étrangers trouveront de l’aide auprès du personnel.</w:t>
      </w:r>
    </w:p>
    <w:p w14:paraId="285DA68D" w14:textId="77777777" w:rsidR="009C2894" w:rsidRPr="009C2894" w:rsidRDefault="009C2894" w:rsidP="009C2894">
      <w:pPr>
        <w:numPr>
          <w:ilvl w:val="1"/>
          <w:numId w:val="4"/>
        </w:numPr>
      </w:pPr>
      <w:r w:rsidRPr="009C2894">
        <w:t>□ vrai □ faux</w:t>
      </w:r>
    </w:p>
    <w:p w14:paraId="2BCB253F" w14:textId="77777777" w:rsidR="009C2894" w:rsidRPr="009C2894" w:rsidRDefault="009C2894" w:rsidP="009C2894">
      <w:pPr>
        <w:numPr>
          <w:ilvl w:val="0"/>
          <w:numId w:val="4"/>
        </w:numPr>
      </w:pPr>
      <w:r w:rsidRPr="009C2894">
        <w:t>Les étrangers trouveront un soutien moral auprès des étudiants.</w:t>
      </w:r>
    </w:p>
    <w:p w14:paraId="2B60BA4E" w14:textId="77777777" w:rsidR="009C2894" w:rsidRPr="009C2894" w:rsidRDefault="009C2894" w:rsidP="009C2894">
      <w:pPr>
        <w:numPr>
          <w:ilvl w:val="1"/>
          <w:numId w:val="4"/>
        </w:numPr>
      </w:pPr>
      <w:r w:rsidRPr="009C2894">
        <w:t>□ vrai □ faux</w:t>
      </w:r>
    </w:p>
    <w:p w14:paraId="38D802B3" w14:textId="77777777" w:rsidR="009C2894" w:rsidRPr="009C2894" w:rsidRDefault="009C2894" w:rsidP="009C2894">
      <w:pPr>
        <w:numPr>
          <w:ilvl w:val="0"/>
          <w:numId w:val="4"/>
        </w:numPr>
      </w:pPr>
      <w:r w:rsidRPr="009C2894">
        <w:t>Les étudiants et le personnel administratif seront toujours aimables.</w:t>
      </w:r>
    </w:p>
    <w:p w14:paraId="51EC67FD" w14:textId="77777777" w:rsidR="009C2894" w:rsidRPr="009C2894" w:rsidRDefault="009C2894" w:rsidP="009C2894">
      <w:pPr>
        <w:numPr>
          <w:ilvl w:val="1"/>
          <w:numId w:val="4"/>
        </w:numPr>
      </w:pPr>
      <w:r w:rsidRPr="009C2894">
        <w:t>□ vrai □ faux</w:t>
      </w:r>
    </w:p>
    <w:p w14:paraId="755E4261" w14:textId="77777777" w:rsidR="009C2894" w:rsidRPr="009C2894" w:rsidRDefault="009C2894" w:rsidP="009C2894">
      <w:r w:rsidRPr="009C2894">
        <w:t>L'orateur dit que le séjour des étrangers sera</w:t>
      </w:r>
      <w:r w:rsidRPr="009C2894">
        <w:br/>
        <w:t xml:space="preserve">10. </w:t>
      </w:r>
      <w:proofErr w:type="gramStart"/>
      <w:r w:rsidRPr="009C2894">
        <w:t>plaisant</w:t>
      </w:r>
      <w:proofErr w:type="gramEnd"/>
      <w:r w:rsidRPr="009C2894">
        <w:t>.</w:t>
      </w:r>
    </w:p>
    <w:p w14:paraId="3C256B8A" w14:textId="77777777" w:rsidR="009C2894" w:rsidRPr="009C2894" w:rsidRDefault="009C2894" w:rsidP="009C2894">
      <w:pPr>
        <w:numPr>
          <w:ilvl w:val="0"/>
          <w:numId w:val="5"/>
        </w:numPr>
      </w:pPr>
      <w:r w:rsidRPr="009C2894">
        <w:t>□ vrai □ faux</w:t>
      </w:r>
    </w:p>
    <w:p w14:paraId="029B60FB" w14:textId="77777777" w:rsidR="009C2894" w:rsidRPr="009C2894" w:rsidRDefault="009C2894" w:rsidP="009C2894">
      <w:pPr>
        <w:numPr>
          <w:ilvl w:val="0"/>
          <w:numId w:val="6"/>
        </w:numPr>
      </w:pPr>
      <w:proofErr w:type="gramStart"/>
      <w:r w:rsidRPr="009C2894">
        <w:t>profitable</w:t>
      </w:r>
      <w:proofErr w:type="gramEnd"/>
      <w:r w:rsidRPr="009C2894">
        <w:t>.</w:t>
      </w:r>
    </w:p>
    <w:p w14:paraId="1DE43A7A" w14:textId="77777777" w:rsidR="009C2894" w:rsidRPr="009C2894" w:rsidRDefault="009C2894" w:rsidP="009C2894">
      <w:pPr>
        <w:numPr>
          <w:ilvl w:val="0"/>
          <w:numId w:val="7"/>
        </w:numPr>
      </w:pPr>
      <w:r w:rsidRPr="009C2894">
        <w:t>□ vrai □ faux</w:t>
      </w:r>
    </w:p>
    <w:p w14:paraId="57A42420" w14:textId="77777777" w:rsidR="009C2894" w:rsidRPr="009C2894" w:rsidRDefault="009C2894" w:rsidP="009C2894">
      <w:pPr>
        <w:numPr>
          <w:ilvl w:val="0"/>
          <w:numId w:val="8"/>
        </w:numPr>
      </w:pPr>
      <w:proofErr w:type="gramStart"/>
      <w:r w:rsidRPr="009C2894">
        <w:t>facile</w:t>
      </w:r>
      <w:proofErr w:type="gramEnd"/>
      <w:r w:rsidRPr="009C2894">
        <w:t>.</w:t>
      </w:r>
    </w:p>
    <w:p w14:paraId="4F0ACD3F" w14:textId="77777777" w:rsidR="009C2894" w:rsidRPr="009C2894" w:rsidRDefault="009C2894" w:rsidP="009C2894">
      <w:pPr>
        <w:numPr>
          <w:ilvl w:val="0"/>
          <w:numId w:val="9"/>
        </w:numPr>
      </w:pPr>
      <w:r w:rsidRPr="009C2894">
        <w:t>□ vrai □ faux</w:t>
      </w:r>
    </w:p>
    <w:p w14:paraId="6C70B9C2" w14:textId="77777777" w:rsidR="009C2894" w:rsidRPr="009C2894" w:rsidRDefault="009C2894" w:rsidP="009C2894">
      <w:pPr>
        <w:numPr>
          <w:ilvl w:val="0"/>
          <w:numId w:val="10"/>
        </w:numPr>
      </w:pPr>
      <w:proofErr w:type="gramStart"/>
      <w:r w:rsidRPr="009C2894">
        <w:t>inoubliable</w:t>
      </w:r>
      <w:proofErr w:type="gramEnd"/>
      <w:r w:rsidRPr="009C2894">
        <w:t>.</w:t>
      </w:r>
    </w:p>
    <w:p w14:paraId="3B933971" w14:textId="77777777" w:rsidR="009C2894" w:rsidRDefault="009C2894" w:rsidP="009C2894">
      <w:pPr>
        <w:numPr>
          <w:ilvl w:val="0"/>
          <w:numId w:val="11"/>
        </w:numPr>
      </w:pPr>
      <w:r w:rsidRPr="009C2894">
        <w:t>□ vrai □ faux</w:t>
      </w:r>
    </w:p>
    <w:p w14:paraId="6E38B4DB" w14:textId="77777777" w:rsidR="009C2894" w:rsidRPr="009C2894" w:rsidRDefault="009C2894" w:rsidP="009C2894">
      <w:pPr>
        <w:ind w:left="720"/>
      </w:pPr>
    </w:p>
    <w:p w14:paraId="1A0F8888" w14:textId="77777777" w:rsidR="009C2894" w:rsidRPr="009C2894" w:rsidRDefault="009C2894" w:rsidP="009C2894">
      <w:pPr>
        <w:rPr>
          <w:b/>
          <w:bCs/>
        </w:rPr>
      </w:pPr>
      <w:r w:rsidRPr="009C2894">
        <w:rPr>
          <w:b/>
          <w:bCs/>
        </w:rPr>
        <w:t>Repérage lexical</w:t>
      </w:r>
    </w:p>
    <w:p w14:paraId="60F59322" w14:textId="77777777" w:rsidR="009C2894" w:rsidRPr="009C2894" w:rsidRDefault="009C2894" w:rsidP="009C2894">
      <w:r w:rsidRPr="009C2894">
        <w:rPr>
          <w:b/>
          <w:bCs/>
        </w:rPr>
        <w:t>Exercice 3</w:t>
      </w:r>
      <w:r w:rsidRPr="009C2894">
        <w:br/>
        <w:t>Lisez la transcription page 79 et repérez dans le document des termes de sens équivalent aux propositions ci-dessous (les termes apparaissent dans l’ordre du texte).</w:t>
      </w:r>
    </w:p>
    <w:p w14:paraId="481A755D" w14:textId="77777777" w:rsidR="009C2894" w:rsidRPr="009C2894" w:rsidRDefault="009C2894" w:rsidP="009C2894">
      <w:pPr>
        <w:numPr>
          <w:ilvl w:val="0"/>
          <w:numId w:val="12"/>
        </w:numPr>
      </w:pPr>
      <w:r w:rsidRPr="009C2894">
        <w:t>Figurer → .........................................................</w:t>
      </w:r>
    </w:p>
    <w:p w14:paraId="3A154DD9" w14:textId="77777777" w:rsidR="009C2894" w:rsidRPr="009C2894" w:rsidRDefault="009C2894" w:rsidP="009C2894">
      <w:pPr>
        <w:numPr>
          <w:ilvl w:val="0"/>
          <w:numId w:val="12"/>
        </w:numPr>
      </w:pPr>
      <w:r w:rsidRPr="009C2894">
        <w:t>Déboucher sur → .........................................................</w:t>
      </w:r>
    </w:p>
    <w:p w14:paraId="5E58483C" w14:textId="77777777" w:rsidR="009C2894" w:rsidRPr="009C2894" w:rsidRDefault="009C2894" w:rsidP="009C2894">
      <w:pPr>
        <w:numPr>
          <w:ilvl w:val="0"/>
          <w:numId w:val="12"/>
        </w:numPr>
      </w:pPr>
      <w:r w:rsidRPr="009C2894">
        <w:t>Se rendre compte (de) → .........................................................</w:t>
      </w:r>
    </w:p>
    <w:p w14:paraId="7BD80DCB" w14:textId="77777777" w:rsidR="009C2894" w:rsidRPr="009C2894" w:rsidRDefault="009C2894" w:rsidP="009C2894">
      <w:pPr>
        <w:numPr>
          <w:ilvl w:val="0"/>
          <w:numId w:val="12"/>
        </w:numPr>
      </w:pPr>
      <w:r w:rsidRPr="009C2894">
        <w:t>S’exiler → .........................................................</w:t>
      </w:r>
    </w:p>
    <w:p w14:paraId="2A962972" w14:textId="77777777" w:rsidR="009C2894" w:rsidRPr="009C2894" w:rsidRDefault="009C2894" w:rsidP="009C2894">
      <w:pPr>
        <w:numPr>
          <w:ilvl w:val="0"/>
          <w:numId w:val="12"/>
        </w:numPr>
      </w:pPr>
      <w:r w:rsidRPr="009C2894">
        <w:t>Les habitudes d’une société → .........................................................</w:t>
      </w:r>
    </w:p>
    <w:p w14:paraId="5DC0C843" w14:textId="77777777" w:rsidR="009C2894" w:rsidRPr="009C2894" w:rsidRDefault="009C2894" w:rsidP="009C2894">
      <w:pPr>
        <w:numPr>
          <w:ilvl w:val="0"/>
          <w:numId w:val="12"/>
        </w:numPr>
      </w:pPr>
      <w:r w:rsidRPr="009C2894">
        <w:t>Un résident → .........................................................</w:t>
      </w:r>
    </w:p>
    <w:p w14:paraId="69376AD0" w14:textId="6CE4ECFB" w:rsidR="00797091" w:rsidRDefault="009C2894" w:rsidP="009C2894">
      <w:pPr>
        <w:numPr>
          <w:ilvl w:val="0"/>
          <w:numId w:val="12"/>
        </w:numPr>
      </w:pPr>
      <w:r w:rsidRPr="009C2894">
        <w:t>Se confronter à → .........................................................</w:t>
      </w:r>
    </w:p>
    <w:p w14:paraId="70A59498" w14:textId="77777777" w:rsidR="009C2894" w:rsidRDefault="009C2894" w:rsidP="009C2894"/>
    <w:p w14:paraId="62E0007F" w14:textId="77777777" w:rsidR="009C2894" w:rsidRDefault="009C2894" w:rsidP="009C2894"/>
    <w:p w14:paraId="367F7DCA" w14:textId="624D1EC7" w:rsidR="009C2894" w:rsidRPr="009C2894" w:rsidRDefault="009C2894" w:rsidP="009C2894">
      <w:r w:rsidRPr="009C2894">
        <w:t xml:space="preserve">Source : </w:t>
      </w:r>
      <w:r w:rsidRPr="009C2894">
        <w:rPr>
          <w:rFonts w:eastAsia="Times New Roman" w:cstheme="minorHAnsi"/>
          <w:color w:val="000000" w:themeColor="text1"/>
        </w:rPr>
        <w:t xml:space="preserve">Roesch, R. et R. Rolle-Harold (2017) </w:t>
      </w:r>
      <w:hyperlink r:id="rId8">
        <w:r w:rsidRPr="009C2894">
          <w:rPr>
            <w:rFonts w:eastAsia="Times New Roman" w:cstheme="minorHAnsi"/>
            <w:i/>
            <w:iCs/>
            <w:color w:val="0F4761" w:themeColor="accent1" w:themeShade="BF"/>
            <w:u w:val="single"/>
          </w:rPr>
          <w:t>Entraînement à la compréhension orale. Objectif B2*</w:t>
        </w:r>
        <w:r w:rsidRPr="009C2894">
          <w:rPr>
            <w:rFonts w:eastAsia="Times New Roman" w:cstheme="minorHAnsi"/>
            <w:color w:val="0F4761" w:themeColor="accent1" w:themeShade="BF"/>
            <w:u w:val="single"/>
          </w:rPr>
          <w:t>.</w:t>
        </w:r>
      </w:hyperlink>
      <w:r w:rsidRPr="009C2894">
        <w:rPr>
          <w:rFonts w:eastAsia="Times New Roman" w:cstheme="minorHAnsi"/>
          <w:color w:val="000000" w:themeColor="text1"/>
        </w:rPr>
        <w:t xml:space="preserve"> Grenoble : PUG.</w:t>
      </w:r>
    </w:p>
    <w:sectPr w:rsidR="009C2894" w:rsidRPr="009C2894" w:rsidSect="009C28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8C1BD" w14:textId="77777777" w:rsidR="009C2894" w:rsidRDefault="009C2894" w:rsidP="009C2894">
      <w:pPr>
        <w:spacing w:after="0" w:line="240" w:lineRule="auto"/>
      </w:pPr>
      <w:r>
        <w:separator/>
      </w:r>
    </w:p>
  </w:endnote>
  <w:endnote w:type="continuationSeparator" w:id="0">
    <w:p w14:paraId="031D23D3" w14:textId="77777777" w:rsidR="009C2894" w:rsidRDefault="009C2894" w:rsidP="009C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11624" w14:textId="77777777" w:rsidR="009C2894" w:rsidRDefault="009C2894" w:rsidP="009C2894">
      <w:pPr>
        <w:spacing w:after="0" w:line="240" w:lineRule="auto"/>
      </w:pPr>
      <w:r>
        <w:separator/>
      </w:r>
    </w:p>
  </w:footnote>
  <w:footnote w:type="continuationSeparator" w:id="0">
    <w:p w14:paraId="7697B822" w14:textId="77777777" w:rsidR="009C2894" w:rsidRDefault="009C2894" w:rsidP="009C2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C5391"/>
    <w:multiLevelType w:val="multilevel"/>
    <w:tmpl w:val="420ACC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16FD"/>
    <w:multiLevelType w:val="multilevel"/>
    <w:tmpl w:val="2744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537AD"/>
    <w:multiLevelType w:val="multilevel"/>
    <w:tmpl w:val="6786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A3AA5"/>
    <w:multiLevelType w:val="multilevel"/>
    <w:tmpl w:val="3730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7D90"/>
    <w:multiLevelType w:val="multilevel"/>
    <w:tmpl w:val="7C5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C52AA"/>
    <w:multiLevelType w:val="multilevel"/>
    <w:tmpl w:val="16202F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A7D57"/>
    <w:multiLevelType w:val="multilevel"/>
    <w:tmpl w:val="9110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864EB"/>
    <w:multiLevelType w:val="multilevel"/>
    <w:tmpl w:val="911A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84989"/>
    <w:multiLevelType w:val="multilevel"/>
    <w:tmpl w:val="8A9C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26FC7"/>
    <w:multiLevelType w:val="multilevel"/>
    <w:tmpl w:val="FD2881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611B1"/>
    <w:multiLevelType w:val="multilevel"/>
    <w:tmpl w:val="DA5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10A2B"/>
    <w:multiLevelType w:val="multilevel"/>
    <w:tmpl w:val="AA2E26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954798">
    <w:abstractNumId w:val="6"/>
  </w:num>
  <w:num w:numId="2" w16cid:durableId="921256949">
    <w:abstractNumId w:val="2"/>
  </w:num>
  <w:num w:numId="3" w16cid:durableId="1353262174">
    <w:abstractNumId w:val="8"/>
  </w:num>
  <w:num w:numId="4" w16cid:durableId="1602445628">
    <w:abstractNumId w:val="9"/>
  </w:num>
  <w:num w:numId="5" w16cid:durableId="826552789">
    <w:abstractNumId w:val="1"/>
  </w:num>
  <w:num w:numId="6" w16cid:durableId="1757631376">
    <w:abstractNumId w:val="11"/>
  </w:num>
  <w:num w:numId="7" w16cid:durableId="1961259369">
    <w:abstractNumId w:val="10"/>
  </w:num>
  <w:num w:numId="8" w16cid:durableId="1442452281">
    <w:abstractNumId w:val="0"/>
  </w:num>
  <w:num w:numId="9" w16cid:durableId="1766146399">
    <w:abstractNumId w:val="4"/>
  </w:num>
  <w:num w:numId="10" w16cid:durableId="1523936073">
    <w:abstractNumId w:val="5"/>
  </w:num>
  <w:num w:numId="11" w16cid:durableId="914895683">
    <w:abstractNumId w:val="3"/>
  </w:num>
  <w:num w:numId="12" w16cid:durableId="520552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94"/>
    <w:rsid w:val="000438C4"/>
    <w:rsid w:val="00797091"/>
    <w:rsid w:val="009C2894"/>
    <w:rsid w:val="00EB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F7EC"/>
  <w15:chartTrackingRefBased/>
  <w15:docId w15:val="{1EBDAC37-2EA5-4685-B3AB-4207D297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28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28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28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28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28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28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28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28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28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28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2894"/>
    <w:rPr>
      <w:b/>
      <w:bCs/>
      <w:smallCaps/>
      <w:color w:val="0F4761" w:themeColor="accent1" w:themeShade="BF"/>
      <w:spacing w:val="5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C289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C289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C28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ob-olbi.juliencouturecentre.ca/cgi-bin/koha/opac-detail.pl?biblionumber=578&amp;query_desc=kw%2Cwrdl%3A%20Entra%C3%AEnement%20%C3%A0%20la%20compr%C3%A9hension%20orale.%20Objectif%20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2F0A-BF78-48E2-8882-44E51B4B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Apolline Glais</dc:creator>
  <cp:keywords/>
  <dc:description/>
  <cp:lastModifiedBy>Apolline Glais</cp:lastModifiedBy>
  <cp:revision>1</cp:revision>
  <dcterms:created xsi:type="dcterms:W3CDTF">2024-09-10T16:25:00Z</dcterms:created>
  <dcterms:modified xsi:type="dcterms:W3CDTF">2024-09-10T16:28:00Z</dcterms:modified>
</cp:coreProperties>
</file>