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color w:val="2F4059"/>
          <w:sz w:val="20"/>
          <w:szCs w:val="20"/>
        </w:rPr>
        <w:t xml:space="preserve">DIPRIVA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2F4059"/>
          <w:sz w:val="56"/>
          <w:szCs w:val="56"/>
        </w:rPr>
        <w:t xml:space="preserve">The 90-Day Operating Roadmap</w:t>
      </w:r>
    </w:p>
    <w:p>
      <w:pPr>
        <w:spacing w:after="240" w:before="0"/>
      </w:pPr>
      <w:r>
        <w:rPr>
          <w:rFonts w:ascii="Calibri" w:cs="Calibri" w:eastAsia="Calibri" w:hAnsi="Calibri"/>
          <w:color w:val="5F6B7C"/>
          <w:sz w:val="23"/>
          <w:szCs w:val="23"/>
        </w:rPr>
        <w:t xml:space="preserve">One page. Fifteen minutes. Move what runs through you to someone with a date.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3000"/>
        <w:gridCol w:w="2880"/>
      </w:tblGrid>
      <w:tr>
        <w:trPr>
          <w:trHeight w:val="56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Business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Owner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Start date</w:t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Days 1 to 30: Write it down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Document the three things that run only through you.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What leaves my desk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New owner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Done by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Weekly client status update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Ops lead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Day 14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Days 31 to 60: Hand it off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Give each one an owner and a finish date.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What leaves my desk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New owner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Done by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Quote approvals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Office manager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Day 45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Days 61 to 90: Step back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Run each one without you in the room. Fix what breaks.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What leaves my desk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New owner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Done by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Monthly pricing review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Finance lead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Day 80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300"/>
      </w:pPr>
      <w:r>
        <w:rPr>
          <w:rFonts w:ascii="Georgia" w:cs="Georgia" w:eastAsia="Georgia" w:hAnsi="Georgia"/>
          <w:b/>
          <w:bCs/>
          <w:color w:val="2F4059"/>
          <w:sz w:val="26"/>
          <w:szCs w:val="26"/>
        </w:rPr>
        <w:t xml:space="preserve">One rule: nothing moves to a new owner until it is written down.</w:t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Calibri" w:cs="Calibri" w:eastAsia="Calibri" w:hAnsi="Calibri"/>
        <w:color w:val="2F4059"/>
        <w:sz w:val="19"/>
        <w:szCs w:val="19"/>
      </w:rPr>
      <w:t xml:space="preserve">Want a second set of eyes on this? Request a strategy session at dipriva.com/schedule.</w:t>
    </w:r>
  </w:p>
  <w:p>
    <w:pPr>
      <w:spacing w:after="0" w:before="0"/>
    </w:pPr>
    <w:r>
      <w:rPr>
        <w:rFonts w:ascii="Calibri" w:cs="Calibri" w:eastAsia="Calibri" w:hAnsi="Calibri"/>
        <w:color w:val="5F6B7C"/>
        <w:sz w:val="17"/>
        <w:szCs w:val="17"/>
      </w:rPr>
      <w:t xml:space="preserve">Dipriva Consulting Group | dipriva.com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90-Day Operating Roadmap</dc:title>
  <dc:creator>Dipriva Consulting Group</dc:creator>
  <cp:lastModifiedBy>Un-named</cp:lastModifiedBy>
  <cp:revision>1</cp:revision>
  <dcterms:created xsi:type="dcterms:W3CDTF">2026-10-09T03:12:15.988Z</dcterms:created>
  <dcterms:modified xsi:type="dcterms:W3CDTF">2026-10-09T03:12:15.988Z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