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D6D" w:rsidRDefault="00322D6D" w:rsidP="00322D6D">
      <w:pPr>
        <w:outlineLvl w:val="0"/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Eg, Peter [</w:t>
      </w:r>
      <w:hyperlink r:id="rId5" w:history="1">
        <w:r>
          <w:rPr>
            <w:rStyle w:val="Hyperlink"/>
            <w:rFonts w:ascii="Tahoma" w:hAnsi="Tahoma" w:cs="Tahoma"/>
            <w:sz w:val="20"/>
            <w:szCs w:val="20"/>
          </w:rPr>
          <w:t>mailto:Peter.Eg@bhpbilliton.com</w:t>
        </w:r>
      </w:hyperlink>
      <w:r>
        <w:rPr>
          <w:rFonts w:ascii="Tahoma" w:hAnsi="Tahoma" w:cs="Tahoma"/>
          <w:sz w:val="20"/>
          <w:szCs w:val="20"/>
        </w:rPr>
        <w:t xml:space="preserve">]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Thursday, March 26, 2015 09:58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Edwards, Darryl (Singapore)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CONLON Michael SCE/S APAC; SHELAT Kedar SCE/S APAC; BOUSTANI Ronny SCE/S APAC; Tong, Michael; Dornala, Madu; Hart, Les; Bong, Kok-Wei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RDP licenses for jumpbox *** URGENT ***</w:t>
      </w:r>
    </w:p>
    <w:p w:rsidR="00322D6D" w:rsidRDefault="00322D6D" w:rsidP="00322D6D">
      <w:r>
        <w:t> </w:t>
      </w:r>
    </w:p>
    <w:p w:rsidR="00322D6D" w:rsidRDefault="00322D6D" w:rsidP="00322D6D">
      <w:r>
        <w:rPr>
          <w:rFonts w:ascii="Calibri" w:hAnsi="Calibri"/>
          <w:color w:val="1F497D"/>
          <w:sz w:val="22"/>
          <w:szCs w:val="22"/>
          <w:lang w:val="en-GB"/>
        </w:rPr>
        <w:t>Hi Darryl</w:t>
      </w:r>
    </w:p>
    <w:p w:rsidR="00322D6D" w:rsidRDefault="00322D6D" w:rsidP="00322D6D">
      <w:r>
        <w:rPr>
          <w:rFonts w:ascii="Calibri" w:hAnsi="Calibri"/>
          <w:color w:val="1F497D"/>
          <w:sz w:val="22"/>
          <w:szCs w:val="22"/>
          <w:lang w:val="en-GB"/>
        </w:rPr>
        <w:t> </w:t>
      </w:r>
    </w:p>
    <w:p w:rsidR="00322D6D" w:rsidRDefault="00322D6D" w:rsidP="00322D6D">
      <w:pPr>
        <w:shd w:val="clear" w:color="auto" w:fill="FFFFFF"/>
        <w:autoSpaceDE w:val="0"/>
        <w:autoSpaceDN w:val="0"/>
      </w:pPr>
      <w:r>
        <w:rPr>
          <w:rFonts w:ascii="Lucida Console" w:hAnsi="Lucida Console"/>
          <w:color w:val="8B0000"/>
          <w:sz w:val="18"/>
          <w:szCs w:val="18"/>
          <w:lang w:val="en-GB"/>
        </w:rPr>
        <w:t>The Below Servers are Windows 2012 R2 licensing servers but they should be able to service Windows 2008 R2 also, both have per user and per machine licenses installed.</w:t>
      </w:r>
    </w:p>
    <w:p w:rsidR="00322D6D" w:rsidRDefault="00322D6D" w:rsidP="00322D6D">
      <w:pPr>
        <w:shd w:val="clear" w:color="auto" w:fill="FFFFFF"/>
        <w:autoSpaceDE w:val="0"/>
        <w:autoSpaceDN w:val="0"/>
      </w:pPr>
      <w:r>
        <w:rPr>
          <w:rFonts w:ascii="Lucida Console" w:hAnsi="Lucida Console"/>
          <w:color w:val="8B0000"/>
          <w:sz w:val="18"/>
          <w:szCs w:val="18"/>
          <w:lang w:val="en-GB"/>
        </w:rPr>
        <w:t> </w:t>
      </w:r>
    </w:p>
    <w:p w:rsidR="00322D6D" w:rsidRDefault="00322D6D" w:rsidP="00322D6D">
      <w:pPr>
        <w:shd w:val="clear" w:color="auto" w:fill="FFFFFF"/>
        <w:autoSpaceDE w:val="0"/>
        <w:autoSpaceDN w:val="0"/>
      </w:pPr>
      <w:hyperlink r:id="rId6" w:history="1">
        <w:r>
          <w:rPr>
            <w:rStyle w:val="Hyperlink"/>
            <w:rFonts w:ascii="Lucida Console" w:hAnsi="Lucida Console"/>
            <w:sz w:val="18"/>
            <w:szCs w:val="18"/>
            <w:lang w:val="en-GB"/>
          </w:rPr>
          <w:t>USDC1PDCEN02.ent.bhpbilliton.net</w:t>
        </w:r>
      </w:hyperlink>
      <w:r>
        <w:rPr>
          <w:rFonts w:ascii="Lucida Console" w:hAnsi="Lucida Console"/>
          <w:color w:val="8B0000"/>
          <w:sz w:val="18"/>
          <w:szCs w:val="18"/>
          <w:lang w:val="en-GB"/>
        </w:rPr>
        <w:t xml:space="preserve"> </w:t>
      </w:r>
    </w:p>
    <w:p w:rsidR="00322D6D" w:rsidRDefault="00322D6D" w:rsidP="00322D6D">
      <w:pPr>
        <w:shd w:val="clear" w:color="auto" w:fill="FFFFFF"/>
        <w:autoSpaceDE w:val="0"/>
        <w:autoSpaceDN w:val="0"/>
      </w:pPr>
      <w:hyperlink r:id="rId7" w:history="1">
        <w:r>
          <w:rPr>
            <w:rStyle w:val="Hyperlink"/>
            <w:rFonts w:ascii="Lucida Console" w:hAnsi="Lucida Console"/>
            <w:sz w:val="18"/>
            <w:szCs w:val="18"/>
            <w:lang w:val="en-GB"/>
          </w:rPr>
          <w:t>USDC2PDCEN02.ent.bhpbilliton.net</w:t>
        </w:r>
      </w:hyperlink>
      <w:r>
        <w:rPr>
          <w:rFonts w:ascii="Lucida Console" w:hAnsi="Lucida Console"/>
          <w:color w:val="8B0000"/>
          <w:sz w:val="18"/>
          <w:szCs w:val="18"/>
          <w:lang w:val="en-GB"/>
        </w:rPr>
        <w:t xml:space="preserve"> </w:t>
      </w:r>
    </w:p>
    <w:p w:rsidR="00322D6D" w:rsidRDefault="00322D6D" w:rsidP="00322D6D">
      <w:r>
        <w:rPr>
          <w:rFonts w:ascii="Calibri" w:hAnsi="Calibri"/>
          <w:color w:val="1F497D"/>
          <w:sz w:val="22"/>
          <w:szCs w:val="22"/>
          <w:lang w:val="en-GB"/>
        </w:rPr>
        <w:t> </w:t>
      </w:r>
    </w:p>
    <w:p w:rsidR="00322D6D" w:rsidRDefault="00322D6D" w:rsidP="00322D6D">
      <w:pPr>
        <w:pStyle w:val="NormalWeb"/>
        <w:shd w:val="clear" w:color="auto" w:fill="FFFFFF"/>
      </w:pPr>
      <w:r>
        <w:rPr>
          <w:rFonts w:ascii="Segoe UI" w:hAnsi="Segoe UI" w:cs="Segoe UI"/>
          <w:color w:val="424242"/>
          <w:sz w:val="19"/>
          <w:szCs w:val="19"/>
          <w:lang w:val="en"/>
        </w:rPr>
        <w:t xml:space="preserve">To configure the </w:t>
      </w:r>
      <w:r>
        <w:rPr>
          <w:rFonts w:ascii="Segoe UI" w:hAnsi="Segoe UI" w:cs="Segoe UI"/>
          <w:b/>
          <w:bCs/>
          <w:color w:val="424242"/>
          <w:sz w:val="19"/>
          <w:szCs w:val="19"/>
          <w:u w:val="single"/>
          <w:lang w:val="en"/>
        </w:rPr>
        <w:t>license server</w:t>
      </w:r>
      <w:r>
        <w:rPr>
          <w:rFonts w:ascii="Segoe UI" w:hAnsi="Segoe UI" w:cs="Segoe UI"/>
          <w:color w:val="424242"/>
          <w:sz w:val="19"/>
          <w:szCs w:val="19"/>
          <w:lang w:val="en"/>
        </w:rPr>
        <w:t xml:space="preserve"> on RDSH/RDVH:</w:t>
      </w:r>
    </w:p>
    <w:p w:rsidR="00322D6D" w:rsidRDefault="00322D6D" w:rsidP="00322D6D">
      <w:pPr>
        <w:pStyle w:val="NormalWeb"/>
        <w:shd w:val="clear" w:color="auto" w:fill="FFFFFF"/>
      </w:pPr>
      <w:r>
        <w:rPr>
          <w:rFonts w:ascii="Segoe UI" w:hAnsi="Segoe UI" w:cs="Segoe UI"/>
          <w:color w:val="FF0000"/>
          <w:sz w:val="19"/>
          <w:szCs w:val="19"/>
          <w:lang w:val="en"/>
        </w:rPr>
        <w:t>$obj = gwmi -namespace "Root/CIMV2/TerminalServices" Win32_TerminalServiceSetting</w:t>
      </w:r>
    </w:p>
    <w:p w:rsidR="00322D6D" w:rsidRDefault="00322D6D" w:rsidP="00322D6D">
      <w:pPr>
        <w:pStyle w:val="NormalWeb"/>
        <w:shd w:val="clear" w:color="auto" w:fill="FFFFFF"/>
      </w:pPr>
      <w:r>
        <w:rPr>
          <w:rFonts w:ascii="Segoe UI" w:hAnsi="Segoe UI" w:cs="Segoe UI"/>
          <w:color w:val="FF0000"/>
          <w:sz w:val="19"/>
          <w:szCs w:val="19"/>
          <w:lang w:val="en"/>
        </w:rPr>
        <w:t>$obj.SetSpecifiedLicenseServerList("</w:t>
      </w:r>
      <w:hyperlink r:id="rId8" w:history="1">
        <w:r>
          <w:rPr>
            <w:rStyle w:val="Hyperlink"/>
            <w:rFonts w:ascii="Segoe UI" w:hAnsi="Segoe UI" w:cs="Segoe UI"/>
            <w:sz w:val="19"/>
            <w:szCs w:val="19"/>
            <w:lang w:val="en"/>
          </w:rPr>
          <w:t>License.contoso.com</w:t>
        </w:r>
      </w:hyperlink>
      <w:r>
        <w:rPr>
          <w:rFonts w:ascii="Segoe UI" w:hAnsi="Segoe UI" w:cs="Segoe UI"/>
          <w:color w:val="FF0000"/>
          <w:sz w:val="19"/>
          <w:szCs w:val="19"/>
          <w:lang w:val="en"/>
        </w:rPr>
        <w:t>")</w:t>
      </w:r>
    </w:p>
    <w:p w:rsidR="00322D6D" w:rsidRDefault="00322D6D" w:rsidP="00322D6D">
      <w:pPr>
        <w:pStyle w:val="NormalWeb"/>
        <w:shd w:val="clear" w:color="auto" w:fill="FFFFFF"/>
      </w:pPr>
      <w:r>
        <w:rPr>
          <w:rFonts w:ascii="Segoe UI" w:hAnsi="Segoe UI" w:cs="Segoe UI"/>
          <w:b/>
          <w:bCs/>
          <w:color w:val="424242"/>
          <w:sz w:val="19"/>
          <w:szCs w:val="19"/>
          <w:lang w:val="en"/>
        </w:rPr>
        <w:t>Note</w:t>
      </w:r>
      <w:r>
        <w:rPr>
          <w:rFonts w:ascii="Segoe UI" w:hAnsi="Segoe UI" w:cs="Segoe UI"/>
          <w:color w:val="424242"/>
          <w:sz w:val="19"/>
          <w:szCs w:val="19"/>
          <w:lang w:val="en"/>
        </w:rPr>
        <w:t xml:space="preserve"> “License” is the name of the License Server in the environment</w:t>
      </w:r>
    </w:p>
    <w:p w:rsidR="00322D6D" w:rsidRDefault="00322D6D" w:rsidP="00322D6D">
      <w:pPr>
        <w:pStyle w:val="NormalWeb"/>
        <w:shd w:val="clear" w:color="auto" w:fill="FFFFFF"/>
      </w:pPr>
      <w:r>
        <w:rPr>
          <w:rFonts w:ascii="Segoe UI" w:hAnsi="Segoe UI" w:cs="Segoe UI"/>
          <w:color w:val="424242"/>
          <w:sz w:val="19"/>
          <w:szCs w:val="19"/>
          <w:lang w:val="en"/>
        </w:rPr>
        <w:t>To verify the license server configuration on RDSH/RDVH:</w:t>
      </w:r>
    </w:p>
    <w:p w:rsidR="00322D6D" w:rsidRDefault="00322D6D" w:rsidP="00322D6D">
      <w:pPr>
        <w:pStyle w:val="NormalWeb"/>
        <w:shd w:val="clear" w:color="auto" w:fill="FFFFFF"/>
      </w:pPr>
      <w:r>
        <w:rPr>
          <w:rFonts w:ascii="Segoe UI" w:hAnsi="Segoe UI" w:cs="Segoe UI"/>
          <w:color w:val="FF0000"/>
          <w:sz w:val="19"/>
          <w:szCs w:val="19"/>
          <w:lang w:val="en"/>
        </w:rPr>
        <w:t>$obj = gwmi -namespace "Root/CIMV2/TerminalServices" Win32_TerminalServiceSetting</w:t>
      </w:r>
    </w:p>
    <w:p w:rsidR="00322D6D" w:rsidRDefault="00322D6D" w:rsidP="00322D6D">
      <w:pPr>
        <w:pStyle w:val="NormalWeb"/>
        <w:shd w:val="clear" w:color="auto" w:fill="FFFFFF"/>
      </w:pPr>
      <w:r>
        <w:rPr>
          <w:rFonts w:ascii="Segoe UI" w:hAnsi="Segoe UI" w:cs="Segoe UI"/>
          <w:color w:val="FF0000"/>
          <w:sz w:val="19"/>
          <w:szCs w:val="19"/>
          <w:lang w:val="en"/>
        </w:rPr>
        <w:t>$obj.GetSpecifiedLicenseServerList()</w:t>
      </w:r>
    </w:p>
    <w:p w:rsidR="00322D6D" w:rsidRDefault="00322D6D" w:rsidP="00322D6D">
      <w:pPr>
        <w:pStyle w:val="NormalWeb"/>
        <w:shd w:val="clear" w:color="auto" w:fill="FFFFFF"/>
      </w:pPr>
      <w:r>
        <w:rPr>
          <w:rFonts w:ascii="Segoe UI" w:hAnsi="Segoe UI" w:cs="Segoe UI"/>
          <w:color w:val="424242"/>
          <w:sz w:val="19"/>
          <w:szCs w:val="19"/>
          <w:lang w:val="en"/>
        </w:rPr>
        <w:t xml:space="preserve">To change the </w:t>
      </w:r>
      <w:r>
        <w:rPr>
          <w:rFonts w:ascii="Segoe UI" w:hAnsi="Segoe UI" w:cs="Segoe UI"/>
          <w:b/>
          <w:bCs/>
          <w:color w:val="424242"/>
          <w:sz w:val="19"/>
          <w:szCs w:val="19"/>
          <w:u w:val="single"/>
          <w:lang w:val="en"/>
        </w:rPr>
        <w:t>licensing mode</w:t>
      </w:r>
      <w:r>
        <w:rPr>
          <w:rFonts w:ascii="Segoe UI" w:hAnsi="Segoe UI" w:cs="Segoe UI"/>
          <w:color w:val="424242"/>
          <w:sz w:val="19"/>
          <w:szCs w:val="19"/>
          <w:lang w:val="en"/>
        </w:rPr>
        <w:t xml:space="preserve"> on RDSH/RDVH:</w:t>
      </w:r>
    </w:p>
    <w:p w:rsidR="00322D6D" w:rsidRDefault="00322D6D" w:rsidP="00322D6D">
      <w:pPr>
        <w:pStyle w:val="NormalWeb"/>
        <w:shd w:val="clear" w:color="auto" w:fill="FFFFFF"/>
      </w:pPr>
      <w:r>
        <w:rPr>
          <w:rFonts w:ascii="Segoe UI" w:hAnsi="Segoe UI" w:cs="Segoe UI"/>
          <w:color w:val="FF0000"/>
          <w:sz w:val="19"/>
          <w:szCs w:val="19"/>
          <w:lang w:val="en"/>
        </w:rPr>
        <w:t>$obj = gwmi -namespace "Root/CIMV2/TerminalServices" Win32_TerminalServiceSetting</w:t>
      </w:r>
    </w:p>
    <w:p w:rsidR="00322D6D" w:rsidRDefault="00322D6D" w:rsidP="00322D6D">
      <w:pPr>
        <w:pStyle w:val="NormalWeb"/>
        <w:shd w:val="clear" w:color="auto" w:fill="FFFFFF"/>
      </w:pPr>
      <w:r>
        <w:rPr>
          <w:rFonts w:ascii="Segoe UI" w:hAnsi="Segoe UI" w:cs="Segoe UI"/>
          <w:color w:val="FF0000"/>
          <w:sz w:val="19"/>
          <w:szCs w:val="19"/>
          <w:lang w:val="en"/>
        </w:rPr>
        <w:t>$obj.ChangeMode(value) - Value can be 2 - per Device, 4 - Per user</w:t>
      </w:r>
    </w:p>
    <w:p w:rsidR="00322D6D" w:rsidRDefault="00322D6D" w:rsidP="00322D6D">
      <w:pPr>
        <w:pStyle w:val="NormalWeb"/>
        <w:shd w:val="clear" w:color="auto" w:fill="FFFFFF"/>
      </w:pPr>
      <w:r>
        <w:rPr>
          <w:rFonts w:ascii="Segoe UI" w:hAnsi="Segoe UI" w:cs="Segoe UI"/>
          <w:color w:val="424242"/>
          <w:sz w:val="19"/>
          <w:szCs w:val="19"/>
          <w:lang w:val="en"/>
        </w:rPr>
        <w:t>To validate the licensing mode:</w:t>
      </w:r>
    </w:p>
    <w:p w:rsidR="00322D6D" w:rsidRDefault="00322D6D" w:rsidP="00322D6D">
      <w:pPr>
        <w:pStyle w:val="NormalWeb"/>
        <w:shd w:val="clear" w:color="auto" w:fill="FFFFFF"/>
      </w:pPr>
      <w:r>
        <w:rPr>
          <w:rFonts w:ascii="Segoe UI" w:hAnsi="Segoe UI" w:cs="Segoe UI"/>
          <w:color w:val="FF0000"/>
          <w:sz w:val="19"/>
          <w:szCs w:val="19"/>
          <w:lang w:val="en"/>
        </w:rPr>
        <w:t>$obj = gwmi -namespace "Root/CIMV2/TerminalServices" Win32_TerminalServiceSetting</w:t>
      </w:r>
    </w:p>
    <w:p w:rsidR="00322D6D" w:rsidRDefault="00322D6D" w:rsidP="00322D6D">
      <w:pPr>
        <w:pStyle w:val="NormalWeb"/>
        <w:shd w:val="clear" w:color="auto" w:fill="FFFFFF"/>
      </w:pPr>
      <w:r>
        <w:rPr>
          <w:rFonts w:ascii="Segoe UI" w:hAnsi="Segoe UI" w:cs="Segoe UI"/>
          <w:color w:val="FF0000"/>
          <w:sz w:val="19"/>
          <w:szCs w:val="19"/>
          <w:lang w:val="en"/>
        </w:rPr>
        <w:t>$obj. LicensingType</w:t>
      </w:r>
    </w:p>
    <w:p w:rsidR="00322D6D" w:rsidRDefault="00322D6D" w:rsidP="00322D6D">
      <w:pPr>
        <w:pStyle w:val="NormalWeb"/>
        <w:shd w:val="clear" w:color="auto" w:fill="FFFFFF"/>
      </w:pPr>
      <w:r>
        <w:rPr>
          <w:rFonts w:ascii="Segoe UI" w:hAnsi="Segoe UI" w:cs="Segoe UI"/>
          <w:color w:val="FF0000"/>
          <w:sz w:val="19"/>
          <w:szCs w:val="19"/>
          <w:lang w:val="en"/>
        </w:rPr>
        <w:t>$obj.LicensingName</w:t>
      </w:r>
    </w:p>
    <w:p w:rsidR="00322D6D" w:rsidRDefault="00322D6D" w:rsidP="00322D6D">
      <w:pPr>
        <w:pStyle w:val="NormalWeb"/>
        <w:shd w:val="clear" w:color="auto" w:fill="FFFFFF"/>
      </w:pPr>
      <w:r>
        <w:rPr>
          <w:rFonts w:ascii="Segoe UI" w:hAnsi="Segoe UI" w:cs="Segoe UI"/>
          <w:b/>
          <w:bCs/>
          <w:color w:val="424242"/>
          <w:sz w:val="19"/>
          <w:szCs w:val="19"/>
          <w:lang w:val="en"/>
        </w:rPr>
        <w:t>Configuring license server using Group Policy</w:t>
      </w:r>
    </w:p>
    <w:p w:rsidR="00322D6D" w:rsidRDefault="00322D6D" w:rsidP="00322D6D">
      <w:pPr>
        <w:pStyle w:val="NormalWeb"/>
        <w:shd w:val="clear" w:color="auto" w:fill="FFFFFF"/>
      </w:pPr>
      <w:r>
        <w:rPr>
          <w:rFonts w:ascii="Segoe UI" w:hAnsi="Segoe UI" w:cs="Segoe UI"/>
          <w:color w:val="424242"/>
          <w:sz w:val="19"/>
          <w:szCs w:val="19"/>
          <w:lang w:val="en"/>
        </w:rPr>
        <w:t xml:space="preserve">Per your design requirements you can also configure License Server using Group Policy in your environment. </w:t>
      </w:r>
      <w:r>
        <w:rPr>
          <w:rFonts w:ascii="Segoe UI" w:hAnsi="Segoe UI" w:cs="Segoe UI"/>
          <w:color w:val="424242"/>
          <w:sz w:val="19"/>
          <w:szCs w:val="19"/>
          <w:lang w:val="en"/>
        </w:rPr>
        <w:br/>
        <w:t>The policy is located here:</w:t>
      </w:r>
    </w:p>
    <w:p w:rsidR="00322D6D" w:rsidRDefault="00322D6D" w:rsidP="00322D6D">
      <w:pPr>
        <w:pStyle w:val="NormalWeb"/>
        <w:shd w:val="clear" w:color="auto" w:fill="FFFFFF"/>
      </w:pPr>
      <w:r>
        <w:rPr>
          <w:rFonts w:ascii="Segoe UI" w:hAnsi="Segoe UI" w:cs="Segoe UI"/>
          <w:color w:val="424242"/>
          <w:sz w:val="19"/>
          <w:szCs w:val="19"/>
          <w:lang w:val="en"/>
        </w:rPr>
        <w:br/>
        <w:t>Computer Configuration\Policies\Administrative Templates\Windows Components\Remote Desktop Services\Remote Desktop Session Host\Licensing\</w:t>
      </w:r>
    </w:p>
    <w:p w:rsidR="00322D6D" w:rsidRDefault="00322D6D" w:rsidP="00322D6D">
      <w:pPr>
        <w:pStyle w:val="NormalWeb"/>
        <w:shd w:val="clear" w:color="auto" w:fill="FFFFFF"/>
      </w:pPr>
      <w:r>
        <w:rPr>
          <w:rFonts w:ascii="Segoe UI" w:hAnsi="Segoe UI" w:cs="Segoe UI"/>
          <w:color w:val="424242"/>
          <w:sz w:val="19"/>
          <w:szCs w:val="19"/>
          <w:lang w:val="en"/>
        </w:rPr>
        <w:t> </w:t>
      </w:r>
    </w:p>
    <w:p w:rsidR="00322D6D" w:rsidRDefault="00322D6D" w:rsidP="00322D6D">
      <w:r>
        <w:rPr>
          <w:rFonts w:ascii="Calibri" w:hAnsi="Calibri"/>
          <w:color w:val="1F497D"/>
          <w:sz w:val="22"/>
          <w:szCs w:val="22"/>
          <w:lang w:val="en-GB"/>
        </w:rPr>
        <w:t> </w:t>
      </w:r>
    </w:p>
    <w:p w:rsidR="00322D6D" w:rsidRDefault="00322D6D" w:rsidP="00322D6D">
      <w:r>
        <w:rPr>
          <w:rFonts w:ascii="Calibri" w:hAnsi="Calibri"/>
          <w:color w:val="1F497D"/>
          <w:sz w:val="22"/>
          <w:szCs w:val="22"/>
          <w:lang w:val="en-GB"/>
        </w:rPr>
        <w:lastRenderedPageBreak/>
        <w:t>&lt;image005.gif&gt;</w:t>
      </w:r>
    </w:p>
    <w:p w:rsidR="00322D6D" w:rsidRDefault="00322D6D" w:rsidP="00322D6D">
      <w:pPr>
        <w:spacing w:before="100" w:beforeAutospacing="1" w:after="100" w:afterAutospacing="1"/>
      </w:pPr>
      <w:r>
        <w:rPr>
          <w:rFonts w:ascii="Arial" w:hAnsi="Arial" w:cs="Arial"/>
          <w:b/>
          <w:bCs/>
          <w:color w:val="1F497D"/>
          <w:sz w:val="17"/>
          <w:szCs w:val="17"/>
          <w:lang w:val="en-GB"/>
        </w:rPr>
        <w:t>Peter Eg (Contractor)</w:t>
      </w:r>
      <w:r>
        <w:rPr>
          <w:rFonts w:ascii="Arial" w:hAnsi="Arial" w:cs="Arial"/>
          <w:color w:val="1F497D"/>
          <w:sz w:val="17"/>
          <w:szCs w:val="17"/>
          <w:lang w:val="en-GB"/>
        </w:rPr>
        <w:br/>
        <w:t>Business Information Systems</w:t>
      </w:r>
    </w:p>
    <w:p w:rsidR="00322D6D" w:rsidRDefault="00322D6D" w:rsidP="00322D6D">
      <w:r>
        <w:rPr>
          <w:rFonts w:ascii="Arial" w:hAnsi="Arial" w:cs="Arial"/>
          <w:b/>
          <w:bCs/>
          <w:color w:val="1F497D"/>
          <w:sz w:val="17"/>
          <w:szCs w:val="17"/>
        </w:rPr>
        <w:t>BHP Billiton Marketing Asia Pte Ltd</w:t>
      </w:r>
    </w:p>
    <w:p w:rsidR="00322D6D" w:rsidRDefault="00322D6D" w:rsidP="00322D6D">
      <w:r>
        <w:rPr>
          <w:rFonts w:ascii="Arial" w:hAnsi="Arial" w:cs="Arial"/>
          <w:color w:val="1F497D"/>
          <w:sz w:val="17"/>
          <w:szCs w:val="17"/>
        </w:rPr>
        <w:t>10 Marina Boulevard #50-01</w:t>
      </w:r>
    </w:p>
    <w:p w:rsidR="00322D6D" w:rsidRDefault="00322D6D" w:rsidP="00322D6D">
      <w:r>
        <w:rPr>
          <w:rFonts w:ascii="Arial" w:hAnsi="Arial" w:cs="Arial"/>
          <w:color w:val="1F497D"/>
          <w:sz w:val="17"/>
          <w:szCs w:val="17"/>
        </w:rPr>
        <w:t>Marina Bay Financial Centre Tower 2</w:t>
      </w:r>
    </w:p>
    <w:p w:rsidR="00322D6D" w:rsidRDefault="00322D6D" w:rsidP="00322D6D">
      <w:r>
        <w:rPr>
          <w:rFonts w:ascii="Arial" w:hAnsi="Arial" w:cs="Arial"/>
          <w:color w:val="1F497D"/>
          <w:sz w:val="17"/>
          <w:szCs w:val="17"/>
        </w:rPr>
        <w:t>Singapore 018983</w:t>
      </w:r>
    </w:p>
    <w:p w:rsidR="00322D6D" w:rsidRDefault="00322D6D" w:rsidP="00322D6D">
      <w:r>
        <w:rPr>
          <w:rFonts w:ascii="Arial" w:hAnsi="Arial" w:cs="Arial"/>
          <w:color w:val="1F497D"/>
          <w:sz w:val="17"/>
          <w:szCs w:val="17"/>
          <w:lang w:val="en-GB"/>
        </w:rPr>
        <w:t>M: +65 9138 5446 </w:t>
      </w:r>
      <w:r>
        <w:rPr>
          <w:rFonts w:ascii="Arial" w:hAnsi="Arial" w:cs="Arial"/>
          <w:color w:val="1F497D"/>
          <w:sz w:val="17"/>
          <w:szCs w:val="17"/>
          <w:lang w:val="en-GB"/>
        </w:rPr>
        <w:br/>
        <w:t xml:space="preserve">E: </w:t>
      </w:r>
      <w:hyperlink r:id="rId9" w:history="1">
        <w:r>
          <w:rPr>
            <w:rStyle w:val="Hyperlink"/>
            <w:rFonts w:ascii="Arial" w:hAnsi="Arial" w:cs="Arial"/>
            <w:color w:val="0563C1"/>
            <w:sz w:val="17"/>
            <w:szCs w:val="17"/>
            <w:lang w:val="en-GB"/>
          </w:rPr>
          <w:t>Peter.Eg@bhpbilliton.com</w:t>
        </w:r>
      </w:hyperlink>
      <w:r>
        <w:rPr>
          <w:rFonts w:ascii="Arial" w:hAnsi="Arial" w:cs="Arial"/>
          <w:color w:val="1F497D"/>
          <w:sz w:val="17"/>
          <w:szCs w:val="17"/>
          <w:lang w:val="en-GB"/>
        </w:rPr>
        <w:t xml:space="preserve">   W: </w:t>
      </w:r>
      <w:hyperlink r:id="rId10" w:history="1">
        <w:r>
          <w:rPr>
            <w:rStyle w:val="Hyperlink"/>
            <w:rFonts w:ascii="Arial" w:hAnsi="Arial" w:cs="Arial"/>
            <w:sz w:val="17"/>
            <w:szCs w:val="17"/>
            <w:lang w:val="en-GB"/>
          </w:rPr>
          <w:t>www.bhpbilliton.com</w:t>
        </w:r>
      </w:hyperlink>
    </w:p>
    <w:p w:rsidR="00322D6D" w:rsidRDefault="00322D6D" w:rsidP="00322D6D">
      <w:pPr>
        <w:spacing w:before="100" w:beforeAutospacing="1" w:after="100" w:afterAutospacing="1"/>
      </w:pPr>
      <w:r>
        <w:rPr>
          <w:rFonts w:ascii="Arial" w:hAnsi="Arial" w:cs="Arial"/>
          <w:color w:val="1F497D"/>
          <w:sz w:val="17"/>
          <w:szCs w:val="17"/>
          <w:lang w:val="en-GB"/>
        </w:rPr>
        <w:t>Please consider the environment before printing this email.</w:t>
      </w:r>
    </w:p>
    <w:p w:rsidR="00314E3D" w:rsidRDefault="00314E3D">
      <w:bookmarkStart w:id="0" w:name="_GoBack"/>
      <w:bookmarkEnd w:id="0"/>
    </w:p>
    <w:sectPr w:rsidR="00314E3D" w:rsidSect="00322D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725"/>
    <w:rsid w:val="00020B5F"/>
    <w:rsid w:val="0002319F"/>
    <w:rsid w:val="0004206B"/>
    <w:rsid w:val="0004508D"/>
    <w:rsid w:val="000759A9"/>
    <w:rsid w:val="000A25A1"/>
    <w:rsid w:val="000D4C45"/>
    <w:rsid w:val="000D535F"/>
    <w:rsid w:val="00124A50"/>
    <w:rsid w:val="0013273D"/>
    <w:rsid w:val="0013374C"/>
    <w:rsid w:val="00144A9F"/>
    <w:rsid w:val="00163F22"/>
    <w:rsid w:val="00193020"/>
    <w:rsid w:val="001B5916"/>
    <w:rsid w:val="001B78E3"/>
    <w:rsid w:val="001C7BEA"/>
    <w:rsid w:val="001E553D"/>
    <w:rsid w:val="001F2478"/>
    <w:rsid w:val="002161E0"/>
    <w:rsid w:val="002369E2"/>
    <w:rsid w:val="002533CD"/>
    <w:rsid w:val="002578D4"/>
    <w:rsid w:val="00271A17"/>
    <w:rsid w:val="002742B4"/>
    <w:rsid w:val="002A229E"/>
    <w:rsid w:val="002E0E55"/>
    <w:rsid w:val="002F0737"/>
    <w:rsid w:val="002F5564"/>
    <w:rsid w:val="003003C2"/>
    <w:rsid w:val="00300B01"/>
    <w:rsid w:val="00314E3D"/>
    <w:rsid w:val="00322D6D"/>
    <w:rsid w:val="00343C0F"/>
    <w:rsid w:val="003462FF"/>
    <w:rsid w:val="0035509C"/>
    <w:rsid w:val="003A5C55"/>
    <w:rsid w:val="003B04D8"/>
    <w:rsid w:val="003D5982"/>
    <w:rsid w:val="00415D29"/>
    <w:rsid w:val="0041649E"/>
    <w:rsid w:val="00423CEB"/>
    <w:rsid w:val="004D01F1"/>
    <w:rsid w:val="004D19C8"/>
    <w:rsid w:val="004D3769"/>
    <w:rsid w:val="004E04EB"/>
    <w:rsid w:val="00500048"/>
    <w:rsid w:val="005207F1"/>
    <w:rsid w:val="0052227C"/>
    <w:rsid w:val="00552B74"/>
    <w:rsid w:val="00562309"/>
    <w:rsid w:val="005729C2"/>
    <w:rsid w:val="0058783B"/>
    <w:rsid w:val="005A1A21"/>
    <w:rsid w:val="005B7D9B"/>
    <w:rsid w:val="005E7FE0"/>
    <w:rsid w:val="005F30B6"/>
    <w:rsid w:val="0063765C"/>
    <w:rsid w:val="00647FB9"/>
    <w:rsid w:val="00650A71"/>
    <w:rsid w:val="006977AE"/>
    <w:rsid w:val="006B34A8"/>
    <w:rsid w:val="006F17DC"/>
    <w:rsid w:val="00717A0F"/>
    <w:rsid w:val="00733633"/>
    <w:rsid w:val="0078285E"/>
    <w:rsid w:val="00790DEC"/>
    <w:rsid w:val="00793155"/>
    <w:rsid w:val="00795EC0"/>
    <w:rsid w:val="007D090B"/>
    <w:rsid w:val="007D12EB"/>
    <w:rsid w:val="007F4A77"/>
    <w:rsid w:val="00813D65"/>
    <w:rsid w:val="00816E3A"/>
    <w:rsid w:val="00844A75"/>
    <w:rsid w:val="00895FE0"/>
    <w:rsid w:val="008B3D16"/>
    <w:rsid w:val="009330AB"/>
    <w:rsid w:val="0093326C"/>
    <w:rsid w:val="00947FC6"/>
    <w:rsid w:val="009575A4"/>
    <w:rsid w:val="009649CF"/>
    <w:rsid w:val="00981206"/>
    <w:rsid w:val="009C54AB"/>
    <w:rsid w:val="009D292D"/>
    <w:rsid w:val="00A03113"/>
    <w:rsid w:val="00A25E0E"/>
    <w:rsid w:val="00A400E2"/>
    <w:rsid w:val="00A42B8A"/>
    <w:rsid w:val="00A5100E"/>
    <w:rsid w:val="00A848AE"/>
    <w:rsid w:val="00A87245"/>
    <w:rsid w:val="00AC20B2"/>
    <w:rsid w:val="00AD467B"/>
    <w:rsid w:val="00AF1AFF"/>
    <w:rsid w:val="00B13F3F"/>
    <w:rsid w:val="00B171CC"/>
    <w:rsid w:val="00B2680B"/>
    <w:rsid w:val="00B51423"/>
    <w:rsid w:val="00B56C21"/>
    <w:rsid w:val="00B5758C"/>
    <w:rsid w:val="00B67018"/>
    <w:rsid w:val="00B85FA0"/>
    <w:rsid w:val="00BC1290"/>
    <w:rsid w:val="00BD2256"/>
    <w:rsid w:val="00BF3DE2"/>
    <w:rsid w:val="00C052DA"/>
    <w:rsid w:val="00C4328A"/>
    <w:rsid w:val="00C55725"/>
    <w:rsid w:val="00CA4802"/>
    <w:rsid w:val="00CA7A3E"/>
    <w:rsid w:val="00CD1DAB"/>
    <w:rsid w:val="00CD6FCA"/>
    <w:rsid w:val="00CF351B"/>
    <w:rsid w:val="00D718A3"/>
    <w:rsid w:val="00D75471"/>
    <w:rsid w:val="00D8795B"/>
    <w:rsid w:val="00DA76A7"/>
    <w:rsid w:val="00DD0093"/>
    <w:rsid w:val="00DE2C09"/>
    <w:rsid w:val="00EA326B"/>
    <w:rsid w:val="00ED4DC9"/>
    <w:rsid w:val="00F07264"/>
    <w:rsid w:val="00F223FB"/>
    <w:rsid w:val="00F7548B"/>
    <w:rsid w:val="00F804B3"/>
    <w:rsid w:val="00F93694"/>
    <w:rsid w:val="00FA2BCA"/>
    <w:rsid w:val="00FB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D6D"/>
    <w:pPr>
      <w:spacing w:after="0" w:line="240" w:lineRule="auto"/>
    </w:pPr>
    <w:rPr>
      <w:rFonts w:ascii="Times New Roman" w:hAnsi="Times New Roman" w:cs="Times New Roman"/>
      <w:sz w:val="24"/>
      <w:szCs w:val="24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2D6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22D6D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D6D"/>
    <w:pPr>
      <w:spacing w:after="0" w:line="240" w:lineRule="auto"/>
    </w:pPr>
    <w:rPr>
      <w:rFonts w:ascii="Times New Roman" w:hAnsi="Times New Roman" w:cs="Times New Roman"/>
      <w:sz w:val="24"/>
      <w:szCs w:val="24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2D6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22D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5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cense.contos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SDC2PDCEN02.ent.bhpbilliton.net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USDC1PDCEN02.ent.bhpbilliton.ne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eter.Eg@bhpbilliton.com" TargetMode="External"/><Relationship Id="rId10" Type="http://schemas.openxmlformats.org/officeDocument/2006/relationships/hyperlink" Target="http://www.bhpbillito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eter.Eg@bhpbillit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1936</Characters>
  <Application>Microsoft Office Word</Application>
  <DocSecurity>0</DocSecurity>
  <Lines>16</Lines>
  <Paragraphs>4</Paragraphs>
  <ScaleCrop>false</ScaleCrop>
  <Company>ORANGE FT Group</Company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Dixit</dc:creator>
  <cp:keywords/>
  <dc:description/>
  <cp:lastModifiedBy>Ajay Dixit</cp:lastModifiedBy>
  <cp:revision>2</cp:revision>
  <dcterms:created xsi:type="dcterms:W3CDTF">2016-05-20T06:42:00Z</dcterms:created>
  <dcterms:modified xsi:type="dcterms:W3CDTF">2016-05-20T06:42:00Z</dcterms:modified>
</cp:coreProperties>
</file>