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 Maasikas. Isikukood: 49107231591. Primary email: mikk.mets@company.ee. Mobile: +372 551 194 489. Bank account (IBAN): EE861043321819600133. Preferred contact window: weekdays 09:00–12:00.</w:t>
      </w:r>
    </w:p>
    <w:p>
      <w:r>
        <w:t>Client 2: Name: Jaan Tamm. Isikukood: 50512052204. Secondary email: anna.kask@kpmg.ee. Office landline: +372 612 55 54. Settlement account (IBAN): EE568908386379402654.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EE861043321819600133 appeared in the September ledger and was settled on time.</w:t>
      </w:r>
    </w:p>
    <w:p>
      <w:r>
        <w:t>As part of KYC updates, identity records must contain a valid Estonian personal code (isikukood). The control digit must match the official algorithm. In test runs, the code 50512052204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EE861043321819600133, EE568908386379402654. Isikukood examples: 49107231591, 50512052204. Phone examples: +372 551 194 489, +372 612 55 54. Emails: mikk.mets@company.ee, anna.kask@kpmg.ee.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