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50AA57">
      <w:pPr>
        <w:spacing w:line="560" w:lineRule="exact"/>
        <w:jc w:val="center"/>
        <w:rPr>
          <w:rFonts w:hint="default" w:ascii="Times New Roman" w:hAnsi="Times New Roman" w:eastAsia="方正小标宋简体" w:cs="Times New Roman"/>
          <w:b w:val="0"/>
          <w:sz w:val="44"/>
        </w:rPr>
      </w:pPr>
      <w:r>
        <w:rPr>
          <w:rFonts w:hint="default" w:ascii="Times New Roman" w:hAnsi="Times New Roman" w:eastAsia="方正小标宋简体" w:cs="Times New Roman"/>
          <w:b w:val="0"/>
          <w:sz w:val="44"/>
        </w:rPr>
        <w:t>Word格式化工具（GB/T9704-2012）</w:t>
      </w:r>
    </w:p>
    <w:p w14:paraId="07A1892B">
      <w:pPr>
        <w:rPr>
          <w:rFonts w:hint="default" w:ascii="Times New Roman" w:hAnsi="Times New Roman" w:cs="Times New Roman"/>
        </w:rPr>
      </w:pPr>
    </w:p>
    <w:p w14:paraId="38701A94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一、工具简介</w:t>
      </w:r>
    </w:p>
    <w:p w14:paraId="60CA78D8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便捷的Word文档格式化工具，严格遵循GB/T9704-2012标准，可快速完成文档格式标准化设置，无需手动逐一调整。</w:t>
      </w:r>
    </w:p>
    <w:p w14:paraId="58456545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全程本地运行，无文档内容泄露风险。</w:t>
      </w:r>
    </w:p>
    <w:p w14:paraId="65BCF06E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二、使用方法</w:t>
      </w:r>
    </w:p>
    <w:p w14:paraId="60B64403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（一）导入缺失字体</w:t>
      </w:r>
    </w:p>
    <w:p w14:paraId="22A9D8C2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1.安装字体</w:t>
      </w:r>
    </w:p>
    <w:p w14:paraId="4D3B129F">
      <w:pPr>
        <w:rPr>
          <w:rFonts w:hint="eastAsia" w:ascii="Times New Roman" w:hAnsi="Times New Roman" w:eastAsia="仿宋_GB2312" w:cs="Times New Roman"/>
          <w:lang w:eastAsia="zh-CN"/>
        </w:rPr>
      </w:pPr>
      <w:r>
        <w:rPr>
          <w:rFonts w:hint="default" w:ascii="Times New Roman" w:hAnsi="Times New Roman" w:cs="Times New Roman"/>
        </w:rPr>
        <w:t>双击字体ttf文件，点击「安装」即可（见下图）：</w:t>
      </w:r>
    </w:p>
    <w:p w14:paraId="49819839">
      <w:pPr>
        <w:spacing w:line="240" w:lineRule="auto"/>
        <w:ind w:firstLine="0"/>
        <w:rPr>
          <w:rFonts w:hint="default" w:ascii="Times New Roman" w:hAnsi="Times New Roman" w:cs="Times New Roman" w:eastAsiaTheme="minorEastAsia"/>
          <w:lang w:eastAsia="zh-CN"/>
        </w:rPr>
      </w:pPr>
      <w:r>
        <w:rPr>
          <w:rFonts w:hint="default" w:ascii="Times New Roman" w:hAnsi="Times New Roman" w:cs="Times New Roman" w:eastAsiaTheme="minorEastAsia"/>
          <w:lang w:eastAsia="zh-CN"/>
        </w:rPr>
        <w:drawing>
          <wp:inline distT="0" distB="0" distL="114300" distR="114300">
            <wp:extent cx="5260340" cy="3101975"/>
            <wp:effectExtent l="0" t="0" r="10160" b="9525"/>
            <wp:docPr id="1" name="图片 1" descr="img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310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3C295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2.字体资源</w:t>
      </w:r>
    </w:p>
    <w:p w14:paraId="1CB2FE1D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存放在国标及字体目录下，包含：</w:t>
      </w:r>
    </w:p>
    <w:p w14:paraId="5DFB69EC">
      <w:pPr>
        <w:pStyle w:val="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 w:eastAsia="zh-CN"/>
        </w:rPr>
        <w:t>（1）楷体_GB2312.ttf</w:t>
      </w:r>
    </w:p>
    <w:p w14:paraId="2081E084">
      <w:pPr>
        <w:pStyle w:val="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 w:eastAsia="zh-CN"/>
        </w:rPr>
        <w:t>（2）仿宋_GB2312.ttf</w:t>
      </w:r>
    </w:p>
    <w:p w14:paraId="6A5E59D3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3.导入效果：</w:t>
      </w:r>
    </w:p>
    <w:p w14:paraId="12176991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WPS中可查看本机已安装楷体_GB2312、仿宋_GB2312字体</w:t>
      </w:r>
    </w:p>
    <w:p w14:paraId="0DE50AD1">
      <w:pPr>
        <w:spacing w:line="240" w:lineRule="auto"/>
        <w:ind w:firstLine="0"/>
        <w:rPr>
          <w:rFonts w:hint="eastAsia" w:ascii="Times New Roman" w:hAnsi="Times New Roman" w:eastAsia="仿宋_GB2312" w:cs="Times New Roman"/>
          <w:lang w:eastAsia="zh-CN"/>
        </w:rPr>
      </w:pPr>
      <w:r>
        <w:rPr>
          <w:rFonts w:hint="default" w:ascii="Times New Roman" w:hAnsi="Times New Roman" w:cs="Times New Roman"/>
        </w:rPr>
        <w:drawing>
          <wp:inline distT="0" distB="0" distL="114300" distR="114300">
            <wp:extent cx="5264150" cy="2402840"/>
            <wp:effectExtent l="0" t="0" r="6350" b="10160"/>
            <wp:docPr id="3" name="图片 3" descr="img_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img_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40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1C79D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（二）添加脚本</w:t>
      </w:r>
    </w:p>
    <w:p w14:paraId="5F71D04C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1.创建模块</w:t>
      </w:r>
    </w:p>
    <w:p w14:paraId="2418DB58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打开WPS→工具→开发工具→切换至VB环境→查看代码→右击Normal→插入→模块</w:t>
      </w:r>
    </w:p>
    <w:p w14:paraId="62576DE5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2.复制脚本</w:t>
      </w:r>
    </w:p>
    <w:p w14:paraId="570B2EDB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复制脚本Format2GBT9704_2012.txt中的内容，粘贴至模块1，关闭窗口即可。</w:t>
      </w:r>
    </w:p>
    <w:p w14:paraId="5941F867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（三）使用脚本</w:t>
      </w:r>
    </w:p>
    <w:p w14:paraId="295E633A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1.运行宏脚本</w:t>
      </w:r>
    </w:p>
    <w:p w14:paraId="755D6D2D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打开WPS→工具→运行宏→选择「Format2GBT9704_2012」→点击运行</w:t>
      </w:r>
    </w:p>
    <w:p w14:paraId="577D910E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2.成功提示</w:t>
      </w:r>
    </w:p>
    <w:p w14:paraId="33C6B3E2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运行成功后，将弹出「格式化完成」提示。</w:t>
      </w:r>
    </w:p>
    <w:p w14:paraId="75E1AA9C">
      <w:pPr>
        <w:pStyle w:val="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三、可格式化具体内容</w:t>
      </w:r>
    </w:p>
    <w:p w14:paraId="7F95EF59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（一）页面设置</w:t>
      </w:r>
    </w:p>
    <w:p w14:paraId="772DDCB1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1.页边距</w:t>
      </w:r>
    </w:p>
    <w:p w14:paraId="4F70235D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上3.7cm、下3.5cm、左2.</w:t>
      </w:r>
      <w:r>
        <w:rPr>
          <w:rFonts w:hint="eastAsia" w:ascii="Times New Roman" w:hAnsi="Times New Roman" w:cs="Times New Roman"/>
          <w:lang w:val="en-US" w:eastAsia="zh-CN"/>
        </w:rPr>
        <w:t>8</w:t>
      </w:r>
      <w:r>
        <w:rPr>
          <w:rFonts w:hint="default" w:ascii="Times New Roman" w:hAnsi="Times New Roman" w:cs="Times New Roman"/>
        </w:rPr>
        <w:t>cm、右2.</w:t>
      </w:r>
      <w:r>
        <w:rPr>
          <w:rFonts w:hint="eastAsia" w:ascii="Times New Roman" w:hAnsi="Times New Roman" w:cs="Times New Roman"/>
          <w:lang w:val="en-US" w:eastAsia="zh-CN"/>
        </w:rPr>
        <w:t>6</w:t>
      </w:r>
      <w:bookmarkStart w:id="0" w:name="_GoBack"/>
      <w:bookmarkEnd w:id="0"/>
      <w:r>
        <w:rPr>
          <w:rFonts w:hint="default" w:ascii="Times New Roman" w:hAnsi="Times New Roman" w:cs="Times New Roman"/>
        </w:rPr>
        <w:t>cm</w:t>
      </w:r>
    </w:p>
    <w:p w14:paraId="586EDFB5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2.行距</w:t>
      </w:r>
    </w:p>
    <w:p w14:paraId="702D59B2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固定值28磅</w:t>
      </w:r>
    </w:p>
    <w:p w14:paraId="5514AD49">
      <w:pPr>
        <w:pStyle w:val="4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3.页码</w:t>
      </w:r>
    </w:p>
    <w:p w14:paraId="060ED3F6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 w:eastAsia="zh-CN"/>
        </w:rPr>
        <w:t>奇数页码居右，偶数页码居左，采用4号宋体阿拉伯数字</w:t>
      </w:r>
    </w:p>
    <w:p w14:paraId="3A720399">
      <w:pPr>
        <w:pStyle w:val="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（一）格式标准</w:t>
      </w:r>
    </w:p>
    <w:p w14:paraId="3C8A39E2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1.标题</w:t>
      </w:r>
    </w:p>
    <w:p w14:paraId="48836AE3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方正小标宋简体二号，标题后空一行</w:t>
      </w:r>
    </w:p>
    <w:p w14:paraId="6C0CC05D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2.一级标题</w:t>
      </w:r>
    </w:p>
    <w:p w14:paraId="27FDD4F8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黑体三号，缩进2字符，层次序数使用“一、二、三、四、五、六、七、八、九、十”</w:t>
      </w:r>
    </w:p>
    <w:p w14:paraId="57DB4E32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3.二级标题</w:t>
      </w:r>
    </w:p>
    <w:p w14:paraId="096A148D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楷体_GB2312三号，缩进2字符，层次序数使用“（一）（二）（三）（四）（五）（六）（七）（八）（九）（十）”</w:t>
      </w:r>
    </w:p>
    <w:p w14:paraId="6FAE26A1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4.三级标题</w:t>
      </w:r>
    </w:p>
    <w:p w14:paraId="6F0EBC60">
      <w:pPr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</w:rPr>
        <w:t>仿宋_GB2312三号，缩进2字符，层次序数使用“1.2.3.4.5.6.7.8.9.10.”</w:t>
      </w:r>
      <w:r>
        <w:rPr>
          <w:rFonts w:hint="default" w:ascii="Times New Roman" w:hAnsi="Times New Roman" w:cs="Times New Roman"/>
          <w:lang w:eastAsia="zh-CN"/>
        </w:rPr>
        <w:t>，</w:t>
      </w:r>
      <w:r>
        <w:rPr>
          <w:rFonts w:hint="default" w:ascii="Times New Roman" w:hAnsi="Times New Roman" w:cs="Times New Roman"/>
          <w:lang w:val="en-US" w:eastAsia="zh-CN"/>
        </w:rPr>
        <w:t>并加粗</w:t>
      </w:r>
    </w:p>
    <w:p w14:paraId="67A10ACD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5.四级标题</w:t>
      </w:r>
    </w:p>
    <w:p w14:paraId="62E240B8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仿宋_GB2312三号，缩进2字符，层次序数使用“</w:t>
      </w:r>
      <w:r>
        <w:rPr>
          <w:rFonts w:hint="default" w:ascii="Times New Roman" w:hAnsi="Times New Roman" w:cs="Times New Roman"/>
          <w:lang w:eastAsia="zh-CN"/>
        </w:rPr>
        <w:t>（</w:t>
      </w:r>
      <w:r>
        <w:rPr>
          <w:rFonts w:hint="default" w:ascii="Times New Roman" w:hAnsi="Times New Roman" w:cs="Times New Roman"/>
        </w:rPr>
        <w:t>1</w:t>
      </w:r>
      <w:r>
        <w:rPr>
          <w:rFonts w:hint="default" w:ascii="Times New Roman" w:hAnsi="Times New Roman" w:cs="Times New Roman"/>
          <w:lang w:eastAsia="zh-CN"/>
        </w:rPr>
        <w:t>）（</w:t>
      </w:r>
      <w:r>
        <w:rPr>
          <w:rFonts w:hint="default" w:ascii="Times New Roman" w:hAnsi="Times New Roman" w:cs="Times New Roman"/>
        </w:rPr>
        <w:t>2</w:t>
      </w:r>
      <w:r>
        <w:rPr>
          <w:rFonts w:hint="default" w:ascii="Times New Roman" w:hAnsi="Times New Roman" w:cs="Times New Roman"/>
          <w:lang w:eastAsia="zh-CN"/>
        </w:rPr>
        <w:t>）（</w:t>
      </w:r>
      <w:r>
        <w:rPr>
          <w:rFonts w:hint="default" w:ascii="Times New Roman" w:hAnsi="Times New Roman" w:cs="Times New Roman"/>
        </w:rPr>
        <w:t>3</w:t>
      </w:r>
      <w:r>
        <w:rPr>
          <w:rFonts w:hint="default" w:ascii="Times New Roman" w:hAnsi="Times New Roman" w:cs="Times New Roman"/>
          <w:lang w:eastAsia="zh-CN"/>
        </w:rPr>
        <w:t>）（</w:t>
      </w:r>
      <w:r>
        <w:rPr>
          <w:rFonts w:hint="default" w:ascii="Times New Roman" w:hAnsi="Times New Roman" w:cs="Times New Roman"/>
        </w:rPr>
        <w:t>4</w:t>
      </w:r>
      <w:r>
        <w:rPr>
          <w:rFonts w:hint="default" w:ascii="Times New Roman" w:hAnsi="Times New Roman" w:cs="Times New Roman"/>
          <w:lang w:eastAsia="zh-CN"/>
        </w:rPr>
        <w:t>）（</w:t>
      </w:r>
      <w:r>
        <w:rPr>
          <w:rFonts w:hint="default" w:ascii="Times New Roman" w:hAnsi="Times New Roman" w:cs="Times New Roman"/>
        </w:rPr>
        <w:t>5</w:t>
      </w:r>
      <w:r>
        <w:rPr>
          <w:rFonts w:hint="default" w:ascii="Times New Roman" w:hAnsi="Times New Roman" w:cs="Times New Roman"/>
          <w:lang w:eastAsia="zh-CN"/>
        </w:rPr>
        <w:t>）（</w:t>
      </w:r>
      <w:r>
        <w:rPr>
          <w:rFonts w:hint="default" w:ascii="Times New Roman" w:hAnsi="Times New Roman" w:cs="Times New Roman"/>
        </w:rPr>
        <w:t>6</w:t>
      </w:r>
      <w:r>
        <w:rPr>
          <w:rFonts w:hint="default" w:ascii="Times New Roman" w:hAnsi="Times New Roman" w:cs="Times New Roman"/>
          <w:lang w:eastAsia="zh-CN"/>
        </w:rPr>
        <w:t>）（</w:t>
      </w:r>
      <w:r>
        <w:rPr>
          <w:rFonts w:hint="default" w:ascii="Times New Roman" w:hAnsi="Times New Roman" w:cs="Times New Roman"/>
        </w:rPr>
        <w:t>7</w:t>
      </w:r>
      <w:r>
        <w:rPr>
          <w:rFonts w:hint="default" w:ascii="Times New Roman" w:hAnsi="Times New Roman" w:cs="Times New Roman"/>
          <w:lang w:eastAsia="zh-CN"/>
        </w:rPr>
        <w:t>）（</w:t>
      </w:r>
      <w:r>
        <w:rPr>
          <w:rFonts w:hint="default" w:ascii="Times New Roman" w:hAnsi="Times New Roman" w:cs="Times New Roman"/>
        </w:rPr>
        <w:t>8</w:t>
      </w:r>
      <w:r>
        <w:rPr>
          <w:rFonts w:hint="default" w:ascii="Times New Roman" w:hAnsi="Times New Roman" w:cs="Times New Roman"/>
          <w:lang w:eastAsia="zh-CN"/>
        </w:rPr>
        <w:t>）（</w:t>
      </w:r>
      <w:r>
        <w:rPr>
          <w:rFonts w:hint="default" w:ascii="Times New Roman" w:hAnsi="Times New Roman" w:cs="Times New Roman"/>
        </w:rPr>
        <w:t>9</w:t>
      </w:r>
      <w:r>
        <w:rPr>
          <w:rFonts w:hint="default" w:ascii="Times New Roman" w:hAnsi="Times New Roman" w:cs="Times New Roman"/>
          <w:lang w:eastAsia="zh-CN"/>
        </w:rPr>
        <w:t>）（</w:t>
      </w:r>
      <w:r>
        <w:rPr>
          <w:rFonts w:hint="default" w:ascii="Times New Roman" w:hAnsi="Times New Roman" w:cs="Times New Roman"/>
        </w:rPr>
        <w:t>10</w:t>
      </w:r>
      <w:r>
        <w:rPr>
          <w:rFonts w:hint="default" w:ascii="Times New Roman" w:hAnsi="Times New Roman" w:cs="Times New Roman"/>
          <w:lang w:eastAsia="zh-CN"/>
        </w:rPr>
        <w:t>）</w:t>
      </w:r>
      <w:r>
        <w:rPr>
          <w:rFonts w:hint="default" w:ascii="Times New Roman" w:hAnsi="Times New Roman" w:cs="Times New Roman"/>
        </w:rPr>
        <w:t>”</w:t>
      </w:r>
      <w:r>
        <w:rPr>
          <w:rFonts w:hint="default" w:ascii="Times New Roman" w:hAnsi="Times New Roman" w:cs="Times New Roman"/>
          <w:lang w:eastAsia="zh-CN"/>
        </w:rPr>
        <w:t>，</w:t>
      </w:r>
      <w:r>
        <w:rPr>
          <w:rFonts w:hint="default" w:ascii="Times New Roman" w:hAnsi="Times New Roman" w:cs="Times New Roman"/>
          <w:lang w:val="en-US" w:eastAsia="zh-CN"/>
        </w:rPr>
        <w:t>并加粗</w:t>
      </w:r>
    </w:p>
    <w:p w14:paraId="368AA255">
      <w:pPr>
        <w:pStyle w:val="4"/>
        <w:rPr>
          <w:rFonts w:hint="default" w:ascii="Times New Roman" w:hAnsi="Times New Roman" w:cs="Times New Roman"/>
          <w:lang w:val="en-US" w:eastAsia="zh-CN"/>
        </w:rPr>
      </w:pPr>
      <w:r>
        <w:rPr>
          <w:rFonts w:hint="default" w:ascii="Times New Roman" w:hAnsi="Times New Roman" w:cs="Times New Roman"/>
          <w:lang w:val="en-US" w:eastAsia="zh-CN"/>
        </w:rPr>
        <w:t>6.其他加粗</w:t>
      </w:r>
    </w:p>
    <w:p w14:paraId="5B61C81B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“</w:t>
      </w:r>
      <w:r>
        <w:rPr>
          <w:rFonts w:hint="default" w:ascii="Times New Roman" w:hAnsi="Times New Roman" w:cs="Times New Roman"/>
          <w:b/>
          <w:lang w:eastAsia="zh-CN"/>
        </w:rPr>
        <w:t>一是</w:t>
      </w:r>
      <w:r>
        <w:rPr>
          <w:rFonts w:hint="default" w:ascii="Times New Roman" w:hAnsi="Times New Roman" w:cs="Times New Roman"/>
        </w:rPr>
        <w:t>、</w:t>
      </w:r>
      <w:r>
        <w:rPr>
          <w:rFonts w:hint="default" w:ascii="Times New Roman" w:hAnsi="Times New Roman" w:cs="Times New Roman"/>
          <w:b/>
          <w:lang w:eastAsia="zh-CN"/>
        </w:rPr>
        <w:t>二是</w:t>
      </w:r>
      <w:r>
        <w:rPr>
          <w:rFonts w:hint="default" w:ascii="Times New Roman" w:hAnsi="Times New Roman" w:cs="Times New Roman"/>
        </w:rPr>
        <w:t>”等表述统一加粗</w:t>
      </w:r>
    </w:p>
    <w:p w14:paraId="06DF932F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 w:eastAsia="zh-CN"/>
        </w:rPr>
        <w:t>7</w:t>
      </w:r>
      <w:r>
        <w:rPr>
          <w:rFonts w:hint="default" w:ascii="Times New Roman" w:hAnsi="Times New Roman" w:cs="Times New Roman"/>
        </w:rPr>
        <w:t>.正文</w:t>
      </w:r>
    </w:p>
    <w:p w14:paraId="409D46D0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仿宋_GB2312三号，首行缩进2字符</w:t>
      </w:r>
    </w:p>
    <w:p w14:paraId="41A78630">
      <w:pPr>
        <w:pStyle w:val="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lang w:val="en-US" w:eastAsia="zh-CN"/>
        </w:rPr>
        <w:t>8</w:t>
      </w:r>
      <w:r>
        <w:rPr>
          <w:rFonts w:hint="default" w:ascii="Times New Roman" w:hAnsi="Times New Roman" w:cs="Times New Roman"/>
        </w:rPr>
        <w:t>.数字</w:t>
      </w:r>
    </w:p>
    <w:p w14:paraId="488F062F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Time</w:t>
      </w:r>
      <w:r>
        <w:rPr>
          <w:rFonts w:hint="eastAsia" w:ascii="Times New Roman" w:hAnsi="Times New Roman" w:cs="Times New Roman"/>
          <w:lang w:eastAsia="zh-CN"/>
        </w:rPr>
        <w:t>s N</w:t>
      </w:r>
      <w:r>
        <w:rPr>
          <w:rFonts w:hint="default" w:ascii="Times New Roman" w:hAnsi="Times New Roman" w:cs="Times New Roman"/>
        </w:rPr>
        <w:t>e</w:t>
      </w:r>
      <w:r>
        <w:rPr>
          <w:rFonts w:hint="eastAsia" w:ascii="Times New Roman" w:hAnsi="Times New Roman" w:cs="Times New Roman"/>
          <w:lang w:eastAsia="zh-CN"/>
        </w:rPr>
        <w:t>w R</w:t>
      </w:r>
      <w:r>
        <w:rPr>
          <w:rFonts w:hint="default" w:ascii="Times New Roman" w:hAnsi="Times New Roman" w:cs="Times New Roman"/>
        </w:rPr>
        <w:t>oman字体</w:t>
      </w:r>
    </w:p>
    <w:sectPr>
      <w:headerReference r:id="rId5" w:type="default"/>
      <w:footerReference r:id="rId7" w:type="default"/>
      <w:headerReference r:id="rId6" w:type="even"/>
      <w:footerReference r:id="rId8" w:type="even"/>
      <w:pgSz w:w="11906" w:h="16838"/>
      <w:pgMar w:top="2098" w:right="1531" w:bottom="1984" w:left="1531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  <w:embedRegular r:id="rId1" w:fontKey="{6E52FD42-E240-4374-904D-9A31F3C38C9F}"/>
  </w:font>
  <w:font w:name="楷体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方正小标宋简体">
    <w:panose1 w:val="02000000000000000000"/>
    <w:charset w:val="86"/>
    <w:family w:val="auto"/>
    <w:pitch w:val="default"/>
    <w:sig w:usb0="00000001" w:usb1="08000000" w:usb2="00000000" w:usb3="00000000" w:csb0="00040000" w:csb1="00000000"/>
    <w:embedRegular r:id="rId2" w:fontKey="{C303314C-6109-4739-A95C-EDE10D61DDDB}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9723BA">
    <w:pPr>
      <w:pStyle w:val="6"/>
      <w:jc w:val="right"/>
      <w:rPr>
        <w:rFonts w:hint="eastAsia" w:ascii="宋体" w:hAnsi="宋体" w:eastAsia="宋体" w:cs="宋体"/>
        <w:sz w:val="28"/>
        <w:lang w:eastAsia="zh-CN"/>
      </w:rPr>
    </w:pPr>
    <w:r>
      <w:rPr>
        <w:rFonts w:hint="eastAsia" w:ascii="宋体" w:hAnsi="宋体" w:eastAsia="宋体" w:cs="宋体"/>
        <w:sz w:val="28"/>
        <w:lang w:eastAsia="zh-CN"/>
      </w:rPr>
      <w:t xml:space="preserve">— </w:t>
    </w:r>
    <w:r>
      <w:rPr>
        <w:rFonts w:hint="eastAsia" w:ascii="宋体" w:hAnsi="宋体" w:eastAsia="宋体" w:cs="宋体"/>
        <w:sz w:val="28"/>
        <w:lang w:eastAsia="zh-CN"/>
      </w:rPr>
      <w:fldChar w:fldCharType="begin"/>
    </w:r>
    <w:r>
      <w:rPr>
        <w:rFonts w:hint="eastAsia" w:ascii="宋体" w:hAnsi="宋体" w:eastAsia="宋体" w:cs="宋体"/>
        <w:sz w:val="28"/>
        <w:lang w:eastAsia="zh-CN"/>
      </w:rPr>
      <w:instrText xml:space="preserve"> PAGE  \* MERGEFORMAT </w:instrText>
    </w:r>
    <w:r>
      <w:rPr>
        <w:rFonts w:hint="eastAsia" w:ascii="宋体" w:hAnsi="宋体" w:eastAsia="宋体" w:cs="宋体"/>
        <w:sz w:val="28"/>
        <w:lang w:eastAsia="zh-CN"/>
      </w:rPr>
      <w:fldChar w:fldCharType="separate"/>
    </w:r>
    <w:r>
      <w:rPr>
        <w:rFonts w:hint="eastAsia" w:ascii="宋体" w:hAnsi="宋体" w:eastAsia="宋体" w:cs="宋体"/>
        <w:sz w:val="28"/>
        <w:lang w:eastAsia="zh-CN"/>
      </w:rPr>
      <w:t>1</w:t>
    </w:r>
    <w:r>
      <w:rPr>
        <w:rFonts w:hint="eastAsia" w:ascii="宋体" w:hAnsi="宋体" w:eastAsia="宋体" w:cs="宋体"/>
        <w:sz w:val="28"/>
        <w:lang w:eastAsia="zh-CN"/>
      </w:rPr>
      <w:fldChar w:fldCharType="end"/>
    </w:r>
    <w:r>
      <w:rPr>
        <w:rFonts w:hint="eastAsia" w:ascii="宋体" w:hAnsi="宋体" w:eastAsia="宋体" w:cs="宋体"/>
        <w:sz w:val="28"/>
        <w:lang w:eastAsia="zh-CN"/>
      </w:rPr>
      <w:t xml:space="preserve"> —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8CA14F">
    <w:pPr>
      <w:pStyle w:val="6"/>
      <w:jc w:val="left"/>
      <w:rPr>
        <w:rFonts w:hint="eastAsia" w:ascii="宋体" w:hAnsi="宋体" w:eastAsia="宋体" w:cs="宋体"/>
        <w:sz w:val="28"/>
        <w:lang w:eastAsia="zh-CN"/>
      </w:rPr>
    </w:pPr>
    <w:r>
      <w:rPr>
        <w:rFonts w:hint="eastAsia" w:ascii="宋体" w:hAnsi="宋体" w:eastAsia="宋体" w:cs="宋体"/>
        <w:sz w:val="28"/>
        <w:lang w:eastAsia="zh-CN"/>
      </w:rPr>
      <w:t xml:space="preserve">— </w:t>
    </w:r>
    <w:r>
      <w:rPr>
        <w:rFonts w:hint="eastAsia" w:ascii="宋体" w:hAnsi="宋体" w:eastAsia="宋体" w:cs="宋体"/>
        <w:sz w:val="28"/>
        <w:lang w:eastAsia="zh-CN"/>
      </w:rPr>
      <w:fldChar w:fldCharType="begin"/>
    </w:r>
    <w:r>
      <w:rPr>
        <w:rFonts w:hint="eastAsia" w:ascii="宋体" w:hAnsi="宋体" w:eastAsia="宋体" w:cs="宋体"/>
        <w:sz w:val="28"/>
        <w:lang w:eastAsia="zh-CN"/>
      </w:rPr>
      <w:instrText xml:space="preserve"> PAGE  \* MERGEFORMAT </w:instrText>
    </w:r>
    <w:r>
      <w:rPr>
        <w:rFonts w:hint="eastAsia" w:ascii="宋体" w:hAnsi="宋体" w:eastAsia="宋体" w:cs="宋体"/>
        <w:sz w:val="28"/>
        <w:lang w:eastAsia="zh-CN"/>
      </w:rPr>
      <w:fldChar w:fldCharType="separate"/>
    </w:r>
    <w:r>
      <w:rPr>
        <w:rFonts w:hint="eastAsia" w:ascii="宋体" w:hAnsi="宋体" w:eastAsia="宋体" w:cs="宋体"/>
        <w:sz w:val="28"/>
        <w:lang w:eastAsia="zh-CN"/>
      </w:rPr>
      <w:t>2</w:t>
    </w:r>
    <w:r>
      <w:rPr>
        <w:rFonts w:hint="eastAsia" w:ascii="宋体" w:hAnsi="宋体" w:eastAsia="宋体" w:cs="宋体"/>
        <w:sz w:val="28"/>
        <w:lang w:eastAsia="zh-CN"/>
      </w:rPr>
      <w:fldChar w:fldCharType="end"/>
    </w:r>
    <w:r>
      <w:rPr>
        <w:rFonts w:hint="eastAsia" w:ascii="宋体" w:hAnsi="宋体" w:eastAsia="宋体" w:cs="宋体"/>
        <w:sz w:val="28"/>
        <w:lang w:eastAsia="zh-CN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</w:pPr>
      <w:r>
        <w:separator/>
      </w:r>
    </w:p>
  </w:footnote>
  <w:footnote w:type="continuationSeparator" w:id="1">
    <w:p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93224DE">
    <w:pPr>
      <w:pStyle w:val="7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B290AE">
    <w:pPr>
      <w:pStyle w:val="7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9"/>
  <w:embedSystemFonts/>
  <w:bordersDoNotSurroundHeader w:val="0"/>
  <w:bordersDoNotSurroundFooter w:val="0"/>
  <w:documentProtection w:enforcement="0"/>
  <w:defaultTabStop w:val="420"/>
  <w:evenAndOddHeaders w:val="1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E024D5A"/>
    <w:rsid w:val="00447FE3"/>
    <w:rsid w:val="01443F22"/>
    <w:rsid w:val="04012B21"/>
    <w:rsid w:val="04A830FC"/>
    <w:rsid w:val="067B1F30"/>
    <w:rsid w:val="07747F4A"/>
    <w:rsid w:val="09BC683E"/>
    <w:rsid w:val="0ACA6D38"/>
    <w:rsid w:val="0ED35847"/>
    <w:rsid w:val="0FED4DB0"/>
    <w:rsid w:val="118C5756"/>
    <w:rsid w:val="120314AE"/>
    <w:rsid w:val="135F4698"/>
    <w:rsid w:val="15520937"/>
    <w:rsid w:val="18825CC3"/>
    <w:rsid w:val="1A4C0E9D"/>
    <w:rsid w:val="1BB76E65"/>
    <w:rsid w:val="1CBD4126"/>
    <w:rsid w:val="1D0D3DDA"/>
    <w:rsid w:val="1E67405B"/>
    <w:rsid w:val="1EF1119A"/>
    <w:rsid w:val="217F345D"/>
    <w:rsid w:val="228A65A7"/>
    <w:rsid w:val="245B6D34"/>
    <w:rsid w:val="24B1044C"/>
    <w:rsid w:val="26330312"/>
    <w:rsid w:val="26503360"/>
    <w:rsid w:val="2715112B"/>
    <w:rsid w:val="28FB7D71"/>
    <w:rsid w:val="29AA5774"/>
    <w:rsid w:val="2CAE175C"/>
    <w:rsid w:val="2CAE5ED9"/>
    <w:rsid w:val="2EF75A9F"/>
    <w:rsid w:val="316B1CB8"/>
    <w:rsid w:val="368B0408"/>
    <w:rsid w:val="36F34D9D"/>
    <w:rsid w:val="383A6BED"/>
    <w:rsid w:val="38DF0932"/>
    <w:rsid w:val="3A3B0C77"/>
    <w:rsid w:val="3C3818D8"/>
    <w:rsid w:val="3C4D3DFC"/>
    <w:rsid w:val="3F3B0FCC"/>
    <w:rsid w:val="41070E87"/>
    <w:rsid w:val="430F7403"/>
    <w:rsid w:val="43341FD4"/>
    <w:rsid w:val="44856E5E"/>
    <w:rsid w:val="44953938"/>
    <w:rsid w:val="45FF0D12"/>
    <w:rsid w:val="46663F20"/>
    <w:rsid w:val="4C134EA5"/>
    <w:rsid w:val="4C7044F7"/>
    <w:rsid w:val="50C7131D"/>
    <w:rsid w:val="50DC04EE"/>
    <w:rsid w:val="51972CF4"/>
    <w:rsid w:val="52EC7319"/>
    <w:rsid w:val="545A24A8"/>
    <w:rsid w:val="54FB4AFB"/>
    <w:rsid w:val="55F345E6"/>
    <w:rsid w:val="56CB3A71"/>
    <w:rsid w:val="56DA03E0"/>
    <w:rsid w:val="573F7E85"/>
    <w:rsid w:val="593C7FF3"/>
    <w:rsid w:val="59AA17DC"/>
    <w:rsid w:val="5C216AB1"/>
    <w:rsid w:val="5C8C341B"/>
    <w:rsid w:val="5CEB5280"/>
    <w:rsid w:val="5E024D5A"/>
    <w:rsid w:val="5EE223C9"/>
    <w:rsid w:val="600843C8"/>
    <w:rsid w:val="603B13E0"/>
    <w:rsid w:val="606734ED"/>
    <w:rsid w:val="608334BD"/>
    <w:rsid w:val="60E76D8A"/>
    <w:rsid w:val="61AE32D0"/>
    <w:rsid w:val="63CA2346"/>
    <w:rsid w:val="675F3707"/>
    <w:rsid w:val="680571B7"/>
    <w:rsid w:val="69660D77"/>
    <w:rsid w:val="6BBE14D1"/>
    <w:rsid w:val="6DC24EEE"/>
    <w:rsid w:val="6E16292A"/>
    <w:rsid w:val="6F5729F9"/>
    <w:rsid w:val="72AC3242"/>
    <w:rsid w:val="738846DC"/>
    <w:rsid w:val="740D76F2"/>
    <w:rsid w:val="74481E55"/>
    <w:rsid w:val="744D688F"/>
    <w:rsid w:val="749E5106"/>
    <w:rsid w:val="75400D68"/>
    <w:rsid w:val="75B46B29"/>
    <w:rsid w:val="75F372E1"/>
    <w:rsid w:val="78CF5AC2"/>
    <w:rsid w:val="7A055B3E"/>
    <w:rsid w:val="7A3D5448"/>
    <w:rsid w:val="7B7F084A"/>
    <w:rsid w:val="7B94666B"/>
    <w:rsid w:val="7C3F68AA"/>
    <w:rsid w:val="7CCB75CB"/>
    <w:rsid w:val="7D135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560" w:lineRule="exact"/>
      <w:ind w:firstLine="640"/>
      <w:jc w:val="both"/>
    </w:pPr>
    <w:rPr>
      <w:rFonts w:hint="eastAsia" w:ascii="仿宋_GB2312" w:hAnsi="仿宋_GB2312" w:eastAsia="仿宋_GB2312" w:cs="仿宋_GB2312"/>
      <w:kern w:val="2"/>
      <w:sz w:val="32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0" w:after="0" w:afterAutospacing="0"/>
      <w:jc w:val="left"/>
    </w:pPr>
    <w:rPr>
      <w:rFonts w:hint="eastAsia" w:ascii="黑体" w:hAnsi="黑体" w:eastAsia="黑体" w:cs="黑体"/>
      <w:bCs/>
      <w:kern w:val="44"/>
      <w:sz w:val="32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0" w:beforeAutospacing="0" w:after="0" w:afterAutospacing="0"/>
      <w:jc w:val="left"/>
    </w:pPr>
    <w:rPr>
      <w:rFonts w:hint="eastAsia" w:ascii="楷体_GB2312" w:hAnsi="楷体_GB2312" w:eastAsia="楷体_GB2312" w:cs="楷体_GB2312"/>
      <w:bCs/>
      <w:kern w:val="0"/>
      <w:sz w:val="32"/>
      <w:szCs w:val="36"/>
      <w:lang w:val="en-US" w:eastAsia="zh-CN" w:bidi="ar"/>
    </w:rPr>
  </w:style>
  <w:style w:type="paragraph" w:styleId="4">
    <w:name w:val="heading 3"/>
    <w:basedOn w:val="1"/>
    <w:next w:val="1"/>
    <w:unhideWhenUsed/>
    <w:qFormat/>
    <w:uiPriority w:val="0"/>
    <w:pPr>
      <w:spacing w:before="0" w:beforeAutospacing="0" w:after="0" w:afterAutospacing="0"/>
      <w:jc w:val="left"/>
    </w:pPr>
    <w:rPr>
      <w:rFonts w:hint="eastAsia" w:ascii="仿宋_GB2312" w:hAnsi="仿宋_GB2312" w:eastAsia="仿宋_GB2312" w:cs="仿宋_GB2312"/>
      <w:b/>
      <w:bCs/>
      <w:kern w:val="0"/>
      <w:sz w:val="32"/>
      <w:szCs w:val="27"/>
      <w:lang w:val="en-US" w:eastAsia="zh-CN" w:bidi="ar"/>
    </w:rPr>
  </w:style>
  <w:style w:type="paragraph" w:styleId="5">
    <w:name w:val="heading 4"/>
    <w:basedOn w:val="1"/>
    <w:next w:val="1"/>
    <w:unhideWhenUsed/>
    <w:qFormat/>
    <w:uiPriority w:val="0"/>
    <w:pPr>
      <w:spacing w:before="0" w:beforeAutospacing="0" w:after="0" w:afterAutospacing="0"/>
      <w:jc w:val="left"/>
    </w:pPr>
    <w:rPr>
      <w:rFonts w:hint="eastAsia" w:ascii="仿宋_GB2312" w:hAnsi="仿宋_GB2312" w:eastAsia="仿宋_GB2312" w:cs="仿宋_GB2312"/>
      <w:b/>
      <w:bCs/>
      <w:kern w:val="0"/>
      <w:sz w:val="32"/>
      <w:szCs w:val="24"/>
      <w:lang w:val="en-US" w:eastAsia="zh-CN" w:bidi="ar"/>
    </w:rPr>
  </w:style>
  <w:style w:type="character" w:default="1" w:styleId="10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7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8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1">
    <w:name w:val="Strong"/>
    <w:basedOn w:val="10"/>
    <w:qFormat/>
    <w:uiPriority w:val="0"/>
    <w:rPr>
      <w:b/>
    </w:rPr>
  </w:style>
  <w:style w:type="character" w:styleId="12">
    <w:name w:val="FollowedHyperlink"/>
    <w:basedOn w:val="10"/>
    <w:qFormat/>
    <w:uiPriority w:val="0"/>
    <w:rPr>
      <w:color w:val="800080"/>
      <w:u w:val="single"/>
    </w:rPr>
  </w:style>
  <w:style w:type="character" w:styleId="13">
    <w:name w:val="Hyperlink"/>
    <w:basedOn w:val="10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626</Words>
  <Characters>837</Characters>
  <Lines>0</Lines>
  <Paragraphs>0</Paragraphs>
  <TotalTime>1</TotalTime>
  <ScaleCrop>false</ScaleCrop>
  <LinksUpToDate>false</LinksUpToDate>
  <CharactersWithSpaces>839</CharactersWithSpaces>
  <Application>WPS Office_12.1.0.26373_F1E327BC-269C-435d-A152-05C5408002CA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2026-02-13T03:37:00Z</dcterms:created>
  <dc:creator>CU</dc:creator>
  <cp:lastModifiedBy>牟雷</cp:lastModifiedBy>
  <dcterms:modified xsi:type="dcterms:W3CDTF">2026-05-30T16:02:44Z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2052-12.1.0.26373</vt:lpwstr>
  </property>
  <property fmtid="{D5CDD505-2E9C-101B-9397-08002B2CF9AE}" pid="3" name="ICV">
    <vt:lpwstr>9D216569FA2040EAAE69781A8B02A561_13</vt:lpwstr>
  </property>
  <property fmtid="{D5CDD505-2E9C-101B-9397-08002B2CF9AE}" pid="4" name="KSOTemplateDocerSaveRecord">
    <vt:lpwstr>eyJoZGlkIjoiOTRkMTQ1YzJlODVjZThkYzk5YTI0YmU3ZmEzNTYzMDYiLCJ1c2VySWQiOiIyODI5ODg3NzUifQ==</vt:lpwstr>
  </property>
</Properties>
</file>