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spacing w:line="560" w:lineRule="exact"/>
        <w:jc w:val="center"/>
        <w:rPr>
          <w:rFonts w:hint="default" w:ascii="Times New Roman" w:hAnsi="Times New Roman" w:eastAsia="方正小标宋简体" w:cs="Times New Roman"/>
          <w:b w:val="0"/>
          <w:sz w:val="44"/>
        </w:rPr>
      </w:pPr>
      <w:r>
        <w:rPr>
          <w:rFonts w:hint="default" w:ascii="Times New Roman" w:hAnsi="Times New Roman" w:eastAsia="方正小标宋简体" w:cs="Times New Roman"/>
          <w:b w:val="0"/>
          <w:sz w:val="44"/>
        </w:rPr>
        <w:t>Word格式化工具（GB/T 9704-2012）</w:t>
      </w:r>
    </w:p>
    <w:p w14:paraId="3CF571A1">
      <w:pPr>
        <w:rPr>
          <w:rFonts w:hint="default" w:ascii="Times New Roman" w:hAnsi="Times New Roman" w:cs="Times New Roman"/>
        </w:rPr>
      </w:pPr>
      <w:bookmarkStart w:id="0" w:name="_GoBack"/>
      <w:bookmarkEnd w:id="0"/>
    </w:p>
    <w:p w14:paraId="38701A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一、工具简介</w:t>
      </w:r>
    </w:p>
    <w:p w14:paraId="60CA78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全程本地运行，无文档内容泄露风险。</w:t>
      </w:r>
    </w:p>
    <w:p w14:paraId="65BCF06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二、使用方法</w:t>
      </w:r>
    </w:p>
    <w:p w14:paraId="60B6440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（一）导入缺失字体</w:t>
      </w:r>
    </w:p>
    <w:p w14:paraId="22A9D8C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1.安装字体</w:t>
      </w:r>
    </w:p>
    <w:p w14:paraId="4D3B129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双击字体ttf文件，点击「安装」即可（见下图）： </w:t>
      </w:r>
    </w:p>
    <w:p w14:paraId="7273C29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2.字体资源</w:t>
      </w:r>
    </w:p>
    <w:p w14:paraId="1CB2FE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存放在国标及字体目录下，包含：</w:t>
      </w:r>
    </w:p>
    <w:p w14:paraId="5DFB69EC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（1）楷体_GB2312.ttf</w:t>
      </w:r>
    </w:p>
    <w:p w14:paraId="2081E084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（2）仿宋_GB2312.ttf</w:t>
      </w:r>
    </w:p>
    <w:p w14:paraId="6A5E59D3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3.导入效果：</w:t>
      </w:r>
    </w:p>
    <w:p w14:paraId="0DE50AD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WPS中可查看本机已安装楷体_GB2312、仿宋_GB2312字体 </w:t>
      </w:r>
    </w:p>
    <w:p w14:paraId="2E11C79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（二）添加脚本</w:t>
      </w:r>
    </w:p>
    <w:p w14:paraId="5F71D04C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1.创建模块</w:t>
      </w:r>
    </w:p>
    <w:p w14:paraId="2418DB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 → 工具 → 开发工具 → 切换至VB环境 → 查看代码 → 右击Normal → 插入 → 模块</w:t>
      </w:r>
    </w:p>
    <w:p w14:paraId="62576DE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2.复制脚本</w:t>
      </w:r>
    </w:p>
    <w:p w14:paraId="54D4503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复制脚本Format2GBT9704_2012.txt中的内容，粘贴至模块1，关闭窗口即可。</w:t>
      </w:r>
    </w:p>
    <w:p w14:paraId="5941F86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（三）使用脚本</w:t>
      </w:r>
    </w:p>
    <w:p w14:paraId="295E633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1.运行宏脚本</w:t>
      </w:r>
    </w:p>
    <w:p w14:paraId="755D6D2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 → 工具 → 运行宏 → 选择「Format2GBT9704_2012」→ 点击运行</w:t>
      </w:r>
    </w:p>
    <w:p w14:paraId="577D910E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2.成功提示</w:t>
      </w:r>
    </w:p>
    <w:p w14:paraId="33C6B3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运行成功后，将弹出「格式化完成」提示。</w:t>
      </w:r>
    </w:p>
    <w:p w14:paraId="75E1AA9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三、可格式化具体内容</w:t>
      </w:r>
    </w:p>
    <w:p w14:paraId="7F95EF5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（一）页面设置</w:t>
      </w:r>
    </w:p>
    <w:p w14:paraId="772DDCB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1.页边距</w:t>
      </w:r>
    </w:p>
    <w:p w14:paraId="4F7023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上3.7cm、下3.5cm、左2.7cm、右2.7cm</w:t>
      </w:r>
    </w:p>
    <w:p w14:paraId="586EDFB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2.行距</w:t>
      </w:r>
    </w:p>
    <w:p w14:paraId="702D59B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固定值28磅</w:t>
      </w:r>
    </w:p>
    <w:p w14:paraId="5514AD49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3.页码</w:t>
      </w:r>
    </w:p>
    <w:p w14:paraId="060ED3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奇数页码居右，偶数页码居左，采用 </w:t>
      </w:r>
      <w:r>
        <w:rPr>
          <w:rFonts w:hint="default" w:ascii="Times New Roman" w:hAnsi="Times New Roman" w:cs="Times New Roman"/>
          <w:lang w:val="en-US" w:eastAsia="zh-CN"/>
        </w:rPr>
        <w:t xml:space="preserve">4 </w:t>
      </w:r>
      <w:r>
        <w:rPr>
          <w:rFonts w:hint="default" w:ascii="Times New Roman" w:hAnsi="Times New Roman" w:cs="Times New Roman"/>
          <w:lang w:val="en-US" w:eastAsia="zh-CN"/>
        </w:rPr>
        <w:t>号宋体阿拉伯数字</w:t>
      </w:r>
    </w:p>
    <w:p w14:paraId="3A7203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（一）格式标准</w:t>
      </w:r>
    </w:p>
    <w:p w14:paraId="3C8A39E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1.标题</w:t>
      </w:r>
    </w:p>
    <w:p w14:paraId="48836AE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方正小标宋简体 二号，标题后空一行</w:t>
      </w:r>
    </w:p>
    <w:p w14:paraId="6C0CC05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2.一级标题</w:t>
      </w:r>
    </w:p>
    <w:p w14:paraId="27FDD4F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黑体 三号，缩进2字符，层次序数使用“一、二、三、四、五、六、七、八、九、十”</w:t>
      </w:r>
    </w:p>
    <w:p w14:paraId="57DB4E3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3.二级标题</w:t>
      </w:r>
    </w:p>
    <w:p w14:paraId="096A148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楷体_GB2312 三号，缩进2字符，层次序数使用“（一）（二）（三）（四）（五）（六）（七）（八）（九）（十）”</w:t>
      </w:r>
    </w:p>
    <w:p w14:paraId="6FAE26A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4.三级标题</w:t>
      </w:r>
    </w:p>
    <w:p w14:paraId="6F0EBC6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>仿宋_GB2312 三号，缩进2字符，层次序数使用“1.2.3.4.5.6.7.8.9.10.”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67A10AC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5.四级标题</w:t>
      </w:r>
    </w:p>
    <w:p w14:paraId="62E240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 三号，缩进2字符，层次序数使用“</w:t>
      </w:r>
      <w:r>
        <w:rPr>
          <w:rFonts w:hint="default" w:ascii="Times New Roman" w:hAnsi="Times New Roman" w:cs="Times New Roman"/>
          <w:lang w:eastAsia="zh-CN"/>
        </w:rPr>
        <w:t>（</w:t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5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  <w:lang w:eastAsia="zh-CN"/>
        </w:rPr>
        <w:t>）</w:t>
      </w:r>
      <w:r>
        <w:rPr>
          <w:rFonts w:hint="default" w:ascii="Times New Roman" w:hAnsi="Times New Roman" w:cs="Times New Roman"/>
        </w:rPr>
        <w:t>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368AA255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6.其他加粗</w:t>
      </w:r>
    </w:p>
    <w:p w14:paraId="5B61C8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b/>
          <w:lang w:eastAsia="zh-CN"/>
        </w:rPr>
        <w:t>一是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cs="Times New Roman"/>
          <w:b/>
          <w:lang w:eastAsia="zh-CN"/>
        </w:rPr>
        <w:t>二是</w:t>
      </w:r>
      <w:r>
        <w:rPr>
          <w:rFonts w:hint="default" w:ascii="Times New Roman" w:hAnsi="Times New Roman" w:cs="Times New Roman"/>
        </w:rPr>
        <w:t xml:space="preserve">” </w:t>
      </w:r>
      <w:r>
        <w:rPr>
          <w:rFonts w:hint="default" w:ascii="Times New Roman" w:hAnsi="Times New Roman" w:cs="Times New Roman"/>
        </w:rPr>
        <w:t>等表述统一加粗</w:t>
      </w:r>
    </w:p>
    <w:p w14:paraId="06DF932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7</w:t>
      </w:r>
      <w:r>
        <w:rPr>
          <w:rFonts w:hint="default" w:ascii="Times New Roman" w:hAnsi="Times New Roman" w:cs="Times New Roman"/>
        </w:rPr>
        <w:t>.正文</w:t>
      </w:r>
    </w:p>
    <w:p w14:paraId="409D46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 三号，首行缩进2字符</w:t>
      </w:r>
    </w:p>
    <w:p w14:paraId="41A78630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.数字</w:t>
      </w:r>
    </w:p>
    <w:p w14:paraId="488F062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Times New Roman字体</w:t>
      </w:r>
    </w:p>
    <w:sectPr>
      <w:headerReference r:id="rId5" w:type="default"/>
      <w:footerReference r:id="rId7" w:type="default"/>
      <w:headerReference r:id="rId6" w:type="even"/>
      <w:footerReference r:id="rId8" w:type="even"/>
      <w:pgSz w:w="11906" w:h="16838"/>
      <w:pgMar w:top="2098" w:right="1531" w:bottom="1984" w:left="153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1" w:fontKey="{AD553EA5-75CE-4739-A388-B1E986BA3AB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D9999">
    <w:pPr>
      <w:pStyle w:val="6"/>
      <w:jc w:val="righ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1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9CEF25">
    <w:pPr>
      <w:pStyle w:val="6"/>
      <w:jc w:val="lef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2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0F39F">
    <w:pPr>
      <w:pStyle w:val="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6F0754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evenAndOddHeaders w:val="1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0447FE3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20314AE"/>
    <w:rsid w:val="135F4698"/>
    <w:rsid w:val="15520937"/>
    <w:rsid w:val="18825CC3"/>
    <w:rsid w:val="1A4C0E9D"/>
    <w:rsid w:val="1CBD4126"/>
    <w:rsid w:val="1D0D3DDA"/>
    <w:rsid w:val="1E67405B"/>
    <w:rsid w:val="1EF1119A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16B1CB8"/>
    <w:rsid w:val="368B0408"/>
    <w:rsid w:val="36F34D9D"/>
    <w:rsid w:val="383A6BED"/>
    <w:rsid w:val="38DF0932"/>
    <w:rsid w:val="3A3B0C77"/>
    <w:rsid w:val="3C3818D8"/>
    <w:rsid w:val="3C4D3DFC"/>
    <w:rsid w:val="3F3B0FCC"/>
    <w:rsid w:val="41070E87"/>
    <w:rsid w:val="430F7403"/>
    <w:rsid w:val="43341FD4"/>
    <w:rsid w:val="44856E5E"/>
    <w:rsid w:val="44953938"/>
    <w:rsid w:val="45FF0D12"/>
    <w:rsid w:val="46663F20"/>
    <w:rsid w:val="4C134EA5"/>
    <w:rsid w:val="4C7044F7"/>
    <w:rsid w:val="50C7131D"/>
    <w:rsid w:val="50DC04EE"/>
    <w:rsid w:val="51972CF4"/>
    <w:rsid w:val="52EC7319"/>
    <w:rsid w:val="545A24A8"/>
    <w:rsid w:val="54FB4AFB"/>
    <w:rsid w:val="55F345E6"/>
    <w:rsid w:val="56CB3A71"/>
    <w:rsid w:val="56DA03E0"/>
    <w:rsid w:val="573F7E85"/>
    <w:rsid w:val="584200A9"/>
    <w:rsid w:val="593C7FF3"/>
    <w:rsid w:val="59AA17DC"/>
    <w:rsid w:val="5C216AB1"/>
    <w:rsid w:val="5C8C341B"/>
    <w:rsid w:val="5CEB5280"/>
    <w:rsid w:val="5E024D5A"/>
    <w:rsid w:val="5EE223C9"/>
    <w:rsid w:val="600843C8"/>
    <w:rsid w:val="603B13E0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DC24EEE"/>
    <w:rsid w:val="6E16292A"/>
    <w:rsid w:val="6F5729F9"/>
    <w:rsid w:val="72AC3242"/>
    <w:rsid w:val="738846DC"/>
    <w:rsid w:val="740D76F2"/>
    <w:rsid w:val="74481E55"/>
    <w:rsid w:val="749E5106"/>
    <w:rsid w:val="75400D68"/>
    <w:rsid w:val="75B46B29"/>
    <w:rsid w:val="75F372E1"/>
    <w:rsid w:val="78CF5AC2"/>
    <w:rsid w:val="7A055B3E"/>
    <w:rsid w:val="7A3D5448"/>
    <w:rsid w:val="7B7F084A"/>
    <w:rsid w:val="7B94666B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560" w:lineRule="exact"/>
      <w:ind w:firstLine="640"/>
      <w:jc w:val="both"/>
    </w:pPr>
    <w:rPr>
      <w:rFonts w:hint="eastAsia" w:ascii="仿宋_GB2312" w:hAnsi="仿宋_GB2312" w:eastAsia="仿宋_GB2312" w:cs="仿宋_GB2312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0" w:afterAutospacing="0"/>
      <w:jc w:val="left"/>
    </w:pPr>
    <w:rPr>
      <w:rFonts w:hint="eastAsia" w:ascii="黑体" w:hAnsi="黑体" w:eastAsia="黑体" w:cs="黑体"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楷体_GB2312" w:hAnsi="楷体_GB2312" w:eastAsia="楷体_GB2312" w:cs="楷体_GB2312"/>
      <w:bCs/>
      <w:kern w:val="0"/>
      <w:sz w:val="32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4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FollowedHyperlink"/>
    <w:basedOn w:val="10"/>
    <w:qFormat/>
    <w:uiPriority w:val="0"/>
    <w:rPr>
      <w:color w:val="800080"/>
      <w:u w:val="single"/>
    </w:rPr>
  </w:style>
  <w:style w:type="character" w:styleId="13">
    <w:name w:val="Hyperlink"/>
    <w:basedOn w:val="10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629</Words>
  <Characters>837</Characters>
  <Lines>0</Lines>
  <Paragraphs>0</Paragraphs>
  <TotalTime>1</TotalTime>
  <ScaleCrop>false</ScaleCrop>
  <LinksUpToDate>false</LinksUpToDate>
  <CharactersWithSpaces>873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2026-05-18T02:56:55Z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