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F3A5F"/>
          <w:sz w:val="40"/>
          <w:szCs w:val="40"/>
        </w:rPr>
        <w:t xml:space="preserve">The Build-First Pattern</w:t>
      </w:r>
    </w:p>
    <w:p>
      <w:pPr>
        <w:spacing w:after="60"/>
      </w:pPr>
      <w:r>
        <w:rPr>
          <w:rFonts w:ascii="Calibri" w:cs="Calibri" w:eastAsia="Calibri" w:hAnsi="Calibri"/>
          <w:i/>
          <w:iCs/>
          <w:color w:val="6B7280"/>
          <w:sz w:val="20"/>
          <w:szCs w:val="20"/>
        </w:rPr>
        <w:t xml:space="preserve">Ground the foundation before you dream. A discipline for building with AI — for people who have judgment and intend to use it.</w:t>
      </w:r>
    </w:p>
    <w:p>
      <w:pPr>
        <w:pBdr>
          <w:bottom w:val="single" w:color="8A6D3B" w:sz="8" w:space="4"/>
        </w:pBdr>
        <w:spacing w:after="120" w:before="30"/>
      </w:pPr>
    </w:p>
    <w:p>
      <w:pPr>
        <w:spacing w:after="140" w:line="248"/>
      </w:pPr>
      <w:r>
        <w:rPr>
          <w:rFonts w:ascii="Calibri" w:cs="Calibri" w:eastAsia="Calibri" w:hAnsi="Calibri"/>
          <w:color w:val="3A4A5A"/>
          <w:sz w:val="19"/>
          <w:szCs w:val="19"/>
        </w:rPr>
        <w:t xml:space="preserve">The tools now let one person build what used to take a team. That is the opportunity and the trap. The speed is intoxicating, and intoxicated builders skip foundations — then discover, weeks in, that the only copy of their work can vanish, that nothing was ever tested, or that a decision made in a chat window is gone. </w:t>
      </w:r>
      <w:r>
        <w:rPr>
          <w:rFonts w:ascii="Calibri" w:cs="Calibri" w:eastAsia="Calibri" w:hAnsi="Calibri"/>
          <w:b/>
          <w:bCs/>
          <w:color w:val="3A4A5A"/>
          <w:sz w:val="19"/>
          <w:szCs w:val="19"/>
        </w:rPr>
        <w:t xml:space="preserve">The people who will thrive in this era are not the fastest typists. They are the ones with the discipline to insist on solid ground before they build on it. </w:t>
      </w:r>
      <w:r>
        <w:rPr>
          <w:rFonts w:ascii="Calibri" w:cs="Calibri" w:eastAsia="Calibri" w:hAnsi="Calibri"/>
          <w:color w:val="3A4A5A"/>
          <w:sz w:val="19"/>
          <w:szCs w:val="19"/>
        </w:rPr>
        <w:t xml:space="preserve">That discipline is the asset a long career gives you. This page is how to apply it.</w:t>
      </w:r>
    </w:p>
    <w:p>
      <w:pPr>
        <w:spacing w:after="50" w:before="120"/>
      </w:pPr>
      <w:r>
        <w:rPr>
          <w:rFonts w:ascii="Calibri" w:cs="Calibri" w:eastAsia="Calibri" w:hAnsi="Calibri"/>
          <w:b/>
          <w:bCs/>
          <w:color w:val="1F3A5F"/>
          <w:sz w:val="24"/>
          <w:szCs w:val="24"/>
        </w:rPr>
        <w:t xml:space="preserve">The one rule, if you remember nothing else</w:t>
      </w:r>
    </w:p>
    <w:p>
      <w:pPr>
        <w:spacing w:after="140" w:line="248"/>
      </w:pPr>
      <w:r>
        <w:rPr>
          <w:rFonts w:ascii="Calibri" w:cs="Calibri" w:eastAsia="Calibri" w:hAnsi="Calibri"/>
          <w:b/>
          <w:bCs/>
          <w:color w:val="3A4A5A"/>
          <w:sz w:val="19"/>
          <w:szCs w:val="19"/>
        </w:rPr>
        <w:t xml:space="preserve">Set up the foundation — version control, automated testing, automated deployment — BEFORE you plan a single feature, and before you start dreaming with an AI. </w:t>
      </w:r>
      <w:r>
        <w:rPr>
          <w:rFonts w:ascii="Calibri" w:cs="Calibri" w:eastAsia="Calibri" w:hAnsi="Calibri"/>
          <w:color w:val="3A4A5A"/>
          <w:sz w:val="19"/>
          <w:szCs w:val="19"/>
        </w:rPr>
        <w:t xml:space="preserve">Not after the prototype works. Not once it “gets serious.” First. The foundation is a thirty-second setup on day one and a painful, error-prone retrofit on day ninety. You will never regret having it; you will always regret not having it.</w:t>
      </w:r>
    </w:p>
    <w:p>
      <w:pPr>
        <w:spacing w:after="50" w:before="120"/>
      </w:pPr>
      <w:r>
        <w:rPr>
          <w:rFonts w:ascii="Calibri" w:cs="Calibri" w:eastAsia="Calibri" w:hAnsi="Calibri"/>
          <w:b/>
          <w:bCs/>
          <w:color w:val="1F3A5F"/>
          <w:sz w:val="24"/>
          <w:szCs w:val="24"/>
        </w:rPr>
        <w:t xml:space="preserve">The seven principles (each learned the hard way)</w:t>
      </w:r>
    </w:p>
    <w:p>
      <w:pPr>
        <w:spacing w:after="96" w:line="252"/>
        <w:ind w:left="460" w:hanging="460"/>
      </w:pPr>
      <w:r>
        <w:rPr>
          <w:rFonts w:ascii="Calibri" w:cs="Calibri" w:eastAsia="Calibri" w:hAnsi="Calibri"/>
          <w:b/>
          <w:bCs/>
          <w:color w:val="8A6D3B"/>
          <w:sz w:val="19"/>
          <w:szCs w:val="19"/>
        </w:rPr>
        <w:t xml:space="preserve">1.  </w:t>
      </w:r>
      <w:r>
        <w:rPr>
          <w:rFonts w:ascii="Calibri" w:cs="Calibri" w:eastAsia="Calibri" w:hAnsi="Calibri"/>
          <w:b/>
          <w:bCs/>
          <w:color w:val="1F3A5F"/>
          <w:sz w:val="19"/>
          <w:szCs w:val="19"/>
        </w:rPr>
        <w:t xml:space="preserve">One canonical copy. Exactly one.  </w:t>
      </w:r>
      <w:r>
        <w:rPr>
          <w:rFonts w:ascii="Calibri" w:cs="Calibri" w:eastAsia="Calibri" w:hAnsi="Calibri"/>
          <w:color w:val="3A4A5A"/>
          <w:sz w:val="19"/>
          <w:szCs w:val="19"/>
        </w:rPr>
        <w:t xml:space="preserve">Every project is a version-controlled repository with an offsite copy, from the first day. No “working folder plus backup folder,” no pile of dated snapshots. If you need a snapshot, the version-control system makes one. The place you edit is the one true place.</w:t>
      </w:r>
    </w:p>
    <w:p>
      <w:pPr>
        <w:spacing w:after="96" w:line="252"/>
        <w:ind w:left="460" w:hanging="460"/>
      </w:pPr>
      <w:r>
        <w:rPr>
          <w:rFonts w:ascii="Calibri" w:cs="Calibri" w:eastAsia="Calibri" w:hAnsi="Calibri"/>
          <w:b/>
          <w:bCs/>
          <w:color w:val="8A6D3B"/>
          <w:sz w:val="19"/>
          <w:szCs w:val="19"/>
        </w:rPr>
        <w:t xml:space="preserve">2.  </w:t>
      </w:r>
      <w:r>
        <w:rPr>
          <w:rFonts w:ascii="Calibri" w:cs="Calibri" w:eastAsia="Calibri" w:hAnsi="Calibri"/>
          <w:b/>
          <w:bCs/>
          <w:color w:val="1F3A5F"/>
          <w:sz w:val="19"/>
          <w:szCs w:val="19"/>
        </w:rPr>
        <w:t xml:space="preserve">Tests guard deployment. Always. From the first change.  </w:t>
      </w:r>
      <w:r>
        <w:rPr>
          <w:rFonts w:ascii="Calibri" w:cs="Calibri" w:eastAsia="Calibri" w:hAnsi="Calibri"/>
          <w:color w:val="3A4A5A"/>
          <w:sz w:val="19"/>
          <w:szCs w:val="19"/>
        </w:rPr>
        <w:t xml:space="preserve">A broken build must be physically unable to reach production. This is automatic, not a habit you rely on remembering. It costs nothing to set up on day one and is miserable to add later.</w:t>
      </w:r>
    </w:p>
    <w:p>
      <w:pPr>
        <w:spacing w:after="96" w:line="252"/>
        <w:ind w:left="460" w:hanging="460"/>
      </w:pPr>
      <w:r>
        <w:rPr>
          <w:rFonts w:ascii="Calibri" w:cs="Calibri" w:eastAsia="Calibri" w:hAnsi="Calibri"/>
          <w:b/>
          <w:bCs/>
          <w:color w:val="8A6D3B"/>
          <w:sz w:val="19"/>
          <w:szCs w:val="19"/>
        </w:rPr>
        <w:t xml:space="preserve">3.  </w:t>
      </w:r>
      <w:r>
        <w:rPr>
          <w:rFonts w:ascii="Calibri" w:cs="Calibri" w:eastAsia="Calibri" w:hAnsi="Calibri"/>
          <w:b/>
          <w:bCs/>
          <w:color w:val="1F3A5F"/>
          <w:sz w:val="19"/>
          <w:szCs w:val="19"/>
        </w:rPr>
        <w:t xml:space="preserve">Deployment is automated, never by hand.  </w:t>
      </w:r>
      <w:r>
        <w:rPr>
          <w:rFonts w:ascii="Calibri" w:cs="Calibri" w:eastAsia="Calibri" w:hAnsi="Calibri"/>
          <w:color w:val="3A4A5A"/>
          <w:sz w:val="19"/>
          <w:szCs w:val="19"/>
        </w:rPr>
        <w:t xml:space="preserve">Merging your approved work is what ships it — not you running a command and hoping you did it right. Manual deployment is break-glass only. A step that depends on you remembering it is a step that will eventually be forgotten.</w:t>
      </w:r>
    </w:p>
    <w:p>
      <w:pPr>
        <w:spacing w:after="96" w:line="252"/>
        <w:ind w:left="460" w:hanging="460"/>
      </w:pPr>
      <w:r>
        <w:rPr>
          <w:rFonts w:ascii="Calibri" w:cs="Calibri" w:eastAsia="Calibri" w:hAnsi="Calibri"/>
          <w:b/>
          <w:bCs/>
          <w:color w:val="8A6D3B"/>
          <w:sz w:val="19"/>
          <w:szCs w:val="19"/>
        </w:rPr>
        <w:t xml:space="preserve">4.  </w:t>
      </w:r>
      <w:r>
        <w:rPr>
          <w:rFonts w:ascii="Calibri" w:cs="Calibri" w:eastAsia="Calibri" w:hAnsi="Calibri"/>
          <w:b/>
          <w:bCs/>
          <w:color w:val="1F3A5F"/>
          <w:sz w:val="19"/>
          <w:szCs w:val="19"/>
        </w:rPr>
        <w:t xml:space="preserve">Secrets live in the platform, never in the code.  </w:t>
      </w:r>
      <w:r>
        <w:rPr>
          <w:rFonts w:ascii="Calibri" w:cs="Calibri" w:eastAsia="Calibri" w:hAnsi="Calibri"/>
          <w:color w:val="3A4A5A"/>
          <w:sz w:val="19"/>
          <w:szCs w:val="19"/>
        </w:rPr>
        <w:t xml:space="preserve">Passwords, keys, and tokens are held by the hosting platform and referenced by name. They never sit in a file, never get committed, never get pasted into a chat. A leaked secret is a bad day; a committed one is a bad year.</w:t>
      </w:r>
    </w:p>
    <w:p>
      <w:pPr>
        <w:spacing w:after="96" w:line="252"/>
        <w:ind w:left="460" w:hanging="460"/>
      </w:pPr>
      <w:r>
        <w:rPr>
          <w:rFonts w:ascii="Calibri" w:cs="Calibri" w:eastAsia="Calibri" w:hAnsi="Calibri"/>
          <w:b/>
          <w:bCs/>
          <w:color w:val="8A6D3B"/>
          <w:sz w:val="19"/>
          <w:szCs w:val="19"/>
        </w:rPr>
        <w:t xml:space="preserve">5.  </w:t>
      </w:r>
      <w:r>
        <w:rPr>
          <w:rFonts w:ascii="Calibri" w:cs="Calibri" w:eastAsia="Calibri" w:hAnsi="Calibri"/>
          <w:b/>
          <w:bCs/>
          <w:color w:val="1F3A5F"/>
          <w:sz w:val="19"/>
          <w:szCs w:val="19"/>
        </w:rPr>
        <w:t xml:space="preserve">Tests must be self-contained — no live services, no network.  </w:t>
      </w:r>
      <w:r>
        <w:rPr>
          <w:rFonts w:ascii="Calibri" w:cs="Calibri" w:eastAsia="Calibri" w:hAnsi="Calibri"/>
          <w:color w:val="3A4A5A"/>
          <w:sz w:val="19"/>
          <w:szCs w:val="19"/>
        </w:rPr>
        <w:t xml:space="preserve">The test suite brings its own isolated world and pretends every outside service is present. That is what makes testing instant, free, and trustworthy. If a test needs the real world to run, it is not a test — it is a separate kind of check that runs elsewhere.</w:t>
      </w:r>
    </w:p>
    <w:p>
      <w:pPr>
        <w:spacing w:after="96" w:line="252"/>
        <w:ind w:left="460" w:hanging="460"/>
      </w:pPr>
      <w:r>
        <w:rPr>
          <w:rFonts w:ascii="Calibri" w:cs="Calibri" w:eastAsia="Calibri" w:hAnsi="Calibri"/>
          <w:b/>
          <w:bCs/>
          <w:color w:val="8A6D3B"/>
          <w:sz w:val="19"/>
          <w:szCs w:val="19"/>
        </w:rPr>
        <w:t xml:space="preserve">6.  </w:t>
      </w:r>
      <w:r>
        <w:rPr>
          <w:rFonts w:ascii="Calibri" w:cs="Calibri" w:eastAsia="Calibri" w:hAnsi="Calibri"/>
          <w:b/>
          <w:bCs/>
          <w:color w:val="1F3A5F"/>
          <w:sz w:val="19"/>
          <w:szCs w:val="19"/>
        </w:rPr>
        <w:t xml:space="preserve">Prove the safety net works — by tripping it, once.  </w:t>
      </w:r>
      <w:r>
        <w:rPr>
          <w:rFonts w:ascii="Calibri" w:cs="Calibri" w:eastAsia="Calibri" w:hAnsi="Calibri"/>
          <w:color w:val="3A4A5A"/>
          <w:sz w:val="19"/>
          <w:szCs w:val="19"/>
        </w:rPr>
        <w:t xml:space="preserve">On day one, deliberately break something and watch the system refuse to deploy it. Then fix it and watch it ship. A safety net you have never seen catch anything is a hope, not a guarantee.</w:t>
      </w:r>
    </w:p>
    <w:p>
      <w:pPr>
        <w:spacing w:after="96" w:line="252"/>
        <w:ind w:left="460" w:hanging="460"/>
      </w:pPr>
      <w:r>
        <w:rPr>
          <w:rFonts w:ascii="Calibri" w:cs="Calibri" w:eastAsia="Calibri" w:hAnsi="Calibri"/>
          <w:b/>
          <w:bCs/>
          <w:color w:val="8A6D3B"/>
          <w:sz w:val="19"/>
          <w:szCs w:val="19"/>
        </w:rPr>
        <w:t xml:space="preserve">7.  </w:t>
      </w:r>
      <w:r>
        <w:rPr>
          <w:rFonts w:ascii="Calibri" w:cs="Calibri" w:eastAsia="Calibri" w:hAnsi="Calibri"/>
          <w:b/>
          <w:bCs/>
          <w:color w:val="1F3A5F"/>
          <w:sz w:val="19"/>
          <w:szCs w:val="19"/>
        </w:rPr>
        <w:t xml:space="preserve">Write the decision down before the work is done.  </w:t>
      </w:r>
      <w:r>
        <w:rPr>
          <w:rFonts w:ascii="Calibri" w:cs="Calibri" w:eastAsia="Calibri" w:hAnsi="Calibri"/>
          <w:color w:val="3A4A5A"/>
          <w:sz w:val="19"/>
          <w:szCs w:val="19"/>
        </w:rPr>
        <w:t xml:space="preserve">A design agreed in conversation and never recorded does not exist. Capture the reasoning — what you chose and why — in the repository before the work it describes counts as finished. Your future self, and anyone you hand it to, inherits the thinking, not just the result.</w:t>
      </w:r>
    </w:p>
    <w:p>
      <w:pPr>
        <w:pBdr>
          <w:bottom w:val="single" w:color="8A6D3B" w:sz="8" w:space="4"/>
        </w:pBdr>
        <w:spacing w:after="120" w:before="30"/>
      </w:pPr>
    </w:p>
    <w:p>
      <w:pPr>
        <w:spacing w:after="50" w:before="120"/>
      </w:pPr>
      <w:r>
        <w:rPr>
          <w:rFonts w:ascii="Calibri" w:cs="Calibri" w:eastAsia="Calibri" w:hAnsi="Calibri"/>
          <w:b/>
          <w:bCs/>
          <w:color w:val="1F3A5F"/>
          <w:sz w:val="24"/>
          <w:szCs w:val="24"/>
        </w:rPr>
        <w:t xml:space="preserve">The move that makes it stick with AI</w:t>
      </w:r>
    </w:p>
    <w:p>
      <w:pPr>
        <w:spacing w:after="90" w:line="248"/>
      </w:pPr>
      <w:r>
        <w:rPr>
          <w:rFonts w:ascii="Calibri" w:cs="Calibri" w:eastAsia="Calibri" w:hAnsi="Calibri"/>
          <w:color w:val="3A4A5A"/>
          <w:sz w:val="19"/>
          <w:szCs w:val="19"/>
        </w:rPr>
        <w:t xml:space="preserve">Here is the part built for this moment. The temptation to skip the foundation is strongest at exactly the instant you start planning with an AI — planning is the fun part, and the foundation feels like a detour between you and it. Willpower loses that fight, so do not rely on it. </w:t>
      </w:r>
      <w:r>
        <w:rPr>
          <w:rFonts w:ascii="Calibri" w:cs="Calibri" w:eastAsia="Calibri" w:hAnsi="Calibri"/>
          <w:b/>
          <w:bCs/>
          <w:color w:val="3A4A5A"/>
          <w:sz w:val="19"/>
          <w:szCs w:val="19"/>
        </w:rPr>
        <w:t xml:space="preserve">Move the enforcement earlier than the temptation.</w:t>
      </w:r>
    </w:p>
    <w:p>
      <w:pPr>
        <w:spacing w:after="140" w:line="248"/>
      </w:pPr>
      <w:r>
        <w:rPr>
          <w:rFonts w:ascii="Calibri" w:cs="Calibri" w:eastAsia="Calibri" w:hAnsi="Calibri"/>
          <w:b/>
          <w:bCs/>
          <w:color w:val="3A4A5A"/>
          <w:sz w:val="19"/>
          <w:szCs w:val="19"/>
        </w:rPr>
        <w:t xml:space="preserve">Make starting correctly take thirty seconds</w:t>
      </w:r>
      <w:r>
        <w:rPr>
          <w:rFonts w:ascii="Calibri" w:cs="Calibri" w:eastAsia="Calibri" w:hAnsi="Calibri"/>
          <w:color w:val="3A4A5A"/>
          <w:sz w:val="19"/>
          <w:szCs w:val="19"/>
        </w:rPr>
        <w:t xml:space="preserve"> — a template or a script that lays the whole foundation in one step, so beginning the right way is easier than beginning the wrong way. And </w:t>
      </w:r>
      <w:r>
        <w:rPr>
          <w:rFonts w:ascii="Calibri" w:cs="Calibri" w:eastAsia="Calibri" w:hAnsi="Calibri"/>
          <w:b/>
          <w:bCs/>
          <w:color w:val="3A4A5A"/>
          <w:sz w:val="19"/>
          <w:szCs w:val="19"/>
        </w:rPr>
        <w:t xml:space="preserve">give the AI a standing instruction</w:t>
      </w:r>
      <w:r>
        <w:rPr>
          <w:rFonts w:ascii="Calibri" w:cs="Calibri" w:eastAsia="Calibri" w:hAnsi="Calibri"/>
          <w:color w:val="3A4A5A"/>
          <w:sz w:val="19"/>
          <w:szCs w:val="19"/>
        </w:rPr>
        <w:t xml:space="preserve">: before we design anything, confirm the foundation exists — and if it does not, stop and build it first. Refuse to design features on unground ground. You turn the very thing that tempts you to skip the foundation into the thing that guards it.</w:t>
      </w:r>
    </w:p>
    <w:p>
      <w:pPr>
        <w:spacing w:after="50" w:before="120"/>
      </w:pPr>
      <w:r>
        <w:rPr>
          <w:rFonts w:ascii="Calibri" w:cs="Calibri" w:eastAsia="Calibri" w:hAnsi="Calibri"/>
          <w:b/>
          <w:bCs/>
          <w:color w:val="1F3A5F"/>
          <w:sz w:val="24"/>
          <w:szCs w:val="24"/>
        </w:rPr>
        <w:t xml:space="preserve">Why this is ours to teach</w:t>
      </w:r>
    </w:p>
    <w:p>
      <w:pPr>
        <w:spacing w:after="40" w:line="248"/>
      </w:pPr>
      <w:r>
        <w:rPr>
          <w:rFonts w:ascii="Calibri" w:cs="Calibri" w:eastAsia="Calibri" w:hAnsi="Calibri"/>
          <w:color w:val="3A4A5A"/>
          <w:sz w:val="19"/>
          <w:szCs w:val="19"/>
        </w:rPr>
        <w:t xml:space="preserve">None of this is about being a programmer. It is about refusing to build on sand, insisting on ground truth before action, and writing down your reasoning so it outlives the moment — judgment, in other words. A long working life is where judgment comes from, and the tools have finally caught up to the people who have it. </w:t>
      </w:r>
      <w:r>
        <w:rPr>
          <w:rFonts w:ascii="Calibri" w:cs="Calibri" w:eastAsia="Calibri" w:hAnsi="Calibri"/>
          <w:b/>
          <w:bCs/>
          <w:color w:val="1F3A5F"/>
          <w:sz w:val="19"/>
          <w:szCs w:val="19"/>
        </w:rPr>
        <w:t xml:space="preserve">Start with the foundation. Then go build the thing you have been waiting your whole career to build.</w:t>
      </w:r>
    </w:p>
    <w:sectPr>
      <w:pgSz w:w="12240" w:h="15840" w:orient="portrait"/>
      <w:pgMar w:top="792" w:right="1152" w:bottom="648"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4A5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Build-First Pattern</dc:title>
  <dc:creator>Matt</dc:creator>
  <cp:lastModifiedBy>Un-named</cp:lastModifiedBy>
  <cp:revision>1</cp:revision>
  <dcterms:created xsi:type="dcterms:W3CDTF">2026-07-16T16:40:08.549Z</dcterms:created>
  <dcterms:modified xsi:type="dcterms:W3CDTF">2026-07-16T16:40:08.550Z</dcterms:modified>
</cp:coreProperties>
</file>

<file path=docProps/custom.xml><?xml version="1.0" encoding="utf-8"?>
<Properties xmlns="http://schemas.openxmlformats.org/officeDocument/2006/custom-properties" xmlns:vt="http://schemas.openxmlformats.org/officeDocument/2006/docPropsVTypes"/>
</file>