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PROJECT PROPOSAL</w:t>
      </w:r>
    </w:p>
    <w:p>
      <w:pPr>
        <w:spacing w:after="200"/>
        <w:jc w:val="center"/>
      </w:pPr>
      <w:r>
        <w:rPr>
          <w:b/>
          <w:bCs/>
          <w:sz w:val="22"/>
          <w:szCs w:val="22"/>
        </w:rPr>
        <w:t xml:space="preserve">PharmFoldMDK: An AI-Powered Platform for Antibody-Drug Conjugate Target Exploration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Student:</w:t>
            </w:r>
          </w:p>
        </w:tc>
        <w:tc>
          <w:tcPr>
            <w:tcW w:type="dxa" w:w="8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Matt Kelly</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Course:</w:t>
            </w:r>
          </w:p>
        </w:tc>
        <w:tc>
          <w:tcPr>
            <w:tcW w:type="dxa" w:w="8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Deep Learning – Master’s Program</w:t>
            </w:r>
          </w:p>
        </w:tc>
      </w:tr>
      <w:tr>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Date:</w:t>
            </w:r>
          </w:p>
        </w:tc>
        <w:tc>
          <w:tcPr>
            <w:tcW w:type="dxa" w:w="8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July 16, 2026</w:t>
            </w:r>
          </w:p>
        </w:tc>
      </w:tr>
    </w:tbl>
    <w:p>
      <w:pPr>
        <w:spacing w:before="200"/>
      </w:pPr>
    </w:p>
    <w:p>
      <w:pPr>
        <w:pStyle w:val="Heading2"/>
      </w:pPr>
      <w:r>
        <w:t xml:space="preserve">Motivation</w:t>
      </w:r>
    </w:p>
    <w:p>
      <w:pPr>
        <w:spacing w:after="120"/>
      </w:pPr>
      <w:r>
        <w:t xml:space="preserve">Antibody-Drug Conjugates (ADCs) represent one of the most promising advances in targeted cancer therapy. However, identifying suitable protein targets remains a significant bottleneck. This project aims to develop a practical AI tool that helps researchers evaluate overexpressed proteins in cancer as potential ADC targets using protein structure prediction and analysis.</w:t>
      </w:r>
    </w:p>
    <w:p>
      <w:pPr>
        <w:pStyle w:val="Heading2"/>
      </w:pPr>
      <w:r>
        <w:t xml:space="preserve">Project Objectives</w:t>
      </w:r>
    </w:p>
    <w:p>
      <w:pPr>
        <w:spacing w:after="80"/>
      </w:pPr>
      <w:r>
        <w:t xml:space="preserve">The primary goal is to build PharmFoldMDK, a focused platform that allows users to:</w:t>
      </w:r>
    </w:p>
    <w:p>
      <w:r>
        <w:t xml:space="preserve">• Input cancer types or overexpressed proteins and receive structural analysis relevant to ADC development.</w:t>
      </w:r>
    </w:p>
    <w:p>
      <w:r>
        <w:t xml:space="preserve">• Visualize protein structures and identify druggable binding pockets.</w:t>
      </w:r>
    </w:p>
    <w:p>
      <w:r>
        <w:t xml:space="preserve">• Assess basic ADC target suitability (surface accessibility, comparison to known targets).</w:t>
      </w:r>
    </w:p>
    <w:p>
      <w:r>
        <w:t xml:space="preserve">• Generate concise, pharma-relevant reports and therapeutic hypotheses.</w:t>
      </w:r>
    </w:p>
    <w:p>
      <w:pPr>
        <w:spacing w:after="120"/>
      </w:pPr>
      <w:r>
        <w:t xml:space="preserve">A key educational component is an interactive “ADC Mission Briefing” that explains how ADCs work and the role of target selection.</w:t>
      </w:r>
    </w:p>
    <w:p>
      <w:pPr>
        <w:pStyle w:val="Heading2"/>
      </w:pPr>
      <w:r>
        <w:t xml:space="preserve">Technical Approach</w:t>
      </w:r>
    </w:p>
    <w:p>
      <w:pPr>
        <w:spacing w:after="120"/>
      </w:pPr>
      <w:r>
        <w:t xml:space="preserve">The platform will use a modern Python stack (Streamlit + FastAPI) deployed on Fly.io. It will leverage public resources such as the AlphaFold Protein Structure Database for high-quality structure predictions, combined with geometric analysis for pocket detection. The system will use PostgreSQL with the pgvector extension for data persistence and semantic search capabilities. Development will follow an iterative approach, starting with core structure analysis and the educational briefing in Iteration 1.</w:t>
      </w:r>
    </w:p>
    <w:p>
      <w:pPr>
        <w:pStyle w:val="Heading2"/>
      </w:pPr>
      <w:r>
        <w:t xml:space="preserve">Key Deliverables</w:t>
      </w:r>
    </w:p>
    <w:p>
      <w:r>
        <w:t xml:space="preserve">• Functional web application with ADC-focused analysis workflow</w:t>
      </w:r>
    </w:p>
    <w:p>
      <w:r>
        <w:t xml:space="preserve">• Interactive “Mission Briefing” educational module</w:t>
      </w:r>
    </w:p>
    <w:p>
      <w:r>
        <w:t xml:space="preserve">• 3D protein visualization and druggable pocket identification</w:t>
      </w:r>
    </w:p>
    <w:p>
      <w:r>
        <w:t xml:space="preserve">• Basic ADC target suitability assessment and reporting</w:t>
      </w:r>
    </w:p>
    <w:p>
      <w:r>
        <w:t xml:space="preserve">• Deployed application on Fly.io with persistent storage</w:t>
      </w:r>
    </w:p>
    <w:p>
      <w:pPr>
        <w:spacing w:after="120"/>
      </w:pPr>
      <w:r>
        <w:t xml:space="preserve">• Documentation and a short demonstration video</w:t>
      </w:r>
    </w:p>
    <w:p>
      <w:pPr>
        <w:pStyle w:val="Heading2"/>
      </w:pPr>
      <w:r>
        <w:t xml:space="preserve">Timeline</w:t>
      </w:r>
    </w:p>
    <w:p>
      <w:pPr>
        <w:spacing w:after="120"/>
      </w:pPr>
      <w:r>
        <w:t xml:space="preserve">The project will be developed in four iterations over the semester. Iteration 1 focuses on core structure analysis and the educational briefing. Subsequent iterations will add mutation analysis, comparison to known ADC targets, and improved reporting. A working prototype is expected by mid-semester, with final refinements and documentation completed by the end of the term.</w:t>
      </w:r>
    </w:p>
    <w:p>
      <w:pPr>
        <w:pStyle w:val="Heading2"/>
      </w:pPr>
      <w:r>
        <w:t xml:space="preserve">Expected Impact &amp; Learning Outcomes</w:t>
      </w:r>
    </w:p>
    <w:p>
      <w:pPr>
        <w:spacing w:after="120"/>
      </w:pPr>
      <w:r>
        <w:t xml:space="preserve">This project will provide hands-on experience applying deep learning to a real-world pharmaceutical problem. It will deepen understanding of protein structure prediction, geometric analysis, and the practical challenges of translating AI models into useful scientific tools. The resulting platform has potential for continued development beyond the course as part of ongoing work in AI for drug discovery.</w:t>
      </w:r>
    </w:p>
    <w:p>
      <w:pPr>
        <w:spacing w:before="200"/>
        <w:jc w:val="center"/>
      </w:pPr>
      <w:r>
        <w:rPr>
          <w:i/>
          <w:iCs/>
        </w:rPr>
        <w:t xml:space="preserve">I am excited to pursue this project and welcome any feedback from the professor.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jc w:val="center"/>
    </w:pPr>
    <w:rPr>
      <w:rFonts w:ascii="Arial" w:cs="Arial" w:eastAsia="Arial" w:hAnsi="Arial"/>
      <w:b/>
      <w:bCs/>
      <w:color w:val="1F4E79"/>
      <w:sz w:val="26"/>
      <w:szCs w:val="26"/>
    </w:rPr>
  </w:style>
  <w:style w:type="paragraph" w:styleId="Heading2">
    <w:name w:val="Heading 2"/>
    <w:basedOn w:val="Normal"/>
    <w:next w:val="Normal"/>
    <w:qFormat/>
    <w:pPr>
      <w:spacing w:after="80" w:before="160"/>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2026-07-17T01:04:41.150Z</dcterms:created>
  <dcterms:modified xsi:type="dcterms:W3CDTF">2026-07-17T01:04:41.150Z</dcterms:modified>
</cp:coreProperties>
</file>

<file path=docProps/custom.xml><?xml version="1.0" encoding="utf-8"?>
<Properties xmlns="http://schemas.openxmlformats.org/officeDocument/2006/custom-properties" xmlns:vt="http://schemas.openxmlformats.org/officeDocument/2006/docPropsVTypes"/>
</file>