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MATTHEW KRASNOW</w:t>
      </w:r>
      <w:r>
        <w:br/>
      </w:r>
      <w:r>
        <w:t xml:space="preserve">mkrasnow@college.harvard.edu | 12 Dogwood Road, Bedford, NY 10506 | 914-584-5602</w:t>
      </w:r>
    </w:p>
    <w:bookmarkStart w:id="9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Harvard University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Cambridge, MA</w:t>
      </w:r>
    </w:p>
    <w:p>
      <w:pPr>
        <w:numPr>
          <w:ilvl w:val="0"/>
          <w:numId w:val="1001"/>
        </w:numPr>
      </w:pPr>
      <w:r>
        <w:t xml:space="preserve">Harvard College: Intended Concentrations: Statistics (Machine Learning) and Mathematics</w:t>
      </w:r>
      <w:r>
        <w:t xml:space="preserve"> </w:t>
      </w:r>
      <w:r>
        <w:rPr>
          <w:b/>
          <w:bCs/>
        </w:rPr>
        <w:t xml:space="preserve">May 2027</w:t>
      </w:r>
    </w:p>
    <w:p>
      <w:pPr>
        <w:pStyle w:val="FirstParagraph"/>
      </w:pPr>
      <w:r>
        <w:rPr>
          <w:b/>
          <w:bCs/>
        </w:rPr>
        <w:t xml:space="preserve">Fox Lane High School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Bedford, NY</w:t>
      </w:r>
      <w:r>
        <w:t xml:space="preserve"> </w:t>
      </w:r>
      <w:r>
        <w:rPr>
          <w:b/>
          <w:bCs/>
        </w:rPr>
        <w:t xml:space="preserve">Jun 2023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Coca-Cola Scholar</w:t>
      </w:r>
      <w:r>
        <w:t xml:space="preserve">: Chosen for outstanding leadership, academics, and dedication to community</w:t>
      </w:r>
    </w:p>
    <w:p>
      <w:pPr>
        <w:numPr>
          <w:ilvl w:val="0"/>
          <w:numId w:val="1002"/>
        </w:numPr>
      </w:pPr>
      <w:r>
        <w:rPr>
          <w:i/>
          <w:iCs/>
        </w:rPr>
        <w:t xml:space="preserve">Leadership</w:t>
      </w:r>
      <w:r>
        <w:t xml:space="preserve">: First Responders Club Co-founder, Science Olympiad President, Fox Academy VP, Class Officer</w:t>
      </w:r>
    </w:p>
    <w:bookmarkEnd w:id="9"/>
    <w:bookmarkStart w:id="12" w:name="research"/>
    <w:p>
      <w:pPr>
        <w:pStyle w:val="Heading1"/>
      </w:pPr>
      <w:r>
        <w:t xml:space="preserve">Research</w:t>
      </w:r>
    </w:p>
    <w:p>
      <w:pPr>
        <w:pStyle w:val="FirstParagraph"/>
      </w:pPr>
      <w:r>
        <w:rPr>
          <w:b/>
          <w:bCs/>
        </w:rPr>
        <w:t xml:space="preserve">AI Research Consultant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World Bank Group</w:t>
      </w:r>
      <w:r>
        <w:t xml:space="preserve"> </w:t>
      </w:r>
      <w:r>
        <w:rPr>
          <w:b/>
          <w:bCs/>
        </w:rPr>
        <w:t xml:space="preserve">May-Jun 2025</w:t>
      </w:r>
    </w:p>
    <w:p>
      <w:pPr>
        <w:numPr>
          <w:ilvl w:val="0"/>
          <w:numId w:val="1003"/>
        </w:numPr>
      </w:pPr>
      <w:r>
        <w:t xml:space="preserve">Evaluated AI capabilities for teacher assessment in Peru and Rwanda; manuscript in preparation for publication</w:t>
      </w:r>
    </w:p>
    <w:p>
      <w:pPr>
        <w:pStyle w:val="FirstParagraph"/>
      </w:pPr>
      <w:r>
        <w:rPr>
          <w:b/>
          <w:bCs/>
        </w:rPr>
        <w:t xml:space="preserve">Research Scientist Intern, LLM Pipelines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Fluently</w:t>
      </w:r>
      <w:r>
        <w:t xml:space="preserve"> </w:t>
      </w:r>
      <w:r>
        <w:rPr>
          <w:b/>
          <w:bCs/>
        </w:rPr>
        <w:t xml:space="preserve">Jan 2024-Jun 2024</w:t>
      </w:r>
    </w:p>
    <w:p>
      <w:pPr>
        <w:numPr>
          <w:ilvl w:val="0"/>
          <w:numId w:val="1004"/>
        </w:numPr>
      </w:pPr>
      <w:r>
        <w:t xml:space="preserve">Developed a large language model application in stealth to teach marketable English language skills</w:t>
      </w:r>
    </w:p>
    <w:p>
      <w:pPr>
        <w:pStyle w:val="FirstParagraph"/>
      </w:pPr>
      <w:r>
        <w:rPr>
          <w:b/>
          <w:bCs/>
        </w:rPr>
        <w:t xml:space="preserve">Senior Research Fellow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New York Medical College | Valhalla, NY</w:t>
      </w:r>
      <w:r>
        <w:t xml:space="preserve"> </w:t>
      </w:r>
      <w:r>
        <w:rPr>
          <w:b/>
          <w:bCs/>
        </w:rPr>
        <w:t xml:space="preserve">Mar 2020-Aug 2023</w:t>
      </w:r>
    </w:p>
    <w:p>
      <w:pPr>
        <w:numPr>
          <w:ilvl w:val="0"/>
          <w:numId w:val="1005"/>
        </w:numPr>
      </w:pPr>
      <w:r>
        <w:t xml:space="preserve">Performed longitudinal data analyses of pituitary gland diseases &amp; abnormalities under Dr. Richard Noto</w:t>
      </w:r>
    </w:p>
    <w:p>
      <w:pPr>
        <w:numPr>
          <w:ilvl w:val="0"/>
          <w:numId w:val="1005"/>
        </w:numPr>
      </w:pPr>
      <w:r>
        <w:t xml:space="preserve">Published a first-author research article; discovered the behavior of pituitary lesions that cause endocrine disease</w:t>
      </w:r>
    </w:p>
    <w:p>
      <w:pPr>
        <w:numPr>
          <w:ilvl w:val="1"/>
          <w:numId w:val="1006"/>
        </w:numPr>
      </w:pPr>
      <w:r>
        <w:t xml:space="preserve">Krasnow MD et al. The evolution of pituitary cysts in growth hormone-treated children. Journal of Pediatric Endocrinology and Metabolism. 2022.</w:t>
      </w:r>
      <w:r>
        <w:t xml:space="preserve"> </w:t>
      </w:r>
      <w:hyperlink r:id="rId10">
        <w:r>
          <w:rPr>
            <w:rStyle w:val="Hyperlink"/>
          </w:rPr>
          <w:t xml:space="preserve">https://doi.org/10.1515/jpem-2022-0333</w:t>
        </w:r>
      </w:hyperlink>
    </w:p>
    <w:p>
      <w:pPr>
        <w:numPr>
          <w:ilvl w:val="0"/>
          <w:numId w:val="1005"/>
        </w:numPr>
      </w:pPr>
      <w:r>
        <w:t xml:space="preserve">Published first-author research; identified the safety of GH treatment in children with Chiari malformation</w:t>
      </w:r>
    </w:p>
    <w:p>
      <w:pPr>
        <w:numPr>
          <w:ilvl w:val="1"/>
          <w:numId w:val="1007"/>
        </w:numPr>
      </w:pPr>
      <w:r>
        <w:t xml:space="preserve">Krasnow MD et al. Growth hormone therapy does not impact the development of intracranial hypertension in children with Chiari malformation. Journal of Pediatric Endocrinology and Metabolism. 2024.</w:t>
      </w:r>
      <w:r>
        <w:t xml:space="preserve"> </w:t>
      </w:r>
      <w:hyperlink r:id="rId11">
        <w:r>
          <w:rPr>
            <w:rStyle w:val="Hyperlink"/>
          </w:rPr>
          <w:t xml:space="preserve">https://doi.org/10.1515/jpem-2024-0064</w:t>
        </w:r>
      </w:hyperlink>
    </w:p>
    <w:p>
      <w:pPr>
        <w:numPr>
          <w:ilvl w:val="0"/>
          <w:numId w:val="1005"/>
        </w:numPr>
      </w:pPr>
      <w:r>
        <w:t xml:space="preserve">First-author of abstract and poster published in the</w:t>
      </w:r>
      <w:r>
        <w:t xml:space="preserve"> </w:t>
      </w:r>
      <w:r>
        <w:rPr>
          <w:i/>
          <w:iCs/>
        </w:rPr>
        <w:t xml:space="preserve">Journal of the Endocrine Society</w:t>
      </w:r>
      <w:r>
        <w:t xml:space="preserve"> </w:t>
      </w:r>
      <w:r>
        <w:t xml:space="preserve">and presented at ENDO 2022</w:t>
      </w:r>
    </w:p>
    <w:p>
      <w:pPr>
        <w:numPr>
          <w:ilvl w:val="0"/>
          <w:numId w:val="1005"/>
        </w:numPr>
      </w:pPr>
      <w:r>
        <w:t xml:space="preserve">Co-author of 7 abstracts published in the</w:t>
      </w:r>
      <w:r>
        <w:t xml:space="preserve"> </w:t>
      </w:r>
      <w:r>
        <w:rPr>
          <w:i/>
          <w:iCs/>
        </w:rPr>
        <w:t xml:space="preserve">Journal of the Endocrine Society</w:t>
      </w:r>
      <w:r>
        <w:t xml:space="preserve"> </w:t>
      </w:r>
      <w:r>
        <w:t xml:space="preserve">and presented at ENDO 2021 and 2022</w:t>
      </w:r>
    </w:p>
    <w:p>
      <w:pPr>
        <w:numPr>
          <w:ilvl w:val="0"/>
          <w:numId w:val="1005"/>
        </w:numPr>
      </w:pPr>
      <w:r>
        <w:t xml:space="preserve">Studied pituitary volume and growth hormone secretion in siblings — manuscript in preparation for publication</w:t>
      </w:r>
    </w:p>
    <w:bookmarkEnd w:id="12"/>
    <w:bookmarkStart w:id="15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rPr>
          <w:b/>
          <w:bCs/>
        </w:rPr>
        <w:t xml:space="preserve">Co-founder and Chief Technology Officer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SwiftScore</w:t>
      </w:r>
      <w:r>
        <w:t xml:space="preserve"> </w:t>
      </w:r>
      <w:r>
        <w:rPr>
          <w:b/>
          <w:bCs/>
        </w:rPr>
        <w:t xml:space="preserve">Mar 2024-Present</w:t>
      </w:r>
    </w:p>
    <w:p>
      <w:pPr>
        <w:numPr>
          <w:ilvl w:val="0"/>
          <w:numId w:val="1008"/>
        </w:numPr>
      </w:pPr>
      <w:r>
        <w:t xml:space="preserve">Leverage custom LLMs to help teachers create, administer, and grade assignments</w:t>
      </w:r>
    </w:p>
    <w:p>
      <w:pPr>
        <w:numPr>
          <w:ilvl w:val="0"/>
          <w:numId w:val="1008"/>
        </w:numPr>
      </w:pPr>
      <w:r>
        <w:t xml:space="preserve">AI research and full stack web development of</w:t>
      </w:r>
      <w:r>
        <w:t xml:space="preserve"> </w:t>
      </w:r>
      <w:hyperlink r:id="rId13">
        <w:r>
          <w:rPr>
            <w:rStyle w:val="Hyperlink"/>
          </w:rPr>
          <w:t xml:space="preserve">swiftscore.org</w:t>
        </w:r>
      </w:hyperlink>
      <w:r>
        <w:t xml:space="preserve"> </w:t>
      </w:r>
      <w:r>
        <w:t xml:space="preserve">using TypeScript, React, Flask, and Supabase</w:t>
      </w:r>
    </w:p>
    <w:p>
      <w:pPr>
        <w:numPr>
          <w:ilvl w:val="0"/>
          <w:numId w:val="1008"/>
        </w:numPr>
      </w:pPr>
      <w:r>
        <w:t xml:space="preserve">Developed</w:t>
      </w:r>
      <w:r>
        <w:t xml:space="preserve"> </w:t>
      </w:r>
      <w:hyperlink r:id="rId14">
        <w:r>
          <w:rPr>
            <w:rStyle w:val="Hyperlink"/>
          </w:rPr>
          <w:t xml:space="preserve">evalbyswiftscore.com</w:t>
        </w:r>
      </w:hyperlink>
      <w:r>
        <w:t xml:space="preserve">, and LLM-powered tool for classroom observations and teacher evaluations</w:t>
      </w:r>
    </w:p>
    <w:p>
      <w:pPr>
        <w:numPr>
          <w:ilvl w:val="0"/>
          <w:numId w:val="1008"/>
        </w:numPr>
      </w:pPr>
      <w:r>
        <w:t xml:space="preserve">Reduced evaluation writing time by 93%, allowing for greater focus on teacher development</w:t>
      </w:r>
    </w:p>
    <w:p>
      <w:pPr>
        <w:pStyle w:val="FirstParagraph"/>
      </w:pPr>
      <w:r>
        <w:rPr>
          <w:b/>
          <w:bCs/>
        </w:rPr>
        <w:t xml:space="preserve">Data Consultant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Harvard Undergraduate Data Analytics Group</w:t>
      </w:r>
      <w:r>
        <w:t xml:space="preserve"> </w:t>
      </w:r>
      <w:r>
        <w:rPr>
          <w:b/>
          <w:bCs/>
        </w:rPr>
        <w:t xml:space="preserve">Sep 2023-Jun 2024</w:t>
      </w:r>
    </w:p>
    <w:p>
      <w:pPr>
        <w:numPr>
          <w:ilvl w:val="0"/>
          <w:numId w:val="1009"/>
        </w:numPr>
      </w:pPr>
      <w:r>
        <w:t xml:space="preserve">Provide meaningful insights to clients using natural language processing via Huggingface Transformers</w:t>
      </w:r>
    </w:p>
    <w:p>
      <w:pPr>
        <w:numPr>
          <w:ilvl w:val="0"/>
          <w:numId w:val="1009"/>
        </w:numPr>
      </w:pPr>
      <w:r>
        <w:t xml:space="preserve">Data analysis, visualization, and dashboarding in Python and R</w:t>
      </w:r>
    </w:p>
    <w:bookmarkEnd w:id="15"/>
    <w:bookmarkStart w:id="16" w:name="public-service"/>
    <w:p>
      <w:pPr>
        <w:pStyle w:val="Heading1"/>
      </w:pPr>
      <w:r>
        <w:t xml:space="preserve">Public Service</w:t>
      </w:r>
    </w:p>
    <w:p>
      <w:pPr>
        <w:pStyle w:val="FirstParagraph"/>
      </w:pPr>
      <w:r>
        <w:rPr>
          <w:b/>
          <w:bCs/>
        </w:rPr>
        <w:t xml:space="preserve">Emergency Medical Technician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Westchester EMS | Bedford Fire Department</w:t>
      </w:r>
      <w:r>
        <w:t xml:space="preserve"> </w:t>
      </w:r>
      <w:r>
        <w:rPr>
          <w:b/>
          <w:bCs/>
        </w:rPr>
        <w:t xml:space="preserve">Jun 2022-Present</w:t>
      </w:r>
    </w:p>
    <w:p>
      <w:pPr>
        <w:numPr>
          <w:ilvl w:val="0"/>
          <w:numId w:val="1010"/>
        </w:numPr>
      </w:pPr>
      <w:r>
        <w:t xml:space="preserve">Provide immediate lifesaving care to ill and injured patients on over 200 emergencies</w:t>
      </w:r>
    </w:p>
    <w:p>
      <w:pPr>
        <w:pStyle w:val="FirstParagraph"/>
      </w:pPr>
      <w:r>
        <w:rPr>
          <w:b/>
          <w:bCs/>
        </w:rPr>
        <w:t xml:space="preserve">Firefighter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Bedford Fire Department</w:t>
      </w:r>
      <w:r>
        <w:t xml:space="preserve"> </w:t>
      </w:r>
      <w:r>
        <w:rPr>
          <w:b/>
          <w:bCs/>
        </w:rPr>
        <w:t xml:space="preserve">Feb 2022-Present</w:t>
      </w:r>
    </w:p>
    <w:p>
      <w:pPr>
        <w:numPr>
          <w:ilvl w:val="0"/>
          <w:numId w:val="1011"/>
        </w:numPr>
      </w:pPr>
      <w:r>
        <w:t xml:space="preserve">Protect life and property from fire-related hazards, motor vehicle accidents, and natural disasters on over 250 emergencies</w:t>
      </w:r>
    </w:p>
    <w:p>
      <w:pPr>
        <w:pStyle w:val="FirstParagraph"/>
      </w:pPr>
      <w:r>
        <w:rPr>
          <w:b/>
          <w:bCs/>
        </w:rPr>
        <w:t xml:space="preserve">Recruit Program Leader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Bedford Fire Department</w:t>
      </w:r>
      <w:r>
        <w:t xml:space="preserve"> </w:t>
      </w:r>
      <w:r>
        <w:rPr>
          <w:b/>
          <w:bCs/>
        </w:rPr>
        <w:t xml:space="preserve">Dec 2019-Jan 2023</w:t>
      </w:r>
    </w:p>
    <w:p>
      <w:pPr>
        <w:numPr>
          <w:ilvl w:val="0"/>
          <w:numId w:val="1012"/>
        </w:numPr>
      </w:pPr>
      <w:r>
        <w:t xml:space="preserve">Recruited and trained 25+ high school students to become firefighters and EMTs</w:t>
      </w:r>
    </w:p>
    <w:bookmarkEnd w:id="16"/>
    <w:bookmarkStart w:id="17" w:name="skills"/>
    <w:p>
      <w:pPr>
        <w:pStyle w:val="Heading1"/>
      </w:pPr>
      <w:r>
        <w:t xml:space="preserve">Skills</w:t>
      </w:r>
    </w:p>
    <w:p>
      <w:pPr>
        <w:pStyle w:val="FirstParagraph"/>
      </w:pPr>
      <w:r>
        <w:rPr>
          <w:i/>
          <w:iCs/>
        </w:rPr>
        <w:t xml:space="preserve">Programming Languages</w:t>
      </w:r>
      <w:r>
        <w:t xml:space="preserve">: Python, R, TypeScript, SQL</w:t>
      </w:r>
      <w:r>
        <w:br/>
      </w:r>
      <w:r>
        <w:rPr>
          <w:i/>
          <w:iCs/>
        </w:rPr>
        <w:t xml:space="preserve">Libraries &amp; Platforms</w:t>
      </w:r>
      <w:r>
        <w:t xml:space="preserve">: Transformers, React, LMQL, Chainlit,</w:t>
      </w:r>
      <w:r>
        <w:t xml:space="preserve"> </w:t>
      </w:r>
      <w:r>
        <w:t xml:space="preserve">LlamaIndex, Pandas, NumPy, Matplotlib, Google Cloud</w:t>
      </w:r>
      <w:r>
        <w:t xml:space="preserve"> </w:t>
      </w:r>
      <w:r>
        <w:t xml:space="preserve">Platform, Docker, Ollama, Huggingface</w:t>
      </w:r>
      <w:r>
        <w:br/>
      </w:r>
      <w:r>
        <w:rPr>
          <w:i/>
          <w:iCs/>
        </w:rPr>
        <w:t xml:space="preserve">Language</w:t>
      </w:r>
      <w:r>
        <w:t xml:space="preserve">: Spanish</w:t>
      </w:r>
    </w:p>
    <w:p>
      <w:pPr>
        <w:pStyle w:val="BodyText"/>
      </w:pPr>
      <w:r>
        <w:rPr>
          <w:i/>
          <w:iCs/>
        </w:rPr>
        <w:t xml:space="preserve">Certifications</w:t>
      </w:r>
      <w:r>
        <w:t xml:space="preserve">: Interior and Exterior Firefighter, Hazardous</w:t>
      </w:r>
      <w:r>
        <w:t xml:space="preserve"> </w:t>
      </w:r>
      <w:r>
        <w:t xml:space="preserve">Materials First Responder, Emergency Medical Technician</w:t>
      </w:r>
      <w:r>
        <w:t xml:space="preserve"> </w:t>
      </w:r>
      <w:r>
        <w:t xml:space="preserve">(NREMT), CPR, Firefighter Survival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://swiftscore.org" TargetMode="External" /><Relationship Type="http://schemas.openxmlformats.org/officeDocument/2006/relationships/hyperlink" Id="rId10" Target="https://doi.org/10.1515/jpem-2022-0333" TargetMode="External" /><Relationship Type="http://schemas.openxmlformats.org/officeDocument/2006/relationships/hyperlink" Id="rId11" Target="https://doi.org/10.1515/jpem-2024-0064" TargetMode="External" /><Relationship Type="http://schemas.openxmlformats.org/officeDocument/2006/relationships/hyperlink" Id="rId14" Target="https://evalbyswiftscor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://swiftscore.org" TargetMode="External" /><Relationship Type="http://schemas.openxmlformats.org/officeDocument/2006/relationships/hyperlink" Id="rId10" Target="https://doi.org/10.1515/jpem-2022-0333" TargetMode="External" /><Relationship Type="http://schemas.openxmlformats.org/officeDocument/2006/relationships/hyperlink" Id="rId11" Target="https://doi.org/10.1515/jpem-2024-0064" TargetMode="External" /><Relationship Type="http://schemas.openxmlformats.org/officeDocument/2006/relationships/hyperlink" Id="rId14" Target="https://evalbyswiftsco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2025-09-02T18:15:37Z</dcterms:created>
  <dcterms:modified xsi:type="dcterms:W3CDTF">2025-09-02T18:15:37Z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