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a dinâmica do humor de atletas de handebol de elite ao longo de um microciclo pré-competitivo, com ênfase nos perfis de humor e no eixo energia–fadiga. Método: 27 atletas do sexo masculino responderam à Escala de Humor de Brunel (BRUMS-24) durante sete dias, com uma coleta de linha de base e duas coletas diárias (pré e pós-treino) nos seis dias de treino, e um total de 286 observações. Aplicaram-se estatística descritiva, consistência interna, classificação dos seis perfis de humor e comparação entre dias e entre pré e pós-treino, sempre com o cálculo do tamanho e da magnitude do efeito. Resultados: a deterioração concentrou-se no eixo energia–fadiga, com o vigor em queda e a fadiga em elevação do primeiro para o último dia, com efeito grande (d = -1,33 e d = 0,78) e confirmação multivariada (Wilks λ = 0,181).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[1,2]. Por esse motivo, documentos de consenso recomendam o seu uso rotineiro para vigiar a fadiga e orientar as decisões de treino e recuperação [3]. Entre as dimensões avaliadas, o vigor e a fadiga formam o eixo mais responsivo à carga e sustentam boa parte do valor prático do monitoramento.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mede seis dimensões do humor, a saber, tensão, depressão, raiva, vigor, fadiga e confusão, e dispõe de validação para o português [4,5]. A partir dessas dimensões, Terry e colaboradores descreveram seis perfis de humor que resumem o estado do atleta em um único quadro, entre os quais o perfil iceberg, que exprime prontidão, e a barbatana de tubarão, que sinaliza fadiga com vigor ainda preservado [6–8]. A leitura por perfis aproxima o dado psicométrico da linguagem do treinador e facilita a tomada de decisão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é uma modalidade coletiva intermitente de alta intensidade, com sprints curtos, mudanças de direção, saltos e contato físico, o que impõe elevada demanda neuromuscular e psicofisiológica ao longo da semana de treino [10,11]. Nesse contexto, a acumulação de carga tende a corroer o vigor e a elevar a fadiga, um padrão que, quando controlado, caracteriza o sobre-esforço funcional e antecede a recuperação planejada [12,13]. O acompanhamento do humor oferece, assim, um marcador sensível e de baixo custo para essa janela.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 a migração dos perfis de humor dentro de um microciclo de handebol de elite, com coletas pré e pós-treino que capturam também a variação dentro do dia [14]. O objetivo deste estudo foi 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magnitude dos efeitos ao longo da semana.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[4,5].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mudança. Adotou-se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1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√(1 −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2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3).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4 ilustra a trajetória do vigor, da fadiga e da PTH, com a queda progressiva do vigor e a elevação da fadiga em direção ao fim do microciclo, e a Figura 5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5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Trajetória de vigor, fadiga e perturbação total do humor ao longo dos sete dias (curvas suavizadas; ponto de inflexão e extremos sinalizados).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Suavização das Trajetórias e Limites das Segundas Derivadas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separar o sinal do ruído, as trajetórias do vigor, da fadiga e da PTH foram suavizadas sobre os doze pontos pré e pós-treino por meio de uma spline, e a segunda derivada de cada curva localizou o seu ponto de inflexão, ou seja, o momento em que a concavidade muda e a taxa de variação atinge o seu limite (Figura 6; Tabela 7). Depois de removido o ruído, cada dimensão exibiu um único ponto de inflexão, situado na metade da semana (em torno do Dia 3,8), o que marca a transição entre a fase inicial de prontidão e a fase de acúmulo de carga. A curva suavizada do vigor subiu até um máximo em torno do Dia 5,0 e caiu para o seu mínimo ao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5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deri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Trajetórias suavizadas do vigor, da fadiga e da PTH sobre os doze pontos pré e pós-treino. Marcadores translúcidos: sinal bruto; linha grossa: sinal suavizado; linha pontilhada: ponto de inflexão (segunda derivada nula); triângulos: máximo e mínimo. Áreas sombreadas: início e acúmulo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Ponto de inflexão (segunda derivada nula) e extremos das trajetórias suavizadas do eixo energia–fadiga.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Inflexão (dia)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Máximo: dia (escore)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Mínimo: dia (escore)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5,0 (5,9)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(4,2)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(7,7)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1,8 (4,5)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(9,9)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4,7 (3,2)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Curvas suavizadas por spline sobre os 12 pontos pré/pós; inflexão = raiz da segunda derivada.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8):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9; Figura 7),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4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10) evidenciou uma resposta aguda coerente com o esforço: o vigor caiu (d = -0,47) e a fadiga e a PTH subiram do momento pré para o pós, com efeito de magnitude pequena a moderada.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5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8.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3.8.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11)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11.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num microciclo de handebol, o comportamento já documentado em outras modalidades sob acúmulo de carga [12,15,16].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 não se instalaram. Quando comparados à distribuição de referência de uma grande amostra brasileira, os nossos dados partem de um predomínio semelhante de iceberg e elevam a barbatana de tubarão apenas ao fim da semana [7,14]. Assim, os perfis funcionam como uma linguagem direta de comunicação com a comissão técnica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tamanhos de efeito reforçam essa interpretação e delimitam o que é relevante no monitoramento. A magnitude foi grande na comparação entre o primeiro e o último dia do vigor e da fadiga, e permaneceu de pequena a moderada nas comparações entre todos os dias e entre pré e pós-treino, sempre concentrada no eixo energia–fadiga. A consistência interna adequada dessas duas dimensões, a sua correlação intraclasse de moderada a boa e a forte associação com a perturbação total do humor convergem para a mesma conclusão. As dimensões negativas, concentradas em valores baixos, contribuíram pouco para a variação, o que recomenda centrar o monitoramento rotineiro no par vigor–fadiga [8,17].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comportamento. A modalidade impõe esforço intermitente de alta intensidade, com sprints curtos, mudanças de direção, saltos e contato, o que gera elevada demanda neuromuscular e psicofisiológica ao longo da semana e sustenta tanto a tendência de acúmulo quanto a resposta aguda observada entre o pré e o pós-treino [10,11]. Estudos recentes na modalidade associam a carga a marcadores endócrinos e ao estado de humor e de estresse, o que reforça o valor do acompanhamento subjetivo como um marcador sensível e de baixo custo, complementar ao monitoramento fisiológico e de bem-estar praticado em esportes coletivos [18–20].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O padrão é compatível com sobre-esforço funcional e não indicou instalação dos perfis de maior risco. Do ponto de vista prático, recomenda-se centrar o monitoramento rotineiro no par vigor–fadiga ao longo da semana, integrado a um acompanhamento multidomínio do estado do atleta [3,21].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Lochbaum, M.; et al.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Kellmann, M.;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Rohlfs, I.C.P.M.; et al.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Terry, P.C.; et al.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García-Sánchez, C.; et al.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Thorpe, R.T.; et al.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Roete, A.J.; et al.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Ferreira, A.B.M.; et al.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Bird, S.P.; et al.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