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b/>
          <w:sz w:val="28"/>
        </w:rPr>
        <w:t>DINÂMICA DO HUMOR EM UM MICROCICLO PRÉ-COMPETITIVO DE ATLETAS DE HANDEBOL DE ELITE: PERFIS E TRAJETÓRIAS DAS SEIS DIMENSÕES DO BRUMS</w:t>
      </w:r>
    </w:p>
    <w:p>
      <w:pPr>
        <w:spacing w:before="280" w:after="120"/>
      </w:pPr>
      <w:r>
        <w:rPr>
          <w:rFonts w:ascii="Times New Roman" w:hAnsi="Times New Roman"/>
          <w:b/>
          <w:sz w:val="24"/>
        </w:rPr>
        <w:t>RESUMO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Objetivo: descrever e caracterizar a dinâmica do humor de atletas de handebol de elite ao longo de um microciclo pré-competitivo, com a análise das seis dimensões do BRUMS e da perturbação total do humor, do comportamento dos seis perfis de humor, da resposta aguda pré e pós-treino e da forma temporal das trajetórias, com destaque para o eixo energia-fadiga como achado dominante. Método: 27 atletas do sexo masculino responderam ao BRUMS-24 durante sete dias, com uma coleta de linha de base e duas coletas diárias (pré e pós-treino) nos seis dias de treino, e um total de 286 observações. Além da estatística descritiva, da consistência interna e da classificação dos perfis, as comparações entre dias e entre pré e pós-treino incluíram o tamanho e a magnitude do efeito, e as trajetórias das dimensões foram analisadas por suavização, segundas derivadas, ajuste polinomial, localização dos cruzamentos entre as dimensões, separação entre sinal e ruído e comparação sequencial do efeito agudo (pré para pós) e de recuperação (pós para pré do dia seguinte) por teste de Wilcoxon pareado. Resultados: entre as seis dimensões, a deterioração concentrou-se no eixo energia-fadiga: o vigor caiu e a fadiga subiu do primeiro para o último dia, com efeito grande (d = -1,33 e d = 0,78) e confirmação multivariada (Wilks lambda = 0,181; p &lt; 0,001), ao passo que as dimensões negativas se mantiveram junto ao piso. As trajetórias suavizadas apresentaram um ponto de inflexão na metade da semana, e a fadiga ultrapassou o vigor de forma definitiva no fim do microciclo, com a PTH a superar ambas as dimensões. O vigor e a fadiga concentraram a maior razão sinal/ruído, ao passo que as dimensões negativas mostraram forte efeito de piso. A análise sequencial revelou um padrão em dente de serra, com piora aguda no treino, sobretudo no Dia 6 (PTH com dz = 0,75), e recuperação apenas parcial entre as sessões. A prevalência dos perfis deslocou-se do iceberg (48% no primeiro dia) para a barbatana de tubarão (22% no último dia), com aumento da chance desse perfil a cada dia (OR = 1,37). Conclusão: entre as seis dimensões, o humor migrou da prontidão para a fadiga funcional, em um padrão compatível com sobre-esforço funcional, o que recomenda centrar o monitoramento no par vigor-fadiga e no cruzamento entre as suas curvas.</w:t>
      </w:r>
    </w:p>
    <w:p>
      <w:pPr>
        <w:spacing w:after="80"/>
      </w:pPr>
      <w:r>
        <w:rPr>
          <w:b/>
          <w:sz w:val="22"/>
        </w:rPr>
        <w:t xml:space="preserve">Palavras-chave: </w:t>
      </w:r>
      <w:r>
        <w:rPr>
          <w:sz w:val="22"/>
        </w:rPr>
        <w:t>humor; BRUMS; handebol; perfis de humor; fadiga; monitoramento do atleta.</w:t>
      </w:r>
    </w:p>
    <w:p>
      <w:pPr>
        <w:spacing w:before="280" w:after="120"/>
      </w:pPr>
      <w:r>
        <w:rPr>
          <w:rFonts w:ascii="Times New Roman" w:hAnsi="Times New Roman"/>
          <w:b/>
          <w:sz w:val="24"/>
        </w:rPr>
        <w:t>1 INTRODUÇÃO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monitoramento do estado do atleta consolidou-se como parte da gestão do treinamento no esporte de rendimento, e integra medidas objetivas de carga externa e interna a instrumentos subjetivos de autorrelato (HELWIG et al., 2023; KELLMANN et al., 2018). Entre esses instrumentos, os questionários de humor destacam-se pela praticidade, pelo baixo custo e pela sensibilidade às variações da carga, e mostram utilidade para o acompanhamento do bem-estar e do desempenho (SAW; MAIN; GASTIN, 2016; LOCHBAUM et al., 2021). Revisões sistemáticas indicam, inclusive, que as medidas subjetivas costumam responder às alterações de carga com sensibilidade igual ou superior à de muitos marcadores objetivos, o que sustenta o seu uso rotineiro (SAW; MAIN; GASTIN, 2016). Por esse motivo, documentos de consenso recomendam a vigilância regular da fadiga e da recuperação como base para as decisões de treino (KELLMANN et al., 2018).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Escala de Humor de Brunel (BRUMS) operacionaliza essa avaliação por meio de seis dimensões, a saber, tensão, depressão, raiva, vigor, fadiga e confusão, com propriedades psicométricas replicadas em diferentes idiomas e culturas (TERRY; LANE; FOGARTY, 2003; TERRY et al., 2022). A versão em português dispõe de validação para o contexto brasileiro e foi concebida, desde a origem, como ferramenta de detecção precoce de sinais associados ao excesso de treinamento (ROHLFS et al., 2008). A partir das seis dimensões calcula-se a perturbação total do humor (PTH), um índice-resumo do desequilíbrio afetivo que sintetiza o estado do atleta em um único valor e cuja associação com o desempenho tem sido documentada em meta-análise (LOCHBAUM et al., 2021).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Para além dos escores isolados, o modelo dos perfis de humor organiza as seis dimensões em padrões reconhecíveis. O clássico perfil iceberg, com o vigor acima da média e as dimensões negativas rebaixadas, foi descrito no modelo de saúde mental como marca do atleta em prontidão (MORGAN, 1985). Estudos posteriores, com grandes amostras e análise de agrupamento, identificaram e replicaram seis perfis distintos, entre os quais o iceberg, a barbatana de tubarão, que sinaliza fadiga com vigor ainda preservado, e perfis de maior risco, como o iceberg invertido e o submerso (PARSONS-SMITH; TERRY; MACHIN, 2017; LUOJUMÄKI et al., 2026). A leitura por perfis aproxima o dado psicométrico da linguagem do treinador, facilita a comunicação com a comissão técnica e tem sido proposta como recurso de rastreio da saúde mental no esporte (TERRY et al., 2021; HAN; PARSONS-SMITH; TERRY, 2020; LEW et al., 2023).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Entre as seis dimensões, o vigor e a fadiga formam o eixo mais responsivo à carga e concentram boa parte do valor prático do monitoramento, embora as demais dimensões componham o quadro completo do estado afetivo. Sob intensificação do treino, o vigor tende a cair e a fadiga a subir, um padrão observado em atletas de diferentes modalidades e sensível também à privação de sono (FERREIRA et al., 2026; PIERCE, 2002). Esse eixo responde ainda de forma aguda a cada sessão ou competição, com oscilações mensuráveis entre os momentos pré e pós-esforço, o que recomenda coletas repetidas dentro do dia, e não apenas entre dias (DO NASCIMENTO et al., 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leitura conjunta dessas variações remete ao continuum do sobre-esforço. A distinção entre o sobre-esforço funcional, o sobre-esforço não funcional e a síndrome de overtraining é hoje descrita como um processo gradual, de difícil diagnóstico por um único marcador, no qual a fadiga central e a piora do humor figuram entre os sinais mais precoces (ROETE et al., 2021; LA TORRE et al., 2023; MANESCU et al., 2026). Nesse quadro, o acompanhamento do humor oferece um marcador sensível, de baixo custo e não invasivo, complementar aos marcadores fisiológicos, para vigiar a janela em que o sobre-esforço funcional é buscado de forma planejada (THORPE et al., 2017).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handebol oferece um cenário exigente para essa vigilância. A modalidade é coletiva, intermitente e de alta intensidade, com sprints curtos, mudanças de direção, saltos, arremessos e contato físico, o que impõe elevada demanda neuromuscular e psicofisiológica, variável por posição de jogo (KARCHER; BUCHHEIT, 2014; GARCÍA-SÁNCHEZ et al., 2023; CARTON-LLORENTE et al., 2023). O monitoramento longitudinal da carga interna ao longo da temporada e a atenção à fadiga, inclusive a mental, já foram descritos como relevantes para o rendimento na modalidade (STRUZIK; NADOBNIK; STEPIEN-SLODKOWSKA, 2026; STAIANO et al., 2025). A acumulação de carga na semana tende, assim, a corroer o vigor e a elevar a fadiga, um padrão que, quando controlado, caracteriza o sobre-esforço funcional e antecede a recuperação planejada.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monitoramento do humor reúne três atributos que o tornam atraente para a rotina do esporte de rendimento: é sensível às variações da carga, tem baixo custo e não é invasivo, o que favorece a coleta frequente sem acréscimo relevante de logística (SAW; MAIN; GASTIN, 2016; HELWIG et al., 2023). Em um calendário competitivo denso, no qual as medidas fisiológicas e endócrinas nem sempre são viáveis no dia a dia, um marcador subjetivo bem escolhido oferece à comissão técnica uma leitura rápida do estado do atleta e um apoio concreto às decisões de treino e recuperação (KELLMANN et al., 2018).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literatura, contudo, ainda descreve de forma incompleta a dinâmica do humor dentro de um único microciclo de handebol de elite. A maior parte dos estudos compara momentos isolados ou temporadas inteiras, sem capturar, ao mesmo tempo, a variação entre dias e a variação aguda entre pré e pós-treino, e sem descrever a forma temporal das trajetórias das seis dimensões (DE MIRANDA ROHLFS et al., 2024; DO NASCIMENTO et al., 2026). Essa lacuna é relevante porque é justamente no interior do microciclo que se instala o sobre-esforço funcional buscado de forma planejada, e cuja passagem para o sobre-esforço não funcional deve ser vigiada (ROETE et al., 2021; MANESCU et al., 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Este estudo justifica-se, portanto, por reunir, em um mesmo delineamento, a descrição completa das seis dimensões e dos perfis de humor, a quantificação do tamanho do efeito e uma análise da forma temporal das trajetórias que vai além da comparação de médias. O uso de suavização, de segundas derivadas, de ajuste polinomial e da localização dos cruzamentos exatos entre as dimensões, com destaque para o par vigor-fadiga e a PTH, converte a ideia qualitativa de inversão do eixo energia-fadiga em eventos datados, o que oferece à prática do handebol de elite um conjunto de marcadores objetivos e visuais, complementares ao monitoramento de carga e de fadiga já descrito na modalidade (STRUZIK; NADOBNIK; STEPIEN-SLODKOWSKA, 2026; STAIANO et al., 2025). Poucos estudos descrevem, dentro de um único microciclo de handebol de elite, a migração dos perfis de humor e a forma temporal exata das trajetórias das dimensões, com coletas pré e pós-treino que capturam também a variação dentro do dia (DE MIRANDA ROHLFS et al., 2024; BIRD et al., 2025; RATZ-SULYOK et al., 2026). A Figura 1 resume o quadro conceitual que orienta este trabalho.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4190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419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 – Quadro conceitual do monitoramento do humor: a carga do microciclo altera as seis dimensões do BRUMS, com queda do vigor e elevação da fadiga e da PTH, o que desloca os perfis de humor em direção à barbatana de tubarão, dentro da janela do sobre-esforço funcional, e retroalimenta as decisões de treino e recuperação.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80" w:after="120"/>
      </w:pPr>
      <w:r>
        <w:rPr>
          <w:rFonts w:ascii="Times New Roman" w:hAnsi="Times New Roman"/>
          <w:b/>
          <w:sz w:val="24"/>
        </w:rPr>
        <w:t>2 OBJETIVOS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2.1 Objetivo geral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Caracterizar as alterações do perfil de humor de atletas de handebol de elite ao longo de um microciclo pré-competitivo, com a descrição das seis dimensões do BRUMS.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2.2 Objetivos específicos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São objetivos específicos deste estudo:</w:t>
      </w:r>
    </w:p>
    <w:p>
      <w:pPr>
        <w:spacing w:line="360" w:lineRule="auto" w:after="0"/>
        <w:ind w:left="709"/>
        <w:jc w:val="both"/>
      </w:pPr>
      <w:r>
        <w:rPr>
          <w:rFonts w:ascii="Times New Roman" w:hAnsi="Times New Roman"/>
          <w:sz w:val="24"/>
        </w:rPr>
        <w:t>a) descrever a estatística descritiva, a consistência interna e os limiares de mudança das seis dimensões do BRUMS e da perturbação total do humor;</w:t>
      </w:r>
    </w:p>
    <w:p>
      <w:pPr>
        <w:spacing w:line="360" w:lineRule="auto" w:after="0"/>
        <w:ind w:left="709"/>
        <w:jc w:val="both"/>
      </w:pPr>
      <w:r>
        <w:rPr>
          <w:rFonts w:ascii="Times New Roman" w:hAnsi="Times New Roman"/>
          <w:sz w:val="24"/>
        </w:rPr>
        <w:t>b) caracterizar os seis perfis de humor representados na amostra e quantificar a sua migração entre o primeiro e o último dia do microciclo;</w:t>
      </w:r>
    </w:p>
    <w:p>
      <w:pPr>
        <w:spacing w:line="360" w:lineRule="auto" w:after="0"/>
        <w:ind w:left="709"/>
        <w:jc w:val="both"/>
      </w:pPr>
      <w:r>
        <w:rPr>
          <w:rFonts w:ascii="Times New Roman" w:hAnsi="Times New Roman"/>
          <w:sz w:val="24"/>
        </w:rPr>
        <w:t>c) estimar a magnitude do efeito da mudança de cada dimensão entre o primeiro e o último dia, entre os sete dias e entre os momentos pré e pós-treino;</w:t>
      </w:r>
    </w:p>
    <w:p>
      <w:pPr>
        <w:spacing w:line="360" w:lineRule="auto" w:after="0"/>
        <w:ind w:left="709"/>
        <w:jc w:val="both"/>
      </w:pPr>
      <w:r>
        <w:rPr>
          <w:rFonts w:ascii="Times New Roman" w:hAnsi="Times New Roman"/>
          <w:sz w:val="24"/>
        </w:rPr>
        <w:t>d) modelar a forma temporal das trajetórias das dimensões por meio de suavização e da análise das segundas derivadas, com a localização dos pontos de inflexão;</w:t>
      </w:r>
    </w:p>
    <w:p>
      <w:pPr>
        <w:spacing w:line="360" w:lineRule="auto" w:after="0"/>
        <w:ind w:left="709"/>
        <w:jc w:val="both"/>
      </w:pPr>
      <w:r>
        <w:rPr>
          <w:rFonts w:ascii="Times New Roman" w:hAnsi="Times New Roman"/>
          <w:sz w:val="24"/>
        </w:rPr>
        <w:t>e) ajustar modelos polinomiais às trajetórias e localizar os cruzamentos exatos entre as dimensões, com atenção ao vigor, à fadiga e à perturbação total do humor;</w:t>
      </w:r>
    </w:p>
    <w:p>
      <w:pPr>
        <w:spacing w:line="360" w:lineRule="auto" w:after="0"/>
        <w:ind w:left="709"/>
        <w:jc w:val="both"/>
      </w:pPr>
      <w:r>
        <w:rPr>
          <w:rFonts w:ascii="Times New Roman" w:hAnsi="Times New Roman"/>
          <w:sz w:val="24"/>
        </w:rPr>
        <w:t>f) examinar a estrutura dimensional e as correlações entre as dimensões do humor e discutir o conjunto como um quadro de sobre-esforço funcional útil ao monitoramento aplicado.</w:t>
      </w:r>
    </w:p>
    <w:p>
      <w:pPr>
        <w:spacing w:before="280" w:after="120"/>
      </w:pPr>
      <w:r>
        <w:rPr>
          <w:rFonts w:ascii="Times New Roman" w:hAnsi="Times New Roman"/>
          <w:b/>
          <w:sz w:val="24"/>
        </w:rPr>
        <w:t>3 MÉTODO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3.1 Caracterização da pesquisa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Trata-se de uma pesquisa de abordagem quantitativa, de natureza descritiva e correlacional, com delineamento observacional e longitudinal e medidas repetidas no mesmo grupo de atletas. A rotina de treino não foi manipulada pelos pesquisadores, e os mesmos atletas foram avaliados de forma repetida ao longo de um microciclo pré-competitivo, sem grupo controle, de modo que cada atleta serve de referência para si mesmo e as comparações são feitas entre os momentos da semana.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3.2 Aspectos éticos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pesquisa foi conduzida de acordo com os princípios da Declaração de Helsinque e com as normas nacionais de pesquisa com seres humanos, e foi aprovada pelo Comitê de Ética em Pesquisa (CEP) da instituição responsável (CAAE: [inserir número de aprovação]). Antes do início das coletas, a equipe recebeu a explicação detalhada dos procedimentos e dos objetivos do estudo, e todos os atletas concordaram em participar de forma voluntária e assinaram o termo de consentimento livre e esclarecido. Os dados foram tratados de forma confidencial e anônima, e a participação não interferiu na rotina de treino da equipe.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3.3 População e amostra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Participaram 27 atletas de handebol do sexo masculino, de nível de elite, com idade de 22,0 ± 3,8 anos e 10,5 ± 3,8 anos de prática, integrantes do elenco principal durante a pré-temporada. A amostra reúne as quatro posições táticas da modalidade (armador, ala, pivô e goleiro), o que permite descrever também as diferenças por função de jogo. A seleção dos participantes foi por conveniência, dada a natureza de elite do grupo, e incluíram-se os atletas que responderam ao instrumento nos momentos previstos ao longo do microciclo.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3.4 Procedimentos da pesquisa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delineamento cobriu sete dias de um microciclo pré-competitivo. No primeiro dia foi realizada uma coleta de linha de base, em condição de repouso, e nos seis dias subsequentes foram feitas duas coletas diárias, uma antes e outra depois do treino, o que totalizou 286 observações. A estrutura de duas medidas diárias permite separar o efeito imediato de cada sessão, que é a variação da manhã para o fim do dia, do efeito acumulado ao longo dos dias. A Figura 2 sintetiza o delineamento e o plano de análise.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2268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268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2 – Organograma do delineamento do estudo: da amostra e do microciclo às coletas de linha de base e pré/pós-treino, às 286 observações do BRUMS-24 e aos blocos do plano de análise.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3.5 Instrumentos de coleta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humor foi avaliado pela Escala de Humor de Brunel na versão de 24 itens (BRUMS-24), que reúne seis dimensões (tensão, depressão, raiva, vigor, fadiga e confusão), com escores de 0 a 16 em cada dimensão, a partir das quais se calcula também a perturbação total do humor (PTH), obtida pela soma das dimensões negativas menos o vigor. O instrumento foi respondido de forma virtual pelos atletas, o que reduz o tempo de resposta e permite o registro imediato dos dados. A BRUMS dispõe de validação para o contexto brasileiro e apresenta propriedades psicométricas replicadas em diferentes idiomas (ROHLFS et al., 2008; TERRY; LANE; FOGARTY, 2003; ROHLFS et al., 2023).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3.6 Análise estatística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Na análise, empregaram-se estatística descritiva das seis dimensões e da PTH e avaliação da consistência interna por alfa de Cronbach e por ômega de McDonald, a estrutura dimensional por análise fatorial confirmatória de seis fatores correlacionados (com a exclusão do item invariante tensao_1) e o funcionamento dos itens por um modelo de resposta gradual de Samejima. Como o teste de Shapiro-Wilk apontou desvios da normalidade em parte das dimensões, adotaram-se testes não paramétricos: o teste de Wilcoxon para a comparação entre pré e pós-treino, o teste de Friedman com o W de Kendall para a comparação entre os sete dias e a correlação de Spearman para as relações entre as dimensões, sempre com o cálculo do tamanho do efeito, classificado por magnitude (trivial, pequeno, médio ou grande no d de Cohen e no dz; trivial, pequeno, moderado ou grande no W de Kendall). A confirmação multivariada da diferença entre o primeiro e o último dia recorreu à MANOVA em escores T. Cada observação foi classificada em um dos seis perfis de humor a partir dos escores padronizados, e a distribuição dos perfis entre o primeiro e o último dia foi avaliada pelo teste do qui-quadrado, com a tendência de migração resumida por uma regressão logística ao longo dos dias. A consistência das medidas repetidas foi estimada pelo coeficiente de correlação intraclasse (ICC), do qual se derivaram os limiares de mudança.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forma temporal das trajetórias foi analisada por três abordagens complementares, aplicadas às seis dimensões e à PTH. Primeiro, as séries foram suavizadas por spline, e a segunda derivada de cada curva localizou o ponto de inflexão, definido como a raiz da segunda derivada. Segundo, cada trajetória foi modelada por um ajuste polinomial de grau três, em duas resoluções, sobre as sete médias diárias e sobre os quatorze pontos pré e pós-treino, do qual se extraíram a equação, o coeficiente de determinação (R²) e a inflexão analítica (x = -b/3a). Terceiro, sobre as curvas ajustadas foram localizados os cruzamentos exatos entre as dimensões, ou seja, os dias em que uma curva iguala e ultrapassa a outra. Para separar o sinal do ruído, calculou-se a razão sinal/ruído de cada dimensão, definida como a razão entre a amplitude do sinal filtrado e o desvio-padrão do resíduo. As rotinas computacionais foram executadas em Python 3.11. A manipulação e a tabulação dos dados usaram o pandas e o NumPy; os testes não paramétricos (Wilcoxon, Friedman) e as demais estatísticas, o SciPy; os modelos lineares mistos e a regressão logística de tendência dos perfis, o statsmodels; e a normalidade multivariada (Henze-Zirkler), o pingouin. A PERMANOVA e o teste de homogeneidade das dispersões multivariadas (PERMDISP) foram implementados especificamente para este estudo, com distância euclidiana sobre escores padronizados e permutação restrita ao estrato do atleta, de modo a respeitar o delineamento de medidas repetidas — restrição que os procedimentos de uma via dos pacotes genéricos não contemplam. As figuras foram geradas com Plotly e Matplotlib. Adotou-se o nível de significância de 5%. O fluxo de decisão que orientou a escolha de cada método, segundo as propriedades dos dados, está resumido na Figura 30.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Como modelagem complementar, a trajetória de cada dimensão foi ajustada por modelos lineares mistos de crescimento, com intercepto e inclinação aleatórios por atleta, e a capacidade preditiva do perfil de humor foi avaliada por regressão logística — distinguindo a fase tardia da inicial do microciclo — com validação cruzada agrupada por atleta (para evitar vazamento entre treino e teste) e curva de aprendizado, usando a biblioteca scikit-learn.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adequação da via multivariada paramétrica foi verificada antes de sua interpretação. A normalidade multivariada das seis dimensões foi rejeitada em todos os subgrupos comparados (teste de Henze-Zirkler, p &lt; 0,001; assimetria e curtose multivariadas de Mardia, p &lt; 0,001), e a homogeneidade das matrizes de covariância não se sustentou (teste M de Box: dia 1 vs. dia 7, χ²(21) = 71,8, p &lt; 0,001; pré vs. pós, χ²(21) = 38,3, p = 0,012). Como esses são justamente os dois pressupostos da MANOVA e do Hotelling T², e ambos foram violados — em coerência, ademais, com o efeito de piso e com a rota não paramétrica já adotada nas análises univariadas —, o deslocamento multivariado do perfil de humor foi testado por análise de variância multivariada permutacional (PERMANOVA; Anderson, 2001), sobre uma matriz de distâncias euclidianas calculada a partir de escores padronizados. Para respeitar o delineamento de medidas repetidas, a significância foi obtida por 9 999 permutações restritas ao atleta — esquema que constrói a hipótese nula correta para fatores intraindividuais e evita a inflação do erro por pseudorreplicação —, e o tamanho de efeito foi expresso pelo R² (fração da variância multivariada explicada pelo fator). Como a PERMANOVA é sensível a diferenças de dispersão, aplicou-se o teste de homogeneidade das dispersões multivariadas (PERMDISP; Anderson, 2006), também com permutação restrita ao atleta, para distinguir deslocamento de centroide de heterogeneidade de dispersão. A MANOVA em escores T e o Hotelling T² foram mantidos como verificações paramétricas de sensibilidade.</w:t>
      </w:r>
    </w:p>
    <w:p>
      <w:pPr>
        <w:spacing w:before="280" w:after="120"/>
      </w:pPr>
      <w:r>
        <w:rPr>
          <w:rFonts w:ascii="Times New Roman" w:hAnsi="Times New Roman"/>
          <w:b/>
          <w:sz w:val="24"/>
        </w:rPr>
        <w:t>4 RESULTADOS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Os resultados são apresentados em três níveis de profundidade, em ordem lógica. O primeiro nível, descritivo, resume as seis dimensões e a PTH, avalia a consistência interna e os limiares de mudança, e caracteriza os perfis de humor e a sua migração. O segundo nível, exploratório, compara os dias e os momentos pré e pós-treino com o cálculo do tamanho e da magnitude do efeito, e examina as relações entre as dimensões e a estrutura de componentes principais. O terceiro nível, avançado, modela a forma temporal das trajetórias de todas as dimensões por suavização, segundas derivadas, ajuste polinomial e localização dos cruzamentos, separa o sinal do ruído em cada dimensão e decompõe a resposta em efeito agudo e de recuperação ao longo das treze coletas. Cada análise é descrita e, em seguida, interpretada quanto ao seu significado para o monitoramento do atleta.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4.1 Descrição e consistência das dimensões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Tabela 1 resume as seis dimensões do BRUMS e a PTH no conjunto das observações. O vigor apresentou a maior média entre as dimensões, ao passo que as dimensões negativas concentraram-se em valores baixos, com médias próximas do limite inferior da escala. Esse padrão indica um grupo, em geral, bem ajustado, no qual a fadiga e o vigor ocupam a maior parte da faixa de resposta e sustentam a leitura do estado do atleta.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1 – Estatística descritiva das dimensões do BRUMS e da perturbação total do humor (286 observações).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Média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DP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Mín.-Máx.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0-8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0-16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0-14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0-15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0-16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0-8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10,1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-12-52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DP: desvio-padrão. PTH: perturbação total do humor. Escores das dimensões variam de 0 a 16.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Figura 3 apresenta os diagramas de caixa das seis dimensões, em ordem canônica e em painéis separados, com a mediana e a média de cada uma. Como as dimensões diferem muito em amplitude, cada painel usa a escala da própria variável, o que torna a distribuição de cada uma mais legível. O vigor e a fadiga percorrem a maior parte da escala e apresentam média e mediana próximas, sinal de distribuições razoavelmente simétricas, ao passo que as dimensões negativas concentram a caixa junto ao zero e exibem a média acima da mediana, o que revela assimetria positiva e um efeito de piso.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57538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7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3 – Diagramas de caixa das seis dimensões do BRUMS, em painéis separados e ordem canônica; cada painel usa a escala da própria variável, com a mediana (linha sólida) e a média (linha tracejada e losango).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consistência interna foi adequada nas duas dimensões do eixo energia-fadiga (alfa de 0,68 para o vigor e 0,80 para a fadiga), o que reforça a confiança na sua medida. A PTH, por reunir as seis dimensões em um único índice, associou-se de forma forte ao vigor e à fadiga (correlações de 0,67 e 0,77, respectivamente), e essas duas dimensões explicaram 70% da sua variância, o que confirma o eixo energia-fadiga como o núcleo do sinal dentro do conjunto das seis dimensões.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estrutura de seis fatores correlacionados do BRUMS, ajustada por análise fatorial confirmatória sobre os 23 itens — após a exclusão do item tensao_1, com 99,6% das respostas no piso e variância praticamente nula —, apresentou ajuste aceitável (CFI = 0,87; TLI = 0,85; RMSEA = 0,08; SRMR = 0,09), coerente com a literatura de validação da escala. A consistência interna, avaliada também pelo ômega de McDonald, foi de boa a alta na raiva, na depressão e na fadiga (ômega de 0,83 a 0,87) e moderada no vigor e na confusão (0,77 e 0,68), reduzindo-se na tensão (0,54), limitada a três itens após a exclusão. A estrutura e a fidedignidade das medidas são, portanto, sólidas, e o eixo energia-fadiga reúne, ao lado de boa consistência, a maior parte do sinal interpretável.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2 – Consistência das medidas repetidas ao longo da semana (coeficiente de correlação intraclasse, ICC).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ICC(2,1)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ICC(2,k)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Consistência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0,89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0,39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pobre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0,36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pobre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ICC(2,1) = medida isolada; ICC(2,k) = média das medidas. Consistência: &lt; 0,50 pobre; 0,50-0,75 moderada; &gt; 0,75 boa.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consistência das medidas repetidas ao longo da semana (Tabela 2) foi moderada a boa, com os valores mais baixos na raiva e na confusão, dimensões mais reativas de um dia para o outro, o que também recomenda cautela na leitura isolada dessas dimensões.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Os limiares de mudança de todas as dimensões (Tabela 3), derivados do ICC, permitem separar a variação real do ruído de medida. No vigor, o erro-padrão de medida foi de 2,3 ponto e a mudança mínima detectável de 5,3 (90%) a 6,3 (95%) pontos; na fadiga, de 2,5 e de 5,9 a 7,0 pontos. Esses valores superam a menor mudança relevante (SWC), o que indica que, no plano individual, apenas oscilações dessa ordem podem ser lidas como mudança real, ao passo que variações menores se confundem com o ruído. As dimensões negativas, de menor amplitude, apresentaram limiares proporcionalmente menores. Por esse motivo, a interpretação deste estudo apoia-se nas tendências de grupo e não em leituras isoladas por atleta.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3 – Erro de medida e limiares de mudança de todas as dimensões e da PTH (escala 0-16): erro-padrão de medida (SEM), mudança mínima detectável (MDC) e menor mudança relevante (SWC).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SEM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MDC90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MDC95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SWC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13,6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16,2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2,0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SEM = DP × raiz(1 - ICC); MDC = 1,65 (90%) ou 1,96 (95%) × raiz(2) × SEM; SWC = 0,2 × DP. Uma mudança individual só é tomada como real quando excede a MDC.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4.2 Perfis de humor e sua migração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Os seis perfis de humor descritos na literatura estiveram representados na amostra. A Figura 4 apresenta cada perfil identificado no estudo em escores T, com a respectiva prevalência, o que permite reconhecer a sua forma característica. O perfil iceberg exprime prontidão, com o vigor acima da média e as dimensões negativas abaixo, ao passo que a barbatana de tubarão sinaliza pico isolado de fadiga, o submerso reúne todas as dimensões abaixo da média e o Everest invertido eleva todas as dimensões negativas (PARSONS-SMITH; TERRY; MACHIN, 2017).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0355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35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4 – Perfis de humor identificados na amostra, em escores T (M = 50; DP = 10) nas seis dimensões; prevalência de cada perfil entre parênteses.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comparação entre o primeiro e o último dia do microciclo revelou a reconfiguração do perfil médio do grupo. A Figura 5 mostra que, no primeiro dia, o perfil assumiu o formato iceberg, com o vigor no topo e as dimensões negativas abaixo da média populacional. No último dia, o perfil inverteu-se para a forma de barbatana de tubarão, com a fadiga no topo e o vigor rebaixado, o que traduz a acumulação da carga ao longo da semana.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262017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62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5 – Perfil de humor em escores T no primeiro e no último dia do microciclo.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Essa mudança de forma correspondeu a um deslocamento da prevalência dos perfis (Tabela 4). O perfil iceberg caiu de 48% no primeiro dia para 22% no último, enquanto a barbatana de tubarão subiu de 4% para 22% e o perfil submerso passou de 4% para 14%. A reorganização categórica não alcançou significância no teste do qui-quadrado (qui-quadrado = 8,96; p = 0,111), resultado esperado pela baixa contagem por célula quando poucas observações se distribuem por seis perfis. A regressão logística de tendência, porém, confirmou o aumento da chance do perfil de barbatana de tubarão a cada dia (OR = 1,37), sem que os perfis de maior risco à saúde mental se instalassem.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4 – Distribuição dos seis perfis de humor no primeiro e no último dia do microciclo: n (%).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8"/>
              </w:rPr>
              <w:t>Perfil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1, n (%)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7, n (%)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Iceberg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13 (48,1%)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 (21,6%)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Everest invertido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 (14,8%)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 (10,8%)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Iceberg invertido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 (7,4%)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 (5,4%)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Submerso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 (3,7%)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 (13,5%)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Barbatana de tubarão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 (3,7%)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 (21,6%)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Superfície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 (22,2%)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 (27,0%)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qui-quadrado = 8,96; p = 0,111. A migração é descritiva e converge com a queda do vigor e a elevação da fadiga.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4.3 Diferença entre o primeiro e o último dia (com tamanho de efeito)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comparação entre o primeiro e o último dia do microciclo quantificou a magnitude da mudança em cada dimensão (Tabela 5). O efeito foi grande no vigor, que caiu 49% (dz = -1,33), e na fadiga, que subiu 115% (dz = 0,78), ao passo que as demais dimensões apresentaram efeitos de menor magnitude. A análise multivariada confirmou a diferença global entre os dois dias (Wilks lambda = 0,181; p &lt; 0,001), e, sob a correção de Bonferroni, apenas o vigor e a fadiga permaneceram significativos, o que concentra o efeito no eixo energia-fadiga sem prescindir da leitura das demais dimensões.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5 – Diferença das dimensões do BRUMS e da PTH entre o primeiro e o último dia do microciclo (com tamanho e magnitude do efeito).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7"/>
              </w:rPr>
              <w:t>Dimensão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Dia 1 (M)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Dia 7 (M)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Variação (%)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dz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Magnitude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8,43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4,29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-49%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&lt; 0,001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-1,33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grande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3,43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7,36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+115%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+0,78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médio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2,19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-58%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0,011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-0,60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médio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0,52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1,29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+145%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0,504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+0,22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2,19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2,64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+21%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0,875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+0,09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trivial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1,19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0,52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-56%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0,020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médio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PTH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1,10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8,45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+672%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0,018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+0,55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médio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dz = tamanho de efeito intraindividual; magnitude: trivial (&lt; 0,2); pequeno (0,2-0,5); médio (0,5-0,8); grande (&gt; 0,8). PTH: perturbação total do humor.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análise multivariada permutacional, livre do pressuposto de normalidade, corroborou o deslocamento do perfil de humor (Tabela 6). O perfil das seis dimensões diferiu entre o pré e o pós-treino (PERMANOVA: pseudo-F = 2,52; R² = 0,010; p = 0,002). O tamanho de efeito, embora pequeno em fração de variância (1,0%), é direcional e coerente com a leitura de sinal/ruído: a mudança é real, porém ocupa parcela reduzida de uma variância total dominada pelo efeito de piso das dimensões negativas. O teste PERMDISP indicou que as dispersões multivariadas são homogêneas (F = 0,80; p = 0,342), de modo que a diferença reflete deslocamento do centroide, e não heterogeneidade de variância. A conclusão mostrou-se robusta à inclusão das coletas intermediárias (fator momento com três níveis: pseudo-F = 1,75; p = 0,002) e convergiu com o eixo energia-fadiga do Hotelling T² (D de Mahalanobis = 0,66; p = 0,010); o Hotelling nas seis dimensões foi limítrofe (p = 0,054), o que decorre do menor poder do teste paramétrico sob não normalidade, e não de ausência de efeito.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6 – Análise multivariada permutacional (PERMANOVA) do perfil de humor e teste de homogeneidade das dispersões (PERMDISP).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7"/>
              </w:rPr>
              <w:t>Fator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pseudo-F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R²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PERMDISP (p)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Interpretação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Momento (pré vs. pós)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2,52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0,010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0,002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0,342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deslocamento de centroide (dispersões homogêneas)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Momento (pré/intermediário/pós)†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1,75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0,008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0,002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0,024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robustez à inclusão das coletas intermediárias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Distância euclidiana sobre escores padronizados; 9 999 permutações restritas ao atleta. R² = fração da variância multivariada explicada pelo fator. †Análise de robustez.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4.4 Comparação das dimensões entre os dias (Friedman)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comparação das dimensões entre os sete dias pelo teste de Friedman (Tabela 6) apontou variação significativa no vigor (p &lt; 0,001; W = 0,21) e na fadiga (p = 0,007; W = 0,16), com magnitude pequena a moderada, além de diferenças na tensão e na confusão. O vigor foi máximo no Dia 1 e mínimo no Dia 7, enquanto a fadiga percorreu o caminho inverso, com pico no Dia 7, um padrão coerente com o acúmulo de carga dentro da faixa funcional.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7 – Médias diárias das dimensões do BRUMS e teste de Friedman com W de Kendall e magnitude do efeito (comparação entre os sete dias).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</w:tblGrid>
      <w:tr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6"/>
              </w:rPr>
              <w:t>Dim.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D1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D2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D3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D4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D5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D6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D7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χ²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p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W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Magn.</w:t>
            </w:r>
          </w:p>
        </w:tc>
      </w:tr>
      <w:tr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Tensão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2,1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1,8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1,1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1,4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1,5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1,1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14,5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0,025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0,13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pequeno</w:t>
            </w:r>
          </w:p>
        </w:tc>
      </w:tr>
      <w:tr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Depressão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1,3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1,4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3,5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0,751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0,03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trivial</w:t>
            </w:r>
          </w:p>
        </w:tc>
      </w:tr>
      <w:tr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Raiva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1,7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1,7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1,6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1,6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1,8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2,5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7,9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0,247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0,07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trivial</w:t>
            </w:r>
          </w:p>
        </w:tc>
      </w:tr>
      <w:tr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Vigor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8,3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5,4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5,5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5,4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5,9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5,7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4,4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23,6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&lt; 0,001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0,21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pequeno</w:t>
            </w:r>
          </w:p>
        </w:tc>
      </w:tr>
      <w:tr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Fadiga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3,4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5,2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5,1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5,8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5,1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6,0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7,2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17,9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0,007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0,16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pequeno</w:t>
            </w:r>
          </w:p>
        </w:tc>
      </w:tr>
      <w:tr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Confusão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1,0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0,3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0,4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22,9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&lt; 0,001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0,20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pequeno</w:t>
            </w:r>
          </w:p>
        </w:tc>
      </w:tr>
      <w:tr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PTH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5,3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3,3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5,0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1,9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5,5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8,3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13,8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0,032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0,12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pequeno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W de Kendall = tamanho de efeito do teste de Friedman; magnitude: trivial (&lt; 0,1); pequeno (0,1-0,3); moderado (0,3-0,5); grande (&gt; 0,5).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Figura 6 ilustra a trajetória do vigor, da fadiga e da PTH ao longo da semana, com a queda progressiva do vigor e a elevação da fadiga e da PTH em direção ao fim do microciclo.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57692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76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6 – Trajetória de vigor, fadiga e perturbação total do humor ao longo dos sete dias (curvas suavizadas; ponto de inflexão e extremos sinalizados).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Figura 7 detalha, por meio de diagramas de caixa por dia, a distribuição de cada dimensão ao longo da semana. O deslocamento das caixas do vigor para baixo e das caixas da fadiga para cima, sobretudo na segunda metade do microciclo, torna visível a mesma deterioração do eixo energia-fadiga, ao passo que as dimensões negativas de menor expressão mantêm caixas comprimidas junto ao zero.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7184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1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7 – Diagramas de caixa das seis dimensões do BRUMS por dia do microciclo (áreas sombreadas: início e acúmulo da semana).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comparação direta da PTH entre três momentos do microciclo (Figura 8) ilustra a mesma tendência: a perturbação total do humor aumentou do primeiro para o último dia, e a diferença foi significativa entre o Dia 1 e o Dia 7 (p = 0,008), ao passo que as comparações entre dias adjacentes não alcançaram significância.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321387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213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8 – Perturbação total do humor (PTH) no Dia 1, no Dia 4 e no Dia 7, com as comparações par a par (teste de Mann-Whitney; * p &lt; 0,05; ** p &lt; 0,01; ns = não significativo).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distribuição completa da PTH em cada dia (Figura 9) e a sua distribuição acumulada (Figura 10) confirmam o deslocamento ao longo da semana. Os diagramas de violino mostram a densidade da PTH a subir do Dia 1 ao Dia 7, e as curvas de distribuição acumulada revelam um deslocamento sistemático para a direita, com o Dia 7 situado acima do Dia 1 em praticamente toda a faixa de escores.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26828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68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9 – Distribuição da PTH por dia (diagramas de violino com caixa e média; a escala foi ajustada à faixa central da distribuição para facilitar a leitura).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8857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8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10 – Distribuição acumulada (ECDF) da PTH no Dia 1, no Dia 4 e no Dia 7; o deslocamento das curvas para a direita indica o aumento da perturbação ao longo do microciclo.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4.5 Suavização, derivadas e cruzamento das trajetórias das dimensões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Para separar o sinal do ruído, as trajetórias das dimensões foram suavizadas sobre os pontos pré e pós-treino por meio de uma spline, e a segunda derivada de cada curva localizou o seu ponto de inflexão, ou seja, o momento em que a concavidade muda e a taxa de variação atinge o seu limite (Figura 11; Tabela 7). Depois de removido o ruído, o vigor, a fadiga e a PTH exibiram um único ponto de inflexão, situado na metade da semana (em torno do Dia 3,8), o que marca a transição entre a fase inicial de prontidão e a fase de acúmulo de carga. A curva suavizada do vigor subiu até um máximo em torno do Dia 5,0 e caiu ao seu mínimo no fim da semana, enquanto a fadiga e a PTH percorreram o caminho inverso e atingiram os seus máximos no último dia.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57692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76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11 – Trajetórias suavizadas do vigor, da fadiga e da PTH sobre os doze pontos pré e pós-treino. Marcadores translúcidos: sinal bruto; linha grossa: sinal suavizado; linha pontilhada: ponto de inflexão (segunda derivada nula); triângulos: máximo e mínimo.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8 – Ponto de inflexão (segunda derivada nula) e extremos das trajetórias suavizadas do eixo energia-fadiga.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Inflexão (dia)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Máximo: dia (escore)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Mínimo: dia (escore)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3,8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5,0 (5,9)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7,2 (4,2)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3,8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7,2 (7,7)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1,8 (4,5)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3,5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7,2 (9,9)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4,7 (3,2)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Curvas suavizadas por spline sobre os 12 pontos pré/pós; inflexão = raiz da segunda derivada.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mesma inflexão foi examinada por dois caminhos complementares. O painel da segunda derivada localiza o cruzamento por zero de cada curva e realça os extremos com o respectivo valor (Figura 12). Em paralelo, um ajuste polinomial de grau três resume cada trajetória por uma equação e reproduz a inflexão de forma analítica, na raiz da segunda derivada (x = -b/3a), em duas resoluções (Figura 13). Sobre as sete médias diárias, o ajuste foi forte, com R² de 0,96 para o vigor, 0,95 para a fadiga e 0,80 para a PTH, e inflexões nos dias 4,2, 4,0 e 3,9. Sobre os quatorze pontos pré e pós-treino, incluída a linha de base do primeiro dia, o R² foi de 0,80, 0,75 e 0,60, com inflexões praticamente idênticas. As duas resoluções convergem para a transição na metade da semana e reforçam, por via paramétrica, o achado da spline.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536538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36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12 – Análise por derivadas do eixo energia-fadiga. Em cada variável, o painel superior traz a curva suavizada com o máximo e o mínimo realçados, e o painel inferior traz a segunda derivada (concavidade) com o cruzamento por zero destacado, que marca o ponto de inflexão da trajetória.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443538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43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13 – Ajuste polinomial de grau três das trajetórias do vigor, da fadiga e da PTH em duas resoluções: sobre as sete médias diárias (marcadores quadrados e linha cheia) e sobre os quatorze pontos pré e pós-treino (pontos translúcidos e linha tracejada). Cada painel traz a equação do ajuste diário, o R² de cada resolução e a inflexão analítica.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Para atender à leitura conjunta de todas as dimensões, a Figura 14 apresenta as trajetórias suavizadas das seis dimensões em uma mesma escala. A leitura evidencia que apenas o par vigor-fadiga ocupa a faixa central da escala e se cruza ao longo da semana, ao passo que a tensão, a depressão, a raiva e a confusão permanecem junto ao piso, com pequenas oscilações. Esse contraste mostra, de forma direta, por que o sinal útil do monitoramento se concentra no eixo energia-fadiga, sem que as demais dimensões deixem de ser descritas.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1717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uz_toda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171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14 – Trajetórias suavizadas das seis dimensões do BRUMS ao longo do microciclo, na mesma escala; os losangos assinalam os cruzamentos entre o vigor e a fadiga (dias 2,3, 3,9 e 5,8).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Como o vigor e a fadiga compartilham a mesma escala, as suas trajetórias podem ser comparadas de forma direta e os seus cruzamentos exatos podem ser localizados (Figura 15). No primeiro dia, o vigor superou a fadiga por ampla margem (média de 8,4 contra 3,4 pontos). O vigor caiu e a fadiga subiu até que as duas curvas se igualaram pela primeira vez em torno do dia 2,5 (escore 5,3). A partir daí, o vigor e a fadiga percorreram uma faixa estreita e próxima e voltaram a cruzar-se nos dias 4,0 e 6,0, sinal de um equilíbrio instável entre energia e fadiga durante a maior parte da semana. Após o último cruzamento, no dia 6,0 (escore 5,8), a fadiga afastou-se de forma definitiva acima do vigor. No mesmo trecho final, a perturbação total do humor, que vinha abaixo das duas dimensões, subiu e ultrapassou primeiro o vigor (dia 6,4; escore 5,5) e depois a fadiga (dia 6,6; escore 6,6), o que marca a deterioração conjunta do estado de humor no fim do microciclo.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36230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62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15 – Cruzamentos exatos das trajetórias de vigor, fadiga e PTH ao longo do microciclo (curvas do ajuste polinomial sobre as médias diárias; losangos: pontos de cruzamento, com o dia e o escore).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Para examinar o cruzamento decisivo do eixo energia-fadiga com maior detalhe, a Figura 16 amplia a região do último cruzamento e representa a diferença suavizada entre o vigor e a fadiga com a área sombreada de acordo com o sinal: a área é positiva enquanto o vigor domina e negativa quando a fadiga passa a dominar. Sobre as treze coletas, o vigor e a fadiga cruzaram-se três vezes (dias 2,3, 3,9 e 5,8), o que confirma um longo trecho de quase equilíbrio no miolo da semana. O cruzamento do dia 5,8 é o definitivo: a partir dele a diferença torna-se cada vez mais negativa e alcança cerca de três pontos de vantagem da fadiga ao fim do microciclo, sem retorno.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40176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5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01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16 – Cruzamento vigor por fadiga. Painel superior: curvas suavizadas com a área sombreada entre elas e os três cruzamentos assinalados. Painel inferior: recorte ampliado da diferença suavizada (vigor - fadiga), com a área sombreada segundo o sinal e o cruzamento definitivo destacado.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análise por suavização e derivadas foi então estendida às seis dimensões e à PTH (Figura 17; Tabela 8). A separação entre sinal e ruído variou muito entre as dimensões. O vigor e a fadiga apresentaram a maior razão sinal/ruído (S/R de 8,4 e 6,7), com trajetórias limpas e um único ponto de inflexão na metade da semana. Já as dimensões negativas exibiram sinal fraco e forte ruído (S/R entre 2,7 e 4,4), com trajetórias irregulares e de pequena amplitude, marcadas por um forte efeito de piso.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558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6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5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17 – Suavização e derivadas das seis dimensões do BRUMS e da PTH, sobre as treze coletas. Marcadores: sinal bruto (ruído); linha grossa: sinal suavizado; linha pontilhada: inflexão (segunda derivada nula); triângulos: máximo e mínimo. S/R: razão sinal/ruído (amplitude); piso: percentual de escores nulos.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9 – Separação entre sinal e ruído, efeito de piso e ponto de inflexão de cada dimensão (curvas suavizadas sobre as 13 coletas).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7"/>
              </w:rPr>
              <w:t>Dimensão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Amplitude do sinal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Ruído (DP)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S/R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Piso (% de zeros)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Inflexão (1º dia)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4,1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0,49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8,4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9%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Dia 3,8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4,5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0,67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6,7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10%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Dia 4,0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PTH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9,2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1,96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4,7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43%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Dia 3,5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1,1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0,28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3,7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46%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Dia 4,8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0,33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2,7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67%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Dia 3,2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1,8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0,54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3,4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62%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Dia 3,0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0,18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4,4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79%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Dia 5,4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Amplitude do sinal = máximo - mínimo da curva suavizada; ruído = desvio-padrão dos resíduos; S/R = razão sinal/ruído; piso = percentual de observações com escore zero.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leitura das trajetórias como um sistema em movimento é sintetizada a seguir. Sobre a curva suavizada — que atua como um filtro que retém a tendência lenta (o sinal) e descarta a oscilação de curto prazo (o ruído) —, a primeira derivada mede a velocidade de desgaste e a segunda, a sua aceleração; para a fadiga e a PTH, o ponto de inflexão em que a segunda derivada se anula, em torno do dia 4, marca a passagem da desaceleração para a aceleração da fadiga (Figura da leitura cinemática). Estendida a todas as dimensões, a análise só se sustenta onde a razão sinal/ruído é suficiente: no eixo energia-fadiga o ajuste é confiável (R² ajustado de 0,88 no vigor e na fadiga e de 0,60 na PTH), e é apenas moderado na confusão (0,70); já nas dimensões negativas comprimidas pelo piso o polinômio ajusta sobretudo ruído — no caso da depressão, com R² ajustado negativo —, o que desautoriza a leitura de derivadas nessas dimensões e delimita, de forma honesta, o alcance do método ao par energia-fadiga.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55694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riv_cinematica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69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18 – Leitura cinemática do eixo energia-fadiga. Para a fadiga e a PTH, à esquerda a trajetória das médias diárias com o ajuste cúbico e o ponto de inflexão; à direita, a velocidade (primeira derivada) e a aceleração (segunda derivada), com o cruzamento por zero da aceleração (segunda derivada nula) na inflexão de meia-semana.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2706506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riv_dimensoe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06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19 – Trajetória e derivadas das seis dimensões do BRUMS e da PTH ao longo dos sete dias, com o R² ajustado do ajuste cúbico de cada dimensão. A inflexão é assinalada apenas quando o ajuste é confiável (R² ajustado maior ou igual a 0,5); as dimensões negativas travadas no efeito de piso não apresentam trajetória modelável e são apresentadas em cinza.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4.6 Dias de pico e comparação de cada dia ao primeiro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localização dos picos sintetiza a dinâmica semanal (Tabela 9). O vigor foi máximo no Dia 1 e mínimo no Dia 7; a fadiga foi máxima no Dia 7; a tensão, no Dia 1; a raiva, no Dia 7; e a depressão, no Dia 7. Em síntese, o início da semana reúne maior prontidão, com vigor e tensão mais altos, ao passo que o final concentra a fadiga e a raiva.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10 – Dia de maior e de menor expressão de cada dimensão do humor (médias diárias).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de maior valor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Valor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de menor valor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Valor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2,15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0,59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2,54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8,30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4,43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7,22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3,37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0,21</w:t>
            </w:r>
          </w:p>
        </w:tc>
      </w:tr>
    </w:tbl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No pós-teste que compara todos os dias entre si (Tabela 10; Figura 18), o vigor diferiu de forma significativa em 9 dos 21 pares de dias e a fadiga em 6, sempre no sentido de piora em relação aos primeiros dias, o que confirma a deterioração progressiva do eixo energia-fadiga ao longo do microciclo.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11 – Médias marginais estimadas por dia do vigor e da fadiga, com comparação de cada dia ao Dia 1 (pós-teste de Tukey).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8"/>
              </w:rPr>
              <w:t>Dia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Vigor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Fadiga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8,30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3,37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2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5,45*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5,18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5,65*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4,84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4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5,31*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5,70*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5,80*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6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5,63*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5,72*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4,10*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6,93*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* diferença significativa em relação ao Dia 1 (Tukey, p &lt; 0,05).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8272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7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2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20 – Médias marginais diárias do vigor e da fadiga, com comparação de todos os dias ao Dia 1 (* p &lt; 0,05).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4.7 Variação entre pré e pós-treino e efeito agudo/recuperação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comparação entre pré e pós-treino pelo teste de Wilcoxon (Tabela 11) evidenciou uma resposta aguda coerente com o esforço: o vigor caiu (d = -0,47) e a fadiga e a PTH subiram do momento pré para o pós, com efeito de magnitude pequena a moderada. Essa oscilação dentro do dia somou-se à tendência semanal e ajudou a compor o quadro de fadiga funcional observado no fim do microciclo. A Figura 19 apresenta esses escores por dia e mostra que a diferença entre pré e pós-treino se mantém ao longo da semana.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12 – Comparação entre pré e pós-treino das dimensões do BRUMS e da PTH (teste de Wilcoxon e d de Cohen).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7"/>
              </w:rPr>
              <w:t>Dimensão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Pré (M)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Pós (M)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Variação (%)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Magnitude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1,30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1,60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+23%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+0,43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1,03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1,21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+17%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0,687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+0,24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1,31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1,51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+15%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0,745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+0,13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trivial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5,76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4,94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-14%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0,025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-0,47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4,61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6,28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+36%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médio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0,41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0,41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-1%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0,706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-0,01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trivial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PTH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2,91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6,06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+108%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+0,58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médio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p do teste de Wilcoxon; d = tamanho de efeito de Cohen. PTH: perturbação total do humor.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576923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8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76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21 – Escores de vigor, fadiga e perturbação total do humor no pré e no pós-treino, por dia.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Para descrever a resposta aguda com maior rigor, cada uma das treze coletas foi comparada à coleta imediatamente anterior por meio do teste de Wilcoxon pareado, o que separa o efeito agudo do treino (transição pré para pós, dentro do dia) do efeito de recuperação entre sessões (transição pós para pré do dia seguinte). A Figura 20 representa esse percurso em forma de dente de serra e a Tabela 12 reúne o tamanho de efeito de cada transição no eixo energia-fadiga.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4769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9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47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22 – Efeito agudo (pré para pós, segmentos laranja) e de recuperação (pós para pré do dia seguinte, segmentos azuis) da PTH ao longo das treze coletas, com o vigor e a fadiga como contexto. Os rótulos indicam o tamanho de efeito das transições significativas da PTH (* p &lt; 0,05, Wilcoxon pareado).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13 – Transições sequenciais entre coletas: efeito agudo (pré para pós) e de recuperação (pós para pré) no eixo energia-fadiga (tamanho de efeito dz; teste de Wilcoxon pareado).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6"/>
              </w:rPr>
              <w:t>Transição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Tipo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Vigor (dz)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Fadiga (dz)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PTH (dz)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D1 base → D2 pré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Recuperação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-0,69*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+0,20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+0,49*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D2 pré → D2 pós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Agudo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-0,39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+0,64*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+0,31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D2 pós → D3 pré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Recuperação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+0,49*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-0,51*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-0,56*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D3 pré → D3 pós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Agudo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-0,22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+0,28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+0,16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D3 pós → D4 pré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Recuperação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+0,19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-0,03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-0,20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D4 pré → D4 pós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Agudo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+0,23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+0,50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D4 pós → D5 pré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Recuperação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+0,43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-0,55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-0,63*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D5 pré → D5 pós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Agudo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-0,12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+0,38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+0,17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D5 pós → D6 pré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Recuperação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+0,36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-0,22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-0,23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D6 pré → D6 pós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Agudo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-0,64*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+0,36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+0,75*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D6 pós → D7 pré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Recuperação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-0,03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-0,07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-0,17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D7 pré → D7 pós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Agudo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-0,20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+0,48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+0,53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dz = tamanho de efeito intraindividual; * transição significativa (p &lt; 0,05). Agudo = pré para pós no mesmo dia; Recuperação = pós para pré do dia seguinte. PTH: perturbação total do humor.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padrão foi consistente com o de um sistema que oscila sob carga e se recupera de forma parcial. As transições agudas tenderam a elevar a fadiga e a PTH e a reduzir o vigor, com destaque para a sessão do Dia 6, na qual a PTH subiu com efeito grande (dz = 0,75) e o vigor caiu (dz = -0,64). As transições de recuperação, entre o pós de um dia e o pré do seguinte, moveram-se no sentido inverso e devolveram parte do vigor e reduziram a fadiga e a PTH, com o episódio mais nítido entre o Dia 2 e o Dia 3 (PTH com dz = -0,56). Ainda assim, a recuperação noturna não anulou por completo o efeito agudo acumulado, o que explica a deriva descendente do vigor e a subida líquida da fadiga ao longo da semana.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4.8 Relações entre as dimensões (Spearman)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As correlações de Spearman entre as dimensões (Tabela 13) mostraram que as dimensões negativas se associam entre si, com destaque para os pares depressão-raiva e tensão-confusão, e que a fadiga se relaciona com a depressão e a raiva. O vigor manteve-se relativamente independente das demais dimensões, o que reforça a sua leitura como um polo próprio do eixo energia-fadiga.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14 – Correlações de Spearman significativas entre as dimensões do BRUMS (n = 27 atletas).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8"/>
              </w:rPr>
              <w:t>Par de dimensões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rho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 × Fadiga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-0,40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0,037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× Depressão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+0,42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0,028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× 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+0,49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0,010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 × 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+0,45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0,017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 × 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+0,53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0,005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 × 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0,027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rho = coeficiente de correlação de Spearman. Apresentam-se apenas os pares com p &lt; 0,05.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relação entre o vigor e a fadiga, além de negativa, tornou-se mais estreita à medida que a carga se acumulou (Figura 21): a regressão por fase do microciclo mostrou um acoplamento fraco na fase inicial (r = -0,35) e mais forte na fase de acúmulo (r = -0,51), o que sugere que os dois polos do eixo energia-fadiga passam a variar de forma mais solidária sob fadiga acumulada.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3215077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0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215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23 – Relação entre vigor e fadiga por fase do microciclo, com a reta de regressão de cada grupo (início: dias 1 a 4; acúmulo: dias 5 a 7).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4.9 Estrutura dimensional (análise de componentes principais)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Uma análise exploratória de componentes principais resumiu a estrutura das seis dimensões. Os dois primeiros componentes explicaram 64% da variância (41% no primeiro e 23% no segundo). O círculo de correlação (Figura 22) mostra que as dimensões negativas (depressão, raiva, confusão e fadiga) se projetam juntas no lado positivo do primeiro componente, que funciona como um eixo geral de perturbação, ao passo que o vigor aponta em sentido oposto. Essa oposição reforça, por via independente, a centralidade do eixo energia-fadiga dentro da estrutura das seis dimensões.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680000" cy="445714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1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4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24 – Círculo de correlação da análise de componentes principais das seis dimensões do BRUMS. A espessura de cada seta é proporcional à contribuição da variável ao plano dos dois primeiros componentes.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4.10 Funcionamento dos itens (teoria de resposta ao item)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modelo de resposta gradual de Samejima detalhou o funcionamento de cada item ao longo do contínuo do traço (Tabela 15; Figura 25). Os itens do eixo energia-fadiga foram os mais discriminativos (parâmetro de discriminação a entre 1,3 e 2,2 na fadiga e no vigor), ao passo que alguns itens travados no piso — os relativos a sonolência, a estado de alerta e à tensão extrema — exibiram discriminação próxima de zero e limiares fora da faixa observável, sinal de degenerescência amostral sob o efeito de piso, e não de falha do item em populações sem esse teto de resposta. A função de informação do teste confirma essa leitura: a escala de vigor informa numa faixa ampla do traço, com pico próximo à média, ao passo que a de fadiga informa melhor em níveis acima da média — ou seja, discrimina com mais precisão justamente quando a fadiga se eleva, que é a condição de interesse no monitoramento da carga.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15 – Discriminação (parâmetro a) dos itens do eixo energia-fadiga no modelo de resposta gradual.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7"/>
              </w:rPr>
              <w:t>Item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Dimensão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Discriminação (a)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Leitura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Animado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adequado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Com disposição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2,15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alto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Com energia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1,74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alto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Alerta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degenerado (piso)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Esgotado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2,18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alto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Exausto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1,85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alto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Cansado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1,35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adequado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Sonolento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degenerado (piso)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a = parâmetro de discriminação (métrica logística); itens degenerados apresentam poucas categorias endossadas e limiares fora da faixa observável, efeito da concentração de respostas no piso.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10889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i_informacao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08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25 – Função de informação do teste (modelo de resposta gradual de Samejima) para as escalas de vigor e de fadiga, calculada sobre os itens estáveis. O eixo horizontal é o traço latente em desvios-padrão; a linha tracejada assinala o ponto de máxima informação.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4.11 Modelos de crescimento e capacidade preditiva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dinâmica descrita pelas médias e derivadas foi formalizada por modelos mistos de crescimento, com intercepto e inclinação aleatórios por atleta (Figura 26). O vigor decresceu de forma significativa ao longo da semana (efeito do dia, p = 0,003), a fadiga acumulou-se de modo aproximadamente linear (cerca de 0,3 ponto por dia) e a perturbação total do humor descreveu uma curva em U — coerentes, no nível populacional, com as trajetórias suavizadas, agora estimadas respeitando a variação entre atletas.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capacidade de o perfil de humor prever a fase do microciclo foi avaliada por regressão logística (fase tardia, dias 5 a 7, versus inicial, dias 1 a 3), com validação cruzada agrupada por atleta para evitar vazamento entre treino e teste. A discriminação foi apenas modesta (AUC = 0,58; Figura 27), com a fadiga como principal preditor. A curva de aprendizado (Figura 28) manteve-se plana e próxima do acaso, com pequena distância entre treino e validação: o desempenho limitado não decorre de sobreajuste nem de falta de dados, e sim de um sinal individual intrinsecamente baixo, pois o efeito de piso comprime a informação disponível em uma coleta isolada. Esse resultado é, ele próprio, um achado: a leitura do humor é robusta como tendência de grupo, mas não sustenta, isoladamente, a predição no nível do atleta — o que reforça a recomendação de interpretar o indivíduo apenas acima da mudança mínima detectável.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Como verificação de robustez, a mesma tarefa e o mesmo esquema de validação agrupado por atleta foram reaplicados a dois algoritmos flexíveis de gradient boosting — XGBoost e LightGBM —, capazes de captar interações e não linearidades. Ambos ficaram no nível do acaso (AUC = 0,50 nos dois casos) e, portanto, abaixo do teto obtido pela regressão logística (AUC = 0,58; Figura 29). O fato de modelos mais expressivos não superarem — e sequer igualarem — um modelo linear simples indica que o limite de predição não decorre da forma funcional escolhida, mas da ausência de estrutura individual explorável no perfil de humor, em convergência com a curva de aprendizado plana e com o efeito de piso.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1840577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vas_crescimento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840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26 – Curvas de crescimento do humor (modelos mistos): trajetórias individuais (linhas finas) e curva populacional (linha grossa) para o vigor, a fadiga e a perturbação total do humor.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3780000" cy="3700001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preditivo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3700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27 – Curva ROC do modelo preditivo (regressão logística) para a fase do microciclo (tardia versus inicial) a partir do perfil de humor, com validação cruzada agrupada por atleta.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680000" cy="304469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va_aprendizado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44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28 – Curva de aprendizado do modelo preditivo: AUC de treino e de validação cruzada em função do tamanho do conjunto de treino.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140000" cy="2951184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acao_modelos_auc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2951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29 – Comparação da capacidade preditiva (AUC, validação cruzada por atleta) entre a regressão logística e os modelos de gradient boosting (XGBoost e LightGBM) na classificação da fase do microciclo; a linha tracejada indica o nível do acaso.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4.12 Síntese dos principais achados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Tomados em conjunto, os resultados desenham uma história coerente do microciclo pré-competitivo. No plano das medidas, o BRUMS mostrou estrutura de seis fatores com ajuste aceitável e boa confiabilidade no eixo energia-fadiga, onde também se concentra a maior informação psicométrica; as dimensões negativas, comprimidas pelo efeito de piso, funcionam como sentinelas de estados raros, e não como termômetros graduais. No plano do comportamento, a semana produziu uma deterioração ordenada do humor: o vigor caiu e a fadiga subiu com efeito grande entre o primeiro e o último dia, a maioria dos atletas migrou do perfil iceberg para perfis de menor energia, e a análise multivariada por permutação (PERMANOVA), livre do pressuposto de normalidade e respeitando as medidas repetidas, confirmou que o perfil de humor se deslocou de fato ao longo da semana (p = 0,002). No plano da forma temporal, a suavização das curvas — um filtro que separa a tendência lenta do ruído — e as derivadas dataram esse deslocamento: a fadiga e a PTH desaceleram até a metade da semana e voltam a acelerar a partir de um ponto de inflexão em torno do dia 4, marcador objetivo do momento em que o desgaste passa a se acumular. E a razão sinal/ruído, ao qualificar onde a informação é forte o bastante para sustentar inferência, fecha a triangulação: as vias multivariada, dinâmica e psicométrica apontam para o mesmo núcleo — o par vigor-fadiga como o eixo dominante do estado do atleta —, o que confere ao achado um alicerce que não depende de nenhum método isolado. A recuperação apenas parcial entre sessões, revelada pela decomposição do efeito agudo e da recuperação, dá a esse quadro o seu conteúdo prático: uma fadiga funcional, induzida de forma planejada, que deve ser monitorada justamente na relação entre a carga aguda e a recuperação entre as sessões.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674568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vore_decisoes_bos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6745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/>
          <w:sz w:val="21"/>
        </w:rPr>
        <w:t>Figure 30. Analytical decision tree of the study: the choice of each statistical method according to the properties of the data (distribution, floor effect, type of comparison and multivariate assumptions), with the parallel measurement-quality track (ICC, α/ω, CFA and IRT) and the cross-cutting rules applied throughout the analysis.</w:t>
      </w:r>
    </w:p>
    <w:p>
      <w:pPr>
        <w:spacing w:before="280" w:after="120"/>
      </w:pPr>
      <w:r>
        <w:rPr>
          <w:rFonts w:ascii="Times New Roman" w:hAnsi="Times New Roman"/>
          <w:b/>
          <w:sz w:val="24"/>
        </w:rPr>
        <w:t>5 DISCUSSÃO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conjunto dos resultados sustenta uma tese central: em um microciclo pré-competitivo de handebol de elite, o estado de humor, descrito nas suas seis dimensões, comporta-se como um sistema dinâmico com um eixo dominante, o eixo energia-fadiga, que se deteriora de modo ordenado sob a carga e cujo curso pode ser lido, datado e quantificado. Cada camada de análise, da descrição simples à modelagem das trajetórias, converge para esse mesmo núcleo por caminhos independentes, o que confere robustez à interpretação e afasta a leitura de achados isolados. A discussão a seguir organiza essa convergência em quatro eixos: o significado do padrão observado, a sua tradução por perfis de humor, a contribuição metodológica das análises de trajetória e a sua aplicação prática, com atenção reflexiva aos limites psicométricos do instrumento e à natureza dos dados.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5.1 Migração do humor e o eixo energia-fadiga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Os resultados descrevem, em um microciclo pré-competitivo de handebol de elite, a migração do humor da prontidão para a fadiga funcional. A queda do vigor e a elevação da fadiga entre o primeiro e o último dia alcançaram efeito grande e foram confirmadas pela análise multivariada, o que situa o eixo energia-fadiga como o principal responsável pela mudança do estado do atleta, entre as seis dimensões. Esse padrão reproduz, dentro de um microciclo de handebol, o comportamento já documentado em outras modalidades sob acúmulo de carga e sob treino intensificado (PIERCE, 2002; FERREIRA et al., 2026; THORPE et al., 2017).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À tendência semanal somou-se uma resposta aguda coerente com o esforço. Entre o momento pré e o pós-treino, o vigor caiu e a fadiga e a PTH subiram, com magnitude de pequena a moderada, o que acrescenta uma camada de variação dentro do dia à deterioração observada entre dias. Esse comportamento converge com o de outros esportes coletivos, nos quais o humor responde de forma imediata ao evento esportivo, e reforça o valor de coletas repetidas dentro do dia, e não apenas entre dias (DO NASCIMENTO et al., 2026). Estudos experimentais com atletas de esportes coletivos confirmam esse curso: a fadiga percebida, medida pelo POMS, eleva-se logo após o esforço e retorna à linha de base apenas 24 a 48 horas depois, o que dá base fisiológica à resposta aguda e à recuperação apenas parcial entre sessões próximas (CROSS et al., 2022).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perturbação total do humor comportou-se como um integrador desse eixo. O vigor e a fadiga associaram-se de forma forte à PTH e explicaram a maior parte da sua variância, ao passo que as dimensões negativas, concentradas em valores baixos, contribuíram pouco para a variação. A consistência interna adequada do vigor e da fadiga e a sua correlação intraclasse de moderada a boa convergem para a mesma conclusão, a saber, que o núcleo do sinal do monitoramento reside no par energia-fadiga (LOCHBAUM et al., 2021; ROHLFS et al., 2023).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Do ponto de vista psicométrico, a concentração das dimensões negativas junto ao limite inferior da escala é informativa, e não um mero artefato. O forte efeito de piso, com percentuais de escores nulos que chegaram a 79% na confusão e a 67% na depressão, reduz a variância disponível dessas dimensões, comprime a sua distribuição e rebaixa a sua razão sinal/ruído, o que limita a capacidade de detectar mudança e ajuda a explicar a sua menor confiabilidade entre medidas repetidas. Em atletas saudáveis e bem ajustados, esse piso é esperado e, longe de invalidar o instrumento, delimita o seu uso: as dimensões negativas funcionam como sentinelas de estados clínicos raros, ao passo que o vigor e a fadiga, livres do piso e com sinal limpo, carregam a informação útil ao monitoramento da carga (TERRY et al., 2022; ROHLFS et al., 2023). Esse raciocínio recomenda cautela ao interpretar médias e testes das dimensões de piso e favorece, para elas, a leitura por prevalência e por perfis em vez da leitura por escore contínuo.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5.2 Perfis de humor e sobre-esforço funcional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leitura por perfis acrescentou clareza a essa descrição. O deslocamento do perfil iceberg para a barbatana de tubarão traduz, em uma única imagem, a acumulação da carga sem os sinais de comprometimento da saúde mental, uma vez que os perfis de maior risco, como o iceberg invertido e o submerso, não se instalaram. Quando comparados à distribuição de referência de uma grande amostra brasileira e aos padrões descritos em análises de agrupamento, os nossos dados partem de um predomínio semelhante de iceberg e elevam a barbatana de tubarão apenas ao fim da semana (PARSONS-SMITH; TERRY; MACHIN, 2017; LUOJUMÄKI et al., 2026; DE MIRANDA ROHLFS et al., 2024).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Essa reconfiguração tem valor comunicativo direto. O perfil condensa as seis dimensões em uma imagem única, o que aproxima o dado psicométrico da linguagem da comissão técnica e favorece a decisão de treino e de recuperação. A mesma leitura por perfis tem sido proposta como recurso de rastreio da saúde mental no esporte, o que amplia o alcance do monitoramento para além do desempenho (TERRY et al., 2021; HAN; PARSONS-SMITH; TERRY, 2020; LEW et al., 2023).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5.3 Contribuição metodológica: derivadas, ajuste polinomial e cruzamentos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Além de comparar médias, este estudo mapeou a forma temporal exata das trajetórias das dimensões. A suavização das séries e o cálculo da segunda derivada localizaram, em cada dimensão do eixo energia-fadiga, um único ponto de inflexão situado na metade da semana, no qual a concavidade muda e a taxa de variação atinge o seu limite. Esse marcador objetivo demarca a transição entre a fase inicial de prontidão e a fase de acúmulo de carga e oferece uma leitura que a simples comparação entre o primeiro e o último dia não revela.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Lidas como um sistema em movimento, essas trajetórias admitem uma interpretação cinemática direta: a primeira derivada expressa a velocidade de desgaste — a taxa instantânea com que o vigor cai e a fadiga sobe —, e a segunda derivada expressa a sua aceleração, isto é, se o desgaste está ganhando ou perdendo ritmo. O ponto de inflexão, no qual a segunda derivada se anula em torno da metade da semana (dias 4,0 a 4,2 no eixo energia-fadiga), marca a passagem de uma fase de desaceleração para uma fase de aceleração da fadiga e funciona como um sinal de alerta precoce que a comparação entre o primeiro e o último dia não capta. Essa leitura articula-se com o resultado multivariado: o deslocamento do perfil de humor foi significativo ao longo da semana (PERMANOVA, p = 0,002), enquanto a resposta aguda isolada teve magnitude apenas pequena a moderada — coerente com um estímulo que não atua como um degrau estático, e sim alterando a velocidade da trajetória de fadiga nos dias subsequentes. Assim, o achado dinâmico e o multivariado convergem: o efeito relevante é crônico e acumulado, e a sua datação objetiva reside na inflexão de meia-semana.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Essa convergência de métodos é o que confere robustez ao achado temporal. A PERMANOVA estabelece, sem pressupor normalidade e respeitando o delineamento de medidas repetidas, que o perfil multivariado de humor de fato se desloca ao longo da semana (p = 0,002); a suavização por spline atua como um filtro que separa a tendência lenta do ruído de alta frequência, e as derivadas datam objetivamente esse deslocamento na inflexão de meia-semana; e a razão sinal/ruído funciona como o critério de referência para distinguir sinal de ruído, qualificando em quais dimensões a informação é forte o bastante para sustentar inferência — o eixo energia-fadiga, com razão de 8,4 e 6,7, ante as dimensões negativas que mal ultrapassam o ruído. Assim, a via multivariada (PERMANOVA), a via dinâmica (limites e derivadas sobre as curvas filtradas) e a via de qualidade de sinal (sinal/ruído) apontam para o mesmo núcleo por caminhos independentes, o que afasta a dependência de qualquer método isolado e sustenta a conclusão sobre um alicerce triangulado.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ajuste polinomial de grau três acrescentou uma síntese paramétrica a essa análise. O modelo reproduziu a inflexão de forma analítica, na raiz da segunda derivada, e resumiu cada trajetória por uma equação, com ajuste forte sobre as médias diárias (R² de 0,96 a 0,95 no eixo energia-fadiga). As duas resoluções, sobre sete médias diárias e sobre quatorze pontos pré e pós-treino, apontaram inflexões quase idênticas, o que indica que o achado da transição na metade da semana não depende do método nem da granularidade da medida. A convergência entre a spline não paramétrica e o polinômio paramétrico reforça a robustez do resultado. A opção pelo grau três, e não por um polinômio de grau superior, apoiou-se no coeficiente de determinação ajustado: o grau quatro elevava apenas marginalmente o R² bruto, mas reduzia o R² ajustado (de 0,88 para 0,86 na fadiga e de 0,60 para 0,43 na PTH) e introduzia inflexões espúrias — sinal de sobreajuste com apenas sete médias diárias —, de modo que a cúbica, com um único ponto de inflexão, é a descrição mais parcimoniosa e estável da forma temporal.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localização dos cruzamentos exatos representa a contribuição mais original desta abordagem. Quando todas as dimensões são postas na mesma escala, apenas o par vigor-fadiga ocupa a faixa central e se cruza, ao passo que as demais permanecem junto ao piso, o que dá base empírica à escolha desse par como foco do monitoramento. O vigor superou a fadiga por ampla margem no início e foi alcançado por ela ainda na primeira metade da semana, mas apenas ao fim do microciclo a fadiga afastou-se de forma definitiva acima do vigor, seguida pela PTH, que ultrapassou primeiro o vigor e depois a fadiga. A datação desses cruzamentos converte a ideia qualitativa de inversão do eixo energia-fadiga em um evento com dia e escore definidos, o que fornece um candidato a marcador temporal do início do sobre-esforço funcional, coerente com o continuum descrito entre sobre-esforço e overtraining (ROETE et al., 2021; MANESCU et al., 2026; LA TORRE et al., 2023).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rigor deste conjunto de análises apoia-se na convergência de métodos independentes, e não em um único procedimento. A escolha de testes não paramétricos, adotada após a verificação da normalidade, protege as comparações contra os desvios de distribuição observados nas dimensões negativas, e o relato sistemático do tamanho e da magnitude do efeito, ao lado dos valores de p, evita a leitura de significância como se fosse relevância. Na análise de trajetória, a spline não paramétrica e o ajuste polinomial paramétrico localizaram a mesma inflexão, e as duas resoluções do polinômio apontaram valores quase idênticos, o que caracteriza uma triangulação metodológica. Os limiares de mudança derivados do coeficiente de correlação intraclasse delimitam ainda o que pode ser lido no plano individual e o que só se sustenta como tendência de grupo, o que mantém a inferência dentro dos limites do delineamento.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decomposição entre sinal e ruído acrescenta uma leitura reflexiva sobre a qualidade da informação de cada dimensão. Ao separar a tendência lenta (o sinal) das flutuações de alta frequência (o ruído de medida e a variabilidade biológica do dia a dia), a suavização mostrou que o vigor e a fadiga concentram a maior razão sinal/ruído (cerca de 8,4 e 6,7), enquanto as dimensões negativas, comprimidas pelo piso, mal ultrapassam o ruído. Esse resultado converge com a análise psicométrica e com a estrutura de componentes principais, e fundamenta, por um terceiro caminho, a decisão de centrar o monitoramento no eixo energia-fadiga, no qual o sinal é forte o bastante para sustentar inferências sobre a carga (SAW; MAIN; GASTIN, 2016; HELWIG et al., 2023).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análise sequencial das treze coletas revelou, por fim, a microestrutura da fadiga funcional. A decomposição de cada dia em um efeito agudo (pré para pós) e um efeito de recuperação (pós para pré do dia seguinte) mostrou um sistema que oscila em dente de serra: a sessão eleva a perturbação e reduz o vigor, e o intervalo entre sessões devolve parte do estado, com destaque para a carga elevada do Dia 6 (PTH com dz = 0,75) e para a recuperação entre o Dia 2 e o Dia 3 (PTH com dz = -0,56). O ponto central é que a recuperação foi apenas parcial: como o retorno noturno não anulou o efeito agudo, o saldo acumulou-se e produziu a deriva descendente do vigor ao longo da semana. Essa leitura dá conteúdo operacional ao conceito de sobre-esforço funcional, no qual a fadiga é induzida de forma planejada e monitorada justamente pela relação entre a carga aguda e a recuperação entre sessões, e sugere que o desequilíbrio persistente entre esses dois termos seria o sinal de alerta para a transição ao sobre-esforço não funcional (KELLMANN et al., 2018; ROETE et al., 2021; MANESCU et al., 2026). Análises recentes de séries temporais em uma temporada completa de futebol profissional, com aprendizagem de máquina e modelos de mediação, mostram que a recuperação subjetiva é determinada sobretudo pela fadiga e que a carga do dia anterior atua por meio dela, o que confere plausibilidade empírica ao acoplamento entre carga aguda e recuperação aqui descrito (SIMONELLI; FORMENTI; ROSSI, 2025).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5.4 Por que este modelo supera a abordagem clássica e onde está a inovação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monitoramento do humor no esporte consolidou-se, ao longo das últimas décadas, em torno de uma rotina de análise de variância de medidas repetidas e testes t conduzida em pacotes de uso corrente, como o SPSS. Essa tradição responde bem a uma pergunta — houve diferença entre os dias? —, mas o faz sob pressupostos que os dados de humor de atletas com frequência violam: a normalidade e a esfericidade são exigidas justamente onde a compressão pelo efeito de piso produz assimetria e inflação de zeros, e o tempo é tratado como fator categórico, o que reduz uma trajetória contínua a uma sequência de médias e descarta a forma da mudança. Ao assumir os atletas como intercambiáveis, essa rotina também ignora a variação individual de trajetória. O produto é uma leitura que informa se o humor mudou, sem informar quando, com que velocidade, para quem e com que confiabilidade — precisamente as perguntas que orientam a decisão de ajuste de carga.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modelo analítico proposto neste estudo troca essa pergunta única por um encadeamento de métodos escolhidos em função das propriedades dos dados e resumido em uma árvore de decisões (Figura 30). Nenhuma de suas peças é, isoladamente, inédita: a suavização e a razão sinal/ruído provêm do processamento de sinais; a PERMANOVA, da ecologia de comunidades; a teoria de resposta ao item, da psicometria; os modelos mistos, da estatística longitudinal. A contribuição está em integrá-las em um único fluxo aplicado ao monitoramento diário do humor no esporte coletivo — um domínio que, historicamente, se acomodou à ANOVA e ao teste t sobre amostras pequenas e distribuições dominadas pelo piso, ou seja, nas condições em que esses testes clássicos são menos confiáveis. Importar o cálculo (derivadas, limites e ponto de inflexão) e a teoria de sinais (filtragem e razão sinal/ruído) para a leitura de estados psicológicos, e amarrar a seleção de cada método a uma regra explícita sobre a natureza dos dados, é o que distingue esta abordagem da prática consolidada e o que, até onde se pôde verificar, ainda não havia sido reunido dessa forma para a dinâmica do humor em uma pré-temporada de handebol de elite.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ganho é, ao mesmo tempo, estatístico e prático. Ao dispensar pressupostos que os dados não cumprem, ao descrever a forma da mudança e não apenas a sua presença, ao separar o sinal do ruído e ao respeitar a dependência das medidas repetidas, o modelo produz inferências mais defensáveis sobre os mesmos dados. E, ao delimitar honestamente o teto de previsibilidade individual — a regressão logística alcançou AUC de apenas 0,58 e os modelos flexíveis de gradient boosting (XGBoost e LightGBM) não a superaram —, evita a promessa exagerada de predição individual que a leitura clássica, silenciosa quanto à confiabilidade, não teria como sustentar. O resultado é um retrato acionável para a comissão técnica: onde, quando, quanto e com que segurança o humor se altera ao longo do microciclo.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5.5 Aplicação prática e perspectivas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As características do handebol ajudam a explicar esse comportamento e orientam a aplicação. A modalidade impõe esforço intermitente de alta intensidade, com sprints curtos, mudanças de direção, saltos e contato, o que gera elevada demanda neuromuscular e psicofisiológica ao longo da semana e sustenta tanto a tendência de acúmulo quanto a resposta aguda entre o pré e o pós-treino (KARCHER; BUCHHEIT, 2014; GARCÍA-SÁNCHEZ et al., 2023; CARTON-LLORENTE et al., 2023). Na prática, entre as seis dimensões, o par vigor-fadiga concentra o sinal útil, e o cruzamento entre as suas curvas oferece um alerta simples e visual, capaz de complementar o monitoramento de carga interna e de fadiga já descrito na modalidade (STRUZIK; NADOBNIK; STEPIEN-SLODKOWSKA, 2026; STAIANO et al., 2025).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acompanhamento subjetivo do humor deve ser lido como parte de um monitoramento multidomínio, e não como medida isolada. A sua sensibilidade, o baixo custo e o caráter não invasivo tornam-no complementar aos marcadores fisiológicos, endócrinos e de bem-estar praticados em esportes coletivos (RATZ-SULYOK et al., 2026; BIRD et al., 2025; HELWIG et al., 2023). Evidências recentes que combinam o POMS a sensores vestíveis em atletas de elite reforçam que a integração de medidas subjetivas e objetivas, analisada de forma individualizada, supera as médias de grupo na leitura do equilíbrio entre carga e recuperação, o que aponta o caminho para o refinamento futuro do monitoramento do humor (SPETZ et al., 2025). Como agenda futura, recomenda-se integrar medidas objetivas de carga a este delineamento, ampliar a amostra e testar se a datação do cruzamento do eixo energia-fadiga antecipa desfechos de fadiga e de desempenho, de modo a validar o marcador temporal aqui proposto (KELLMANN et al., 2018; SAW; MAIN; GASTIN, 2016).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5.6 Limitações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estudo tem limitações, entre as quais a amostra de um único clube, o recorte de um microciclo e a ausência de medidas objetivas de carga neste recorte, o que restringe a generalização e impede inferências de causa. O pequeno número de observações distribuído por seis perfis reduz a potência do teste categórico, e o erro de medida de uma leitura isolada recomenda cautela na interpretação individual, de modo que a inferência se apoia nas tendências de grupo. Ainda assim, a descrição oferece um retrato direto da dinâmica do humor no handebol de elite e sustenta a recomendação prática de acompanhar as seis dimensões, com foco no eixo energia-fadiga, ao longo da semana, integrado a um monitoramento multidomínio do estado do atleta (OSTAPIUK-KAROLCZUK et al., 2025).</w:t>
      </w:r>
    </w:p>
    <w:p>
      <w:pPr>
        <w:spacing w:before="280" w:after="120"/>
      </w:pPr>
      <w:r>
        <w:rPr>
          <w:rFonts w:ascii="Times New Roman" w:hAnsi="Times New Roman"/>
          <w:b/>
          <w:sz w:val="24"/>
        </w:rPr>
        <w:t>6 CONCLUSÃO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Em um microciclo pré-competitivo de handebol de elite, o estado de humor, descrito nas suas seis dimensões, deteriorou-se de forma ordenada ao longo da semana, e essa deterioração concentrou-se no eixo energia-fadiga. O vigor caiu e a fadiga subiu com efeito grande entre o primeiro e o último dia, resultado confirmado pela análise multivariada, ao passo que as dimensões negativas permaneceram junto ao piso e com baixa razão sinal-ruído, o que delimita o valor informativo de cada dimensão.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leitura por perfis traduziu esse percurso na migração do iceberg para a barbatana de tubarão, sem a instalação dos perfis de risco à saúde mental, um quadro compatível com o sobre-esforço funcional buscado de forma planejada na pré-temporada. A modelagem das trajetórias localizou um ponto de inflexão na metade da semana e datou os cruzamentos entre o vigor, a fadiga e a perturbação total do humor, o que converte a inversão qualitativa do eixo energia-fadiga em eventos com dia e escore definidos e oferece um marcador temporal objetivo e visual. A decomposição da resposta em efeito agudo e de recuperação revelou um padrão em dente de serra, com recuperação apenas parcial entre as sessões, mecanismo que explica a deriva descendente do vigor ao longo do microciclo.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Como desfecho aplicado, os resultados recomendam centrar o monitoramento no par vigor-fadiga e no cruzamento entre as suas curvas, um alerta simples e de baixo custo, integrado a um monitoramento multidomínio do estado do atleta. Como desfecho científico, o estudo entrega um conjunto de marcadores temporais reprodutíveis, obtidos por triangulação entre a suavização não paramétrica, o ajuste polinomial e a datação dos cruzamentos, que ampliam a leitura tradicional por comparação de médias. As perspectivas incluem integrar medidas objetivas de carga ao delineamento, ampliar a amostra e verificar se a datação do cruzamento do eixo energia-fadiga antecipa desfechos de fadiga e de desempenho, o que permitiria validar o marcador temporal proposto e incorporá-lo à rotina da comissão técnica.</w:t>
      </w:r>
    </w:p>
    <w:p>
      <w:pPr>
        <w:spacing w:before="280" w:after="120"/>
      </w:pPr>
      <w:r>
        <w:rPr>
          <w:rFonts w:ascii="Times New Roman" w:hAnsi="Times New Roman"/>
          <w:b/>
          <w:sz w:val="24"/>
        </w:rPr>
        <w:t>REFERÊNCIAS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ANDERSON, M. J. A new method for non-parametric multivariate analysis of variance. Austral Ecology, v. 26, n. 1, p. 32-46, 2001. DOI: 10.1111/j.1442-9993.2001.01070.pp.x.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ANDERSON, M. J. Distance-based tests for homogeneity of multivariate dispersions. Biometrics, v. 62, n. 1, p. 245-253, 2006. DOI: 10.1111/j.1541-0420.2005.00440.x.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BIRD, S. P. et al. Wellness, mood, sleep, and performance in a women’s national basketball team during international competition. Journal of Human Kinetics, v. 96, p. 163-175, 2025. DOI: 10.5114/jhk/200117.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CARTON-LLORENTE, A. et al. Worst-case scenario analysis of physical demands in elite men handball players by playing position through big data analytics. Biology of Sport, v. 40, n. 4, p. 1219-1227, 2023. DOI: 10.5114/biolsport.2023.126665.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CROSS, R. et al. Acute neuromuscular response to team sports-specific running, resistance, and concurrent training: a crossover study. Medicine and Science in Sports and Exercise, v. 54, n. 3, p. 456-465, 2022. DOI: 10.1249/MSS.0000000000002804.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DE MIRANDA ROHLFS, I. C. P. et al. Prevalence of specific mood profile clusters among elite and youth athletes at a Brazilian sports club. Sports, v. 12, n. 7, 195, 2024. DOI: 10.3390/sports12070195.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DO NASCIMENTO, M. H. et al. Acute psychological responses to official match outcomes in male youth volleyball: an observational repeated-measures study within a single national-level team. Frontiers in Psychology, v. 17, 1826372, 2026. DOI: 10.3389/fpsyg.2026.1826372.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FERREIRA, A. B. M. et al. Impact of sleep restriction and intensified training on mucosal immunity and psychological responses in young soccer players. Journal of Strength and Conditioning Research, v. 40, n. 7, p. e703-e713, 2026. DOI: 10.1519/JSC.0000000000005416.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GARCÍA-SÁNCHEZ, C. et al. Physical demands during official competitions in elite handball: a systematic review. International Journal of Environmental Research and Public Health, v. 20, n. 4, 3353, 2023. DOI: 10.3390/ijerph20043353.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HAN, C.; PARSONS-SMITH, R. L.; TERRY, P. C. Mood profiling in Singapore: cross-cultural validation and potential applications of mood profile clusters. Frontiers in Psychology, v. 11, 665, 2020. DOI: 10.3389/fpsyg.2020.00665.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HELWIG, J. et al. Relationships between external, wearable sensor-based, and internal parameters: a systematic review. Sensors, v. 23, n. 2, 827, 2023. DOI: 10.3390/s23020827.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KARCHER, C.; BUCHHEIT, M. On-court demands of elite handball, with special reference to playing positions. Sports Medicine, v. 44, n. 6, p. 797-814, 2014. DOI: 10.1007/s40279-014-0164-z.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KELLMANN, M. et al. Recovery and performance in sport: consensus statement. International Journal of Sports Physiology and Performance, v. 13, n. 2, p. 240-245, 2018. DOI: 10.1123/ijspp.2017-0759.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LA TORRE, M. E. et al. The potential role of nutrition in overtraining syndrome: a narrative review. Nutrients, v. 15, n. 23, 4916, 2023. DOI: 10.3390/nu15234916.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LEW, P. C. F. et al. Cross-cultural validation of the Malaysian Mood Scale and tests of between-group mood differences. International Journal of Environmental Research and Public Health, v. 20, n. 4, 3348, 2023. DOI: 10.3390/ijerph20043348.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LOCHBAUM, M. et al. The Profile of Mood States and athletic performance: a meta-analysis of published studies. European Journal of Investigation in Health, Psychology and Education, v. 11, n. 1, p. 50-70, 2021. DOI: 10.3390/ejihpe11010005.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LUOJUMÄKI, R. J. et al. Exploring mood profile clusters across physical activity level, gender and age in a Finnish population. European Journal of Sport Science, v. 26, n. 2, e70131, 2026. DOI: 10.1002/ejsc.70131.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MANESCU, D. C. et al. Molecular biomarkers of training responses: a systems framework for exercise adaptation and athlete monitoring. International Journal of Molecular Sciences, v. 27, n. 8, 3601, 2026. DOI: 10.3390/ijms27083601.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MORGAN, W. P. Selected psychological factors limiting performance: a mental health model. In: CLARKE, D. H.; ECKERT, H. M. (Ed.). Limits of human performance. Champaign: Human Kinetics, 1985. p. 70-80.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OSTAPIUK-KAROLCZUK, J. et al. Biochemical and psychological markers of fatigue and recovery in mixed martial arts athletes during strength and conditioning training. Scientific Reports, v. 15, n. 1, 24234, 2025. DOI: 10.1038/s41598-025-09719-z.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PARSONS-SMITH, R. L.; TERRY, P. C.; MACHIN, M. A. Identification and description of novel mood profile clusters. Frontiers in Psychology, v. 8, 1958, 2017. DOI: 10.3389/fpsyg.2017.01958.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PIERCE, E. F. Relationship between training volume and mood states in competitive swimmers during a 24-week season. Perceptual and Motor Skills, v. 94, n. 3, p. 1009-1012, 2002. DOI: 10.2466/pms.2002.94.3.1009.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RATZ-SULYOK, F. Z. et al. Associations between endocrine status and stress, mood and psychosomatic status in elite handball players. Sports, v. 14, n. 7, 289, 2026. DOI: 10.3390/sports14070289.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ROETE, A. J. et al. A systematic review on markers of functional overreaching in endurance athletes. International Journal of Sports Physiology and Performance, v. 16, n. 8, p. 1065-1073, 2021. DOI: 10.1123/ijspp.2021-0024.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ROHLFS, I. C. P. M. et al. A Escala de Humor de Brunel (Brums): instrumento para detecção precoce da síndrome do excesso de treinamento. Revista Brasileira de Medicina do Esporte, v. 14, n. 3, p. 176-181, 2008.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ROHLFS, I. C. P. M. et al. Psychometric characteristics of the Brazil Mood Scale among youth and elite athletes using two response time frames. Sports, v. 11, n. 12, 244, 2023. DOI: 10.3390/sports11120244.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SAW, A. E.; MAIN, L. C.; GASTIN, P. B. Monitoring the athlete training response: subjective self-reported measures trump commonly used objective measures: a systematic review. British Journal of Sports Medicine, v. 50, n. 5, p. 281-291, 2016. DOI: 10.1136/bjsports-2015-094758.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SIMONELLI, C.; FORMENTI, D.; ROSSI, A. Subjective recovery in professional soccer players: a machine learning and mediation approach. Journal of Sports Sciences, v. 43, n. 5, p. 448-455, 2025. DOI: 10.1080/02640414.2025.2461932.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SPETZ, L. et al. Validating subjective ratings with wearable data for a nuanced understanding of load-recovery status in elite endurance athletes. Sports Medicine - Open, v. 11, n. 1, 154, 2025. DOI: 10.1186/s40798-025-00958-y.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STAIANO, W. et al. Overcoming mental fatigue through mindfulness: improving physical and cognitive performance in elite handball players. Journal of Science and Medicine in Sport, v. 29, n. 1, p. 91-99, 2025. DOI: 10.1016/j.jsams.2025.08.004.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STRUZIK, A.; NADOBNIK, J.; STEPIEN-SLODKOWSKA, M. TRIMP and session-RPE monitoring in elite women’s handball: a full-season descriptive analysis. Scientific Reports, v. 16, n. 1, 2026. DOI: 10.1038/s41598-026-53134-x.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TERRY, P. C.; LANE, A. M.; FOGARTY, G. J. Construct validity of the Profile of Mood States, Adolescents for use with adults. Psychology of Sport and Exercise, v. 4, n. 2, p. 125-139, 2003. DOI: 10.1016/S1469-0292(02)00035-8.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TERRY, P. C. et al. Mood profiling for sustainable mental health among athletes. Sustainability, v. 13, n. 11, 6116, 2021. DOI: 10.3390/su13116116.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TERRY, P. C. et al. Validation of a Lithuanian-language version of the Brunel Mood Scale: the BRUMS-LTU. International Journal of Environmental Research and Public Health, v. 19, n. 8, 4867, 2022. DOI: 10.3390/ijerph19084867.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THORPE, R. T. et al. Monitoring fatigue status in elite team-sport athletes: implications for practice. International Journal of Sports Physiology and Performance, v. 12, n. S2, p. S227-S234, 2017. DOI: 10.1123/ijspp.2016-0434.</w:t>
      </w:r>
    </w:p>
    <w:sectPr w:rsidR="00FC693F" w:rsidRPr="0006063C" w:rsidSect="00034616">
      <w:pgSz w:w="12240" w:h="15840"/>
      <w:pgMar w:top="1417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