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sz w:val="28"/>
        </w:rPr>
        <w:t>DINÂMICA DO HUMOR EM UM MICROCICLO PRÉ-COMPETITIVO DE ATLETAS DE HANDEBOL DE ELITE: PERFIS E TRAJETÓRIAS DAS SEIS DIMENSÕES DO BRUMS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RESUMO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Objetivo: descrever e caracterizar a dinâmica do humor de atletas de handebol de elite ao longo de um microciclo pré-competitivo, com a análise das seis dimensões do BRUMS e da perturbação total do humor, do comportamento dos seis perfis de humor, da resposta aguda pré e pós-treino e da forma temporal das trajetórias, com destaque para o eixo energia-fadiga como achado dominante. Método: 27 atletas do sexo masculino responderam ao BRUMS-24 durante sete dias, com uma coleta de linha de base e duas coletas diárias (pré e pós-treino) nos seis dias de treino, e um total de 286 observações. Além da estatística descritiva, da consistência interna e da classificação dos perfis, as comparações entre dias e entre pré e pós-treino incluíram o tamanho e a magnitude do efeito, e as trajetórias das dimensões foram analisadas por suavização, segundas derivadas, ajuste polinomial, localização dos cruzamentos entre as dimensões, separação entre sinal e ruído e comparação sequencial do efeito agudo (pré para pós) e de recuperação (pós para pré do dia seguinte) por teste de Wilcoxon pareado. Resultados: entre as seis dimensões, a deterioração concentrou-se no eixo energia-fadiga: o vigor caiu e a fadiga subiu do primeiro para o último dia, com efeito grande (d = -1,33 e d = 0,78) e confirmação multivariada (Wilks lambda = 0,181; p &lt; 0,001), ao passo que as dimensões negativas se mantiveram junto ao piso. As trajetórias suavizadas apresentaram um ponto de inflexão na metade da semana, e a fadiga ultrapassou o vigor de forma definitiva no fim do microciclo, com a PTH a superar ambas as dimensões. O vigor e a fadiga concentraram a maior razão sinal/ruído, ao passo que as dimensões negativas mostraram forte efeito de piso. A análise sequencial revelou um padrão em dente de serra, com piora aguda no treino, sobretudo no Dia 6 (PTH com dz = 0,75), e recuperação apenas parcial entre as sessões. A prevalência dos perfis deslocou-se do iceberg (48% no primeiro dia) para a barbatana de tubarão (22% no último dia), com aumento da chance desse perfil a cada dia (OR = 1,37). Conclusão: entre as seis dimensões, o humor migrou da prontidão para a fadiga funcional, em um padrão compatível com sobre-esforço funcional, o que recomenda centrar o monitoramento no par vigor-fadiga e no cruzamento entre as suas curvas.</w:t>
      </w:r>
    </w:p>
    <w:p>
      <w:pPr>
        <w:spacing w:after="80"/>
      </w:pPr>
      <w:r>
        <w:rPr>
          <w:b/>
          <w:sz w:val="22"/>
        </w:rPr>
        <w:t xml:space="preserve">Palavras-chave: </w:t>
      </w:r>
      <w:r>
        <w:rPr>
          <w:sz w:val="22"/>
        </w:rPr>
        <w:t>humor; BRUMS; handebol; perfis de humor; fadiga; monitoramento do atleta.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1 INTRODUÇÃO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estado do atleta consolidou-se como parte da gestão do treinamento no esporte de rendimento, e integra medidas objetivas de carga externa e interna a instrumentos subjetivos de autorrelato (HELWIG et al., 2023; KELLMANN et al., 2018). Entre esses instrumentos, os questionários de humor destacam-se pela praticidade, pelo baixo custo e pela sensibilidade às variações da carga, e mostram utilidade para o acompanhamento do bem-estar e do desempenho (SAW; MAIN; GASTIN, 2016; LOCHBAUM et al., 2021). Revisões sistemáticas indicam, inclusive, que as medidas subjetivas costumam responder às alterações de carga com sensibilidade igual ou superior à de muitos marcadores objetivos, o que sustenta o seu uso rotineiro (SAW; MAIN; GASTIN, 2016). Por esse motivo, documentos de consenso recomendam a vigilância regular da fadiga e da recuperação como base para as decisões de treino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Escala de Humor de Brunel (BRUMS) operacionaliza essa avaliação por meio de seis dimensões, a saber, tensão, depressão, raiva, vigor, fadiga e confusão, com propriedades psicométricas replicadas em diferentes idiomas e culturas (TERRY; LANE; FOGARTY, 2003; TERRY et al., 2022). A versão em português dispõe de validação para o contexto brasileiro e foi concebida, desde a origem, como ferramenta de detecção precoce de sinais associados ao excesso de treinamento (ROHLFS et al., 2008). A partir das seis dimensões calcula-se a perturbação total do humor (PTH), um índice-resumo do desequilíbrio afetivo que sintetiza o estado do atleta em um único valor e cuja associação com o desempenho tem sido documentada em meta-análise (LOCHBAUM et al., 2021).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além dos escores isolados, o modelo dos perfis de humor organiza as seis dimensões em padrões reconhecíveis. O clássico perfil iceberg, com o vigor acima da média e as dimensões negativas rebaixadas, foi descrito no modelo de saúde mental como marca do atleta em prontidão (MORGAN, 1985). Estudos posteriores, com grandes amostras e análise de agrupamento, identificaram e replicaram seis perfis distintos, entre os quais o iceberg, a barbatana de tubarão, que sinaliza fadiga com vigor ainda preservado, e perfis de maior risco, como o iceberg invertido e o submerso (PARSONS-SMITH; TERRY; MACHIN, 2017; LUOJUMÄKI et al., 2026). A leitura por perfis aproxima o dado psicométrico da linguagem do treinador, facilita a comunicação com a comissão técnica e tem sido proposta como recurso de rastreio da saúde mental no esporte (TERRY et al., 2021; HAN; PARSONS-SMITH; TERRY, 2020; LEW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Entre as seis dimensões, o vigor e a fadiga formam o eixo mais responsivo à carga e concentram boa parte do valor prático do monitoramento, embora as demais dimensões componham o quadro completo do estado afetivo. Sob intensificação do treino, o vigor tende a cair e a fadiga a subir, um padrão observado em atletas de diferentes modalidades e sensível também à privação de sono (FERREIRA et al., 2026; PIERCE, 2002). Esse eixo responde ainda de forma aguda a cada sessão ou competição, com oscilações mensuráveis entre os momentos pré e pós-esforço, o que recomenda coletas repetidas dentro do dia, e não apenas entre dias (DO NASCIMENTO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conjunta dessas variações remete ao continuum do sobre-esforço. A distinção entre o sobre-esforço funcional, o sobre-esforço não funcional e a síndrome de overtraining é hoje descrita como um processo gradual, de difícil diagnóstico por um único marcador, no qual a fadiga central e a piora do humor figuram entre os sinais mais precoces (ROETE et al., 2021; LA TORRE et al., 2023; MANESCU et al., 2026). Nesse quadro, o acompanhamento do humor oferece um marcador sensível, de baixo custo e não invasivo, complementar aos marcadores fisiológicos, para vigiar a janela em que o sobre-esforço funcional é buscado de forma planejada (THORPE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handebol oferece um cenário exigente para essa vigilância. A modalidade é coletiva, intermitente e de alta intensidade, com sprints curtos, mudanças de direção, saltos, arremessos e contato físico, o que impõe elevada demanda neuromuscular e psicofisiológica, variável por posição de jogo (KARCHER; BUCHHEIT, 2014; GARCÍA-SÁNCHEZ et al., 2023; CARTON-LLORENTE et al., 2023). O monitoramento longitudinal da carga interna ao longo da temporada e a atenção à fadiga, inclusive a mental, já foram descritos como relevantes para o rendimento na modalidade (STRUZIK; NADOBNIK; STEPIEN-SLODKOWSKA, 2026; STAIANO et al., 2025). A acumulação de carga na semana tende, assim, a corroer o vigor e a elevar a fadiga, um padrão que, quando controlado, caracteriza o sobre-esforço funcional e antecede a recuperação planejada.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reúne três atributos que o tornam atraente para a rotina do esporte de rendimento: é sensível às variações da carga, tem baixo custo e não é invasivo, o que favorece a coleta frequente sem acréscimo relevante de logística (SAW; MAIN; GASTIN, 2016; HELWIG et al., 2023). Em um calendário competitivo denso, no qual as medidas fisiológicas e endócrinas nem sempre são viáveis no dia a dia, um marcador subjetivo bem escolhido oferece à comissão técnica uma leitura rápida do estado do atleta e um apoio concreto às decisões de treino e recuperação (KELLMANN et al., 2018).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literatura, contudo, ainda descreve de forma incompleta a dinâmica do humor dentro de um único microciclo de handebol de elite. A maior parte dos estudos compara momentos isolados ou temporadas inteiras, sem capturar, ao mesmo tempo, a variação entre dias e a variação aguda entre pré e pós-treino, e sem descrever a forma temporal das trajetórias das seis dimensões (DE MIRANDA ROHLFS et al., 2024; DO NASCIMENTO et al., 2026). Essa lacuna é relevante porque é justamente no interior do microciclo que se instala o sobre-esforço funcional buscado de forma planejada, e cuja passagem para o sobre-esforço não funcional deve ser vigiada (ROETE et al., 2021; MANESCU et al., 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Este estudo justifica-se, portanto, por reunir, em um mesmo delineamento, a descrição completa das seis dimensões e dos perfis de humor, a quantificação do tamanho do efeito e uma análise da forma temporal das trajetórias que vai além da comparação de médias. O uso de suavização, de segundas derivadas, de ajuste polinomial e da localização dos cruzamentos exatos entre as dimensões, com destaque para o par vigor-fadiga e a PTH, converte a ideia qualitativa de inversão do eixo energia-fadiga em eventos datados, o que oferece à prática do handebol de elite um conjunto de marcadores objetivos e visuais, complementares ao monitoramento de carga e de fadiga já descrito na modalidade (STRUZIK; NADOBNIK; STEPIEN-SLODKOWSKA, 2026; STAIANO et al., 2025). Poucos estudos descrevem, dentro de um único microciclo de handebol de elite, a migração dos perfis de humor e a forma temporal exata das trajetórias das dimensões, com coletas pré e pós-treino que capturam também a variação dentro do dia (DE MIRANDA ROHLFS et al., 2024; BIRD et al., 2025; RATZ-SULYOK et al., 2026). A Figura 1 resume o quadro conceitual que orienta este trabalho.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41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41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 – Quadro conceitual do monitoramento do humor: a carga do microciclo altera as seis dimensões do BRUMS, com queda do vigor e elevação da fadiga e da PTH, o que desloca os perfis de humor em direção à barbatana de tubarão, dentro da janela do sobre-esforço funcional, e retroalimenta as decisões de treino e recuperação.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2 OBJETIVOS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2.1 Objetivo geral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Caracterizar as alterações do perfil de humor de atletas de handebol de elite ao longo de um microciclo pré-competitivo, com a descrição das seis dimensões do BRUMS.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2.2 Objetivos específicos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São objetivos específicos deste estudo: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a) descrever a estatística descritiva, a consistência interna e os limiares de mudança das seis dimensões do BRUMS e da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b) caracterizar os seis perfis de humor representados na amostra e quantificar a sua migração entre o primeiro e o último dia do microciclo;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c) estimar a magnitude do efeito da mudança de cada dimensão entre o primeiro e o último dia, entre os sete dias e entre os momentos pré e pós-treino;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d) modelar a forma temporal das trajetórias das dimensões por meio de suavização e da análise das segundas derivadas, com a localização dos pontos de inflexão;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e) ajustar modelos polinomiais às trajetórias e localizar os cruzamentos exatos entre as dimensões, com atenção ao vigor, à fadiga e à perturbação total do humor;</w:t>
      </w:r>
    </w:p>
    <w:p>
      <w:pPr>
        <w:spacing w:line="360" w:lineRule="auto" w:after="0"/>
        <w:ind w:left="709"/>
        <w:jc w:val="both"/>
      </w:pPr>
      <w:r>
        <w:rPr>
          <w:rFonts w:ascii="Times New Roman" w:hAnsi="Times New Roman"/>
          <w:sz w:val="24"/>
        </w:rPr>
        <w:t>f) examinar a estrutura dimensional e as correlações entre as dimensões do humor e discutir o conjunto como um quadro de sobre-esforço funcional útil ao monitoramento aplicado.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3 MÉTODO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3.1 Caracterização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Trata-se de uma pesquisa de abordagem quantitativa, de natureza descritiva e correlacional, com delineamento observacional e longitudinal e medidas repetidas no mesmo grupo de atletas. A rotina de treino não foi manipulada pelos pesquisadores, e os mesmos atletas foram avaliados de forma repetida ao longo de um microciclo pré-competitivo, sem grupo controle, de modo que cada atleta serve de referência para si mesmo e as comparações são feitas entre os momentos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3.2 Aspectos éticos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pesquisa foi conduzida de acordo com os princípios da Declaração de Helsinque e com as normas nacionais de pesquisa com seres humanos, e foi aprovada pelo Comitê de Ética em Pesquisa (CEP) da instituição responsável (CAAE: [inserir número de aprovação]). Antes do início das coletas, a equipe recebeu a explicação detalhada dos procedimentos e dos objetivos do estudo, e todos os atletas concordaram em participar de forma voluntária e assinaram o termo de consentimento livre e esclarecido. Os dados foram tratados de forma confidencial e anônima, e a participação não interferiu na rotina de treino da equipe.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3.3 População e amostra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Participaram 27 atletas de handebol do sexo masculino, de nível de elite, com idade de 22,0 ± 3,8 anos e 10,5 ± 3,8 anos de prática, integrantes do elenco principal durante a pré-temporada. A amostra reúne as quatro posições táticas da modalidade (armador, ala, pivô e goleiro), o que permite descrever também as diferenças por função de jogo. A seleção dos participantes foi por conveniência, dada a natureza de elite do grupo, e incluíram-se os atletas que responderam ao instrumento nos momentos previstos ao longo do microciclo.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3.4 Procedimentos da pesquisa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delineamento cobriu sete dias de um microciclo pré-competitivo. No primeiro dia foi realizada uma coleta de linha de base, em condição de repouso, e nos seis dias subsequentes foram feitas duas coletas diárias, uma antes e outra depois do treino, o que totalizou 286 observações. A estrutura de duas medidas diárias permite separar o efeito imediato de cada sessão, que é a variação da manhã para o fim do dia, do efeito acumulado ao longo dos dias. A Figura 2 sintetiza o delineamento e o plano de análise.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268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268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 – Organograma do delineamento do estudo: da amostra e do microciclo às coletas de linha de base e pré/pós-treino, às 286 observações do BRUMS-24 e aos blocos do plano de análise.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3.5 Instrumentos de coleta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humor foi avaliado pela Escala de Humor de Brunel na versão de 24 itens (BRUMS-24), que reúne seis dimensões (tensão, depressão, raiva, vigor, fadiga e confusão), com escores de 0 a 16 em cada dimensão, a partir das quais se calcula também a perturbação total do humor (PTH), obtida pela soma das dimensões negativas menos o vigor. O instrumento foi respondido de forma virtual pelos atletas, o que reduz o tempo de resposta e permite o registro imediato dos dados. A BRUMS dispõe de validação para o contexto brasileiro e apresenta propriedades psicométricas replicadas em diferentes idiomas (ROHLFS et al., 2008; TERRY; LANE; FOGARTY, 2003; ROHLFS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3.6 Análise estatística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Na análise, empregaram-se estatística descritiva das seis dimensões e da PTH e avaliação da consistência interna por alfa de Cronbach e por ômega de McDonald, a estrutura dimensional por análise fatorial confirmatória de seis fatores correlacionados (com a exclusão do item invariante tensao_1) e o funcionamento dos itens por um modelo de resposta gradual de Samejima. Como o teste de Shapiro-Wilk apontou desvios da normalidade em parte das dimensões, adotaram-se testes não paramétricos: o teste de Wilcoxon para a comparação entre pré e pós-treino, o teste de Friedman com o W de Kendall para a comparação entre os sete dias e a correlação de Spearman para as relações entre as dimensões, sempre com o cálculo do tamanho do efeito, classificado por magnitude (trivial, pequeno, médio ou grande no d de Cohen e no dz; trivial, pequeno, moderado ou grande no W de Kendall). A confirmação multivariada da diferença entre o primeiro e o último dia recorreu à MANOVA em escores T. Cada observação foi classificada em um dos seis perfis de humor a partir dos escores padronizados, e a distribuição dos perfis entre o primeiro e o último dia foi avaliada pelo teste do qui-quadrado, com a tendência de migração resumida por uma regressão logística ao longo dos dias. A consistência das medidas repetidas foi estimada pelo coeficiente de correlação intraclasse (ICC), do qual se derivaram os limiares de mudança.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forma temporal das trajetórias foi analisada por três abordagens complementares, aplicadas às seis dimensões e à PTH. Primeiro, as séries foram suavizadas por spline, e a segunda derivada de cada curva localizou o ponto de inflexão, definido como a raiz da segunda derivada. Segundo, cada trajetória foi modelada por um ajuste polinomial de grau três, em duas resoluções, sobre as sete médias diárias e sobre os quatorze pontos pré e pós-treino, do qual se extraíram a equação, o coeficiente de determinação (R²) e a inflexão analítica (x = -b/3a). Terceiro, sobre as curvas ajustadas foram localizados os cruzamentos exatos entre as dimensões, ou seja, os dias em que uma curva iguala e ultrapassa a outra. Para separar o sinal do ruído, calculou-se a razão sinal/ruído de cada dimensão, definida como a razão entre a amplitude do sinal filtrado e o desvio-padrão do resíduo. As rotinas computacionais foram executadas em Python 3.11. A manipulação e a tabulação dos dados usaram o pandas e o NumPy; os testes não paramétricos (Wilcoxon, Friedman) e as demais estatísticas, o SciPy; os modelos lineares mistos e a regressão logística de tendência dos perfis, o statsmodels; e a normalidade multivariada (Henze-Zirkler), o pingouin. A PERMANOVA e o teste de homogeneidade das dispersões multivariadas (PERMDISP) foram implementados especificamente para este estudo, com distância euclidiana sobre escores padronizados e permutação restrita ao estrato do atleta, de modo a respeitar o delineamento de medidas repetidas — restrição que os procedimentos de uma via dos pacotes genéricos não contemplam. As figuras foram geradas com Plotly e Matplotlib. Adotou-se o nível de significância de 5%. O fluxo de decisão que orientou a escolha de cada método, segundo as propriedades dos dados, está resumido na Figura 30.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modelagem complementar, a trajetória de cada dimensão foi ajustada por modelos lineares mistos de crescimento, com intercepto e inclinação aleatórios por atleta, e a capacidade preditiva do perfil de humor foi avaliada por regressão logística — distinguindo a fase tardia da inicial do microciclo — com validação cruzada agrupada por atleta (para evitar vazamento entre treino e teste) e curva de aprendizado, usando a biblioteca scikit-learn.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adequação da via multivariada paramétrica foi verificada antes de sua interpretação. A normalidade multivariada das seis dimensões foi rejeitada em todos os subgrupos comparados (teste de Henze-Zirkler, p &lt; 0,001; assimetria e curtose multivariadas de Mardia, p &lt; 0,001), e a homogeneidade das matrizes de covariância não se sustentou (teste M de Box: dia 1 vs. dia 7, χ²(21) = 71,8, p &lt; 0,001; pré vs. pós, χ²(21) = 38,3, p = 0,012). Como esses são justamente os dois pressupostos da MANOVA e do Hotelling T², e ambos foram violados — em coerência, ademais, com o efeito de piso e com a rota não paramétrica já adotada nas análises univariadas —, o deslocamento multivariado do perfil de humor foi testado por análise de variância multivariada permutacional (PERMANOVA; Anderson, 2001), sobre uma matriz de distâncias euclidianas calculada a partir de escores padronizados. Para respeitar o delineamento de medidas repetidas, a significância foi obtida por 9 999 permutações restritas ao atleta — esquema que constrói a hipótese nula correta para fatores intraindividuais e evita a inflação do erro por pseudorreplicação —, e o tamanho de efeito foi expresso pelo R² (fração da variância multivariada explicada pelo fator). Como a PERMANOVA é sensível a diferenças de dispersão, aplicou-se o teste de homogeneidade das dispersões multivariadas (PERMDISP; Anderson, 2006), também com permutação restrita ao atleta, para distinguir deslocamento de centroide de heterogeneidade de dispersão. A MANOVA em escores T e o Hotelling T² foram mantidos como verificações paramétricas de sensibilidade.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4 RESULTADOS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são apresentados em três níveis de profundidade, em ordem lógica. O primeiro nível, descritivo, resume as seis dimensões e a PTH, avalia a consistência interna e os limiares de mudança, e caracteriza os perfis de humor e a sua migração. O segundo nível, exploratório, compara os dias e os momentos pré e pós-treino com o cálculo do tamanho e da magnitude do efeito, e examina as relações entre as dimensões e a estrutura de componentes principais. O terceiro nível, avançado, modela a forma temporal das trajetórias de todas as dimensões por suavização, segundas derivadas, ajuste polinomial e localização dos cruzamentos, separa o sinal do ruído em cada dimensão e decompõe a resposta em efeito agudo e de recuperação ao longo das treze coletas. Cada análise é descrita e, em seguida, interpretada quanto ao seu significado para o monitoramento do atleta.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 Descrição e consistência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Tabela 1 resume as seis dimensões do BRUMS e a PTH no conjunto das observações. O vigor apresentou a maior média entre as dimensões, ao passo que as dimensões negativas concentraram-se em valores baixos, com médias próximas do limite inferior da escala. Esse padrão indica um grupo, em geral, bem ajustado, no qual a fadiga e o vigor ocupam a maior parte da faixa de resposta e sustentam a leitura do estado do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 – Estatística descritiva das dimensões do BRUMS e da perturbação total do humor (286 observações).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Média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DP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Mín.-Máx.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0-14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0-15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0-16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0-8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10,1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-12-52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DP: desvio-padrão. PTH: perturbação total do humor. Escores das dimensões variam de 0 a 16.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3 apresenta os diagramas de caixa das seis dimensões, em ordem canônica e em painéis separados, com a mediana e a média de cada uma. Como as dimensões diferem muito em amplitude, cada painel usa a escala da própria variável, o que torna a distribuição de cada uma mais legível. O vigor e a fadiga percorrem a maior parte da escala e apresentam média e mediana próximas, sinal de distribuições razoavelmente simétricas, ao passo que as dimensões negativas concentram a caixa junto ao zero e exibem a média acima da mediana, o que revela assimetria positiva e um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753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7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 – Diagramas de caixa das seis dimensões do BRUMS, em painéis separados e ordem canônica; cada painel usa a escala da própria variável, com a mediana (linha sólida) e a média (linha tracejada e losango).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interna foi adequada nas duas dimensões do eixo energia-fadiga (alfa de 0,68 para o vigor e 0,80 para a fadiga), o que reforça a confiança na sua medida. A PTH, por reunir as seis dimensões em um único índice, associou-se de forma forte ao vigor e à fadiga (correlações de 0,67 e 0,77, respectivamente), e essas duas dimensões explicaram 70% da sua variância, o que confirma o eixo energia-fadiga como o núcleo do sinal dentro do conjunto das seis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estrutura de seis fatores correlacionados do BRUMS, ajustada por análise fatorial confirmatória sobre os 23 itens — após a exclusão do item tensao_1, com 99,6% das respostas no piso e variância praticamente nula —, apresentou ajuste aceitável (CFI = 0,87; TLI = 0,85; RMSEA = 0,08; SRMR = 0,09), coerente com a literatura de validação da escala. A consistência interna, avaliada também pelo ômega de McDonald, foi de boa a alta na raiva, na depressão e na fadiga (ômega de 0,83 a 0,87) e moderada no vigor e na confusão (0,77 e 0,68), reduzindo-se na tensão (0,54), limitada a três itens após a exclusão. A estrutura e a fidedignidade das medidas são, portanto, sólidas, e o eixo energia-fadiga reúne, ao lado de boa consistência, a maior parte do sinal interpretável.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2 – Consistência das medidas repetidas ao longo da semana (coeficiente de correlação intraclasse, ICC).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ICC(2,1)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ICC(2,k)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Consistência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0,93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moderada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0,39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0,82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0,36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0,80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pobre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ICC(2,1) = medida isolada; ICC(2,k) = média das medidas. Consistência: &lt; 0,50 pobre; 0,50-0,75 moderada; &gt; 0,75 boa.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consistência das medidas repetidas ao longo da semana (Tabela 2) foi moderada a boa, com os valores mais baixos na raiva e na confusão, dimensões mais reativas de um dia para o outro, o que também recomenda cautela na leitura isolada dessas dimensões.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limiares de mudança de todas as dimensões (Tabela 3), derivados do ICC, permitem separar a variação real do ruído de medida. No vigor, o erro-padrão de medida foi de 2,3 ponto e a mudança mínima detectável de 5,3 (90%) a 6,3 (95%) pontos; na fadiga, de 2,5 e de 5,9 a 7,0 pontos. Esses valores superam a menor mudança relevante (SWC), o que indica que, no plano individual, apenas oscilações dessa ordem podem ser lidas como mudança real, ao passo que variações menores se confundem com o ruído. As dimensões negativas, de menor amplitude, apresentaram limiares proporcionalmente menores. Por esse motivo, a interpretação deste estudo apoia-se nas tendências de grupo e não em leituras isoladas por atleta.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3 – Erro de medida e limiares de mudança de todas as dimensões e da PTH (escala 0-16): erro-padrão de medida (SEM), mudança mínima detectável (MDC) e menor mudança relevante (SWC).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SEM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MDC95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SWC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0,8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0,4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13,6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16,2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2,0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SEM = DP × raiz(1 - ICC); MDC = 1,65 (90%) ou 1,96 (95%) × raiz(2) × SEM; SWC = 0,2 × DP. Uma mudança individual só é tomada como real quando excede a MDC.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4.2 Perfis de humor e sua migração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seis perfis de humor descritos na literatura estiveram representados na amostra. A Figura 4 apresenta cada perfil identificado no estudo em escores T, com a respectiva prevalência, o que permite reconhecer a sua forma característica. O perfil iceberg exprime prontidão, com o vigor acima da média e as dimensões negativas abaixo, ao passo que a barbatana de tubarão sinaliza pico isolado de fadiga, o submerso reúne todas as dimensões abaixo da média e o Everest invertido eleva todas as dimensões negativas (PARSONS-SMITH; TERRY; MACHIN, 2017).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35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35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4 – Perfis de humor identificados na amostra, em escores T (M = 50; DP = 10) nas seis dimensões; prevalência de cada perfil entre parênteses.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revelou a reconfiguração do perfil médio do grupo. A Figura 5 mostra que, no primeiro dia, o perfil assumiu o formato iceberg, com o vigor no topo e as dimensões negativas abaixo da média populacional. No último dia, o perfil inverteu-se para a forma de barbatana de tubarão, com a fadiga no topo e o vigor rebaixado, o que traduz a acumulação da carga ao longo da semana.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262017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62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5 – Perfil de humor em escores T no primeiro e no último dia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mudança de forma correspondeu a um deslocamento da prevalência dos perfis (Tabela 4). O perfil iceberg caiu de 48% no primeiro dia para 22% no último, enquanto a barbatana de tubarão subiu de 4% para 22% e o perfil submerso passou de 4% para 14%. A reorganização categórica não alcançou significância no teste do qui-quadrado (qui-quadrado = 8,96; p = 0,111), resultado esperado pela baixa contagem por célula quando poucas observações se distribuem por seis perfis. A regressão logística de tendência, porém, confirmou o aumento da chance do perfil de barbatana de tubarão a cada dia (OR = 1,37), sem que os perfis de maior risco à saúde mental se instalassem.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4 – Distribuição dos seis perfis de humor no primeiro e no último dia do microciclo: n (%).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Perfil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1, n (%)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7, n (%)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13 (48,1%)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Everest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(14,8%)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 (10,8%)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Iceberg invertido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(7,4%)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 (5,4%)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Submerso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 (13,5%)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Barbatana de tubarão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 (3,7%)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 (21,6%)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Superfície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 (22,2%)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10 (27,0%)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qui-quadrado = 8,96; p = 0,111. A migração é descritiva e converge com a queda do vigor e a elevação da fadiga.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4.3 Diferença entre o primeiro e o último dia (com tamanho de efeito)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o primeiro e o último dia do microciclo quantificou a magnitude da mudança em cada dimensão (Tabela 5). O efeito foi grande no vigor, que caiu 49% (dz = -1,33), e na fadiga, que subiu 115% (dz = 0,78), ao passo que as demais dimensões apresentaram efeitos de menor magnitude. A análise multivariada confirmou a diferença global entre os dois dias (Wilks lambda = 0,181; p &lt; 0,001), e, sob a correção de Bonferroni, apenas o vigor e a fadiga permaneceram significativos, o que concentra o efeito no eixo energia-fadiga sem prescindir da leitura das demais dimensões.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5 – Diferença das dimensões do BRUMS e da PTH entre o primeiro e o último dia do microciclo (com tamanho e magnitude do efeito).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1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Dia 7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dz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-49%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&lt; 0,001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-1,33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grande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7,36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+0,78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+145%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0,504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2,64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0,875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0,52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-56%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+672%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magnitude: trivial (&lt; 0,2); pequeno (0,2-0,5); médio (0,5-0,8); grande (&gt; 0,8).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multivariada permutacional, livre do pressuposto de normalidade, corroborou o deslocamento do perfil de humor (Tabela 6). O perfil das seis dimensões diferiu entre o pré e o pós-treino (PERMANOVA: pseudo-F = 2,52; R² = 0,010; p = 0,002). O tamanho de efeito, embora pequeno em fração de variância (1,0%), é direcional e coerente com a leitura de sinal/ruído: a mudança é real, porém ocupa parcela reduzida de uma variância total dominada pelo efeito de piso das dimensões negativas. O teste PERMDISP indicou que as dispersões multivariadas são homogêneas (F = 0,80; p = 0,342), de modo que a diferença reflete deslocamento do centroide, e não heterogeneidade de variância. A conclusão mostrou-se robusta à inclusão das coletas intermediárias (fator momento com três níveis: pseudo-F = 1,75; p = 0,002) e convergiu com o eixo energia-fadiga do Hotelling T² (D de Mahalanobis = 0,66; p = 0,010); o Hotelling nas seis dimensões foi limítrofe (p = 0,054), o que decorre do menor poder do teste paramétrico sob não normalidade, e não de ausência de efeito.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6 – Análise multivariada permutacional (PERMANOVA) do perfil de humor e teste de homogeneidade das dispersões (PERMDISP).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Fator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pseudo-F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R²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PERMDISP (p)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Interpretação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 vs. pós)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2,52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0,010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0,342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deslocamento de centroide (dispersões homogêneas)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Momento (pré/intermediário/pós)†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robustez à inclusão das coletas intermediárias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Distância euclidiana sobre escores padronizados; 9 999 permutações restritas ao atleta. R² = fração da variância multivariada explicada pelo fator. †Análise de robustez.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4.4 Comparação das dimensões entre os dias (Friedman)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das dimensões entre os sete dias pelo teste de Friedman (Tabela 6) apontou variação significativa no vigor (p &lt; 0,001; W = 0,21) e na fadiga (p = 0,007; W = 0,16), com magnitude pequena a moderada, além de diferenças na tensão e na confusão. O vigor foi máximo no Dia 1 e mínimo no Dia 7, enquanto a fadiga percorreu o caminho inverso, com pico no Dia 7, um padrão coerente com o acúmulo de carga dentro da faixa funcional.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7 – Médias diárias das dimensões do BRUMS e teste de Friedman com W de Kendall e magnitude do efeito (comparação entre os sete dias).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Dim.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D7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χ²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W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Magn.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Tensão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14,5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0,025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Depressão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0,751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Raiva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0,247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trivial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Vigor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4,4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23,6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Fadiga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6,0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7,2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17,9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0,007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Confusão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0,4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0,7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22,9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&lt; 0,001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0,20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  <w:tr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PTH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0,6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3,3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5,0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1,9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5,5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8,3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13,8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0,032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0,12</w:t>
            </w:r>
          </w:p>
        </w:tc>
        <w:tc>
          <w:tcPr>
            <w:tcW w:type="dxa" w:w="78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pequeno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W de Kendall = tamanho de efeito do teste de Friedman; magnitude: trivial (&lt; 0,1); pequeno (0,1-0,3); moderado (0,3-0,5); grande (&gt; 0,5).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6 ilustra a trajetória do vigor, da fadiga e da PTH ao longo da semana, com a queda progressiva do vigor e a elevação da fadiga e da PTH em direção ao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6 – Trajetória de vigor, fadiga e perturbação total do humor ao longo dos sete dias (curvas suavizadas; ponto de inflexão e extremos sinalizados).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Figura 7 detalha, por meio de diagramas de caixa por dia, a distribuição de cada dimensão ao longo da semana. O deslocamento das caixas do vigor para baixo e das caixas da fadiga para cima, sobretudo na segunda metade do microciclo, torna visível a mesma deterioração do eixo energia-fadiga, ao passo que as dimensões negativas de menor expressão mantêm caixas comprimidas junto ao zero.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184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7 – Diagramas de caixa das seis dimensões do BRUMS por dia do microciclo (áreas sombreadas: início e acúmulo da semana).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direta da PTH entre três momentos do microciclo (Figura 8) ilustra a mesma tendência: a perturbação total do humor aumentou do primeiro para o último dia, e a diferença foi significativa entre o Dia 1 e o Dia 7 (p = 0,008), ao passo que as comparações entre dias adjacentes não alcançaram significância.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38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8 – Perturbação total do humor (PTH) no Dia 1, no Dia 4 e no Dia 7, com as comparações par a par (teste de Mann-Whitney; * p &lt; 0,05; ** p &lt; 0,01; ns = não significativo).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distribuição completa da PTH em cada dia (Figura 9) e a sua distribuição acumulada (Figura 10) confirmam o deslocamento ao longo da semana. Os diagramas de violino mostram a densidade da PTH a subir do Dia 1 ao Dia 7, e as curvas de distribuição acumulada revelam um deslocamento sistemático para a direita, com o Dia 7 situado acima do Dia 1 em praticamente toda a faixa de escores.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28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9 – Distribuição da PTH por dia (diagramas de violino com caixa e média; a escala foi ajustada à faixa central da distribuição para facilitar a leitura).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885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10 – Distribuição acumulada (ECDF) da PTH no Dia 1, no Dia 4 e no Dia 7; o deslocamento das curvas para a direita indica o aumento da perturbação ao longo do microciclo.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4.5 Suavização, derivadas e cruzamento das trajetórias das dimensões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separar o sinal do ruído, as trajetórias das dimensões foram suavizadas sobre os pontos pré e pós-treino por meio de uma spline, e a segunda derivada de cada curva localizou o seu ponto de inflexão, ou seja, o momento em que a concavidade muda e a taxa de variação atinge o seu limite (Figura 11; Tabela 7). Depois de removido o ruído, o vigor, a fadiga e a PTH exibiram um único ponto de inflexão, situado na metade da semana (em torno do Dia 3,8), o que marca a transição entre a fase inicial de prontidão e a fase de acúmulo de carga. A curva suavizada do vigor subiu até um máximo em torno do Dia 5,0 e caiu ao seu mínimo no fim da semana, enquanto a fadiga e a PTH percorreram o caminho inverso e atingiram os seus máximos no último dia.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11 – Trajetórias suavizadas do vigor, da fadiga e da PTH sobre os doze pontos pré e pós-treino. Marcadores translúcidos: sinal bruto; linha grossa: sinal suavizado; linha pontilhada: ponto de inflexão (segunda derivada nula); triângulos: máximo e mínimo.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8 – Ponto de inflexão (segunda derivada nula) e extremos das trajetórias suavizadas do eixo energia-fadiga.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Inflexão (dia)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Máximo: dia (escore)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Mínimo: dia (escore)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5,0 (5,9)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(4,2)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(7,7)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1,8 (4,5)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PTH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3,5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7,2 (9,9)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4,7 (3,2)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Curvas suavizadas por spline sobre os 12 pontos pré/pós; inflexão = raiz da segunda derivada.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mesma inflexão foi examinada por dois caminhos complementares. O painel da segunda derivada localiza o cruzamento por zero de cada curva e realça os extremos com o respectivo valor (Figura 12). Em paralelo, um ajuste polinomial de grau três resume cada trajetória por uma equação e reproduz a inflexão de forma analítica, na raiz da segunda derivada (x = -b/3a), em duas resoluções (Figura 13). Sobre as sete médias diárias, o ajuste foi forte, com R² de 0,96 para o vigor, 0,95 para a fadiga e 0,80 para a PTH, e inflexões nos dias 4,2, 4,0 e 3,9. Sobre os quatorze pontos pré e pós-treino, incluída a linha de base do primeiro dia, o R² foi de 0,80, 0,75 e 0,60, com inflexões praticamente idênticas. As duas resoluções convergem para a transição na metade da semana e reforçam, por via paramétrica, o achado da spline.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36538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6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12 – Análise por derivadas do eixo energia-fadiga. Em cada variável, o painel superior traz a curva suavizada com o máximo e o mínimo realçados, e o painel inferior traz a segunda derivada (concavidade) com o cruzamento por zero destacado, que marca o ponto de inflexão da trajetória.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4353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43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13 – Ajuste polinomial de grau três das trajetórias do vigor, da fadiga e da PTH em duas resoluções: sobre as sete médias diárias (marcadores quadrados e linha cheia) e sobre os quatorze pontos pré e pós-treino (pontos translúcidos e linha tracejada). Cada painel traz a equação do ajuste diário, o R² de cada resolução e a inflexão analítica.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atender à leitura conjunta de todas as dimensões, a Figura 14 apresenta as trajetórias suavizadas das seis dimensões em uma mesma escala. A leitura evidencia que apenas o par vigor-fadiga ocupa a faixa central da escala e se cruza ao longo da semana, ao passo que a tensão, a depressão, a raiva e a confusão permanecem junto ao piso, com pequenas oscilações. Esse contraste mostra, de forma direta, por que o sinal útil do monitoramento se concentra no eixo energia-fadiga, sem que as demais dimensões deixem de ser descritas.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311717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uz_toda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1171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14 – Trajetórias suavizadas das seis dimensões do BRUMS ao longo do microciclo, na mesma escala; os losangos assinalam os cruzamentos entre o vigor e a fadiga (dias 2,3, 3,9 e 5,8).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o vigor e a fadiga compartilham a mesma escala, as suas trajetórias podem ser comparadas de forma direta e os seus cruzamentos exatos podem ser localizados (Figura 15). No primeiro dia, o vigor superou a fadiga por ampla margem (média de 8,4 contra 3,4 pontos). O vigor caiu e a fadiga subiu até que as duas curvas se igualaram pela primeira vez em torno do dia 2,5 (escore 5,3). A partir daí, o vigor e a fadiga percorreram uma faixa estreita e próxima e voltaram a cruzar-se nos dias 4,0 e 6,0, sinal de um equilíbrio instável entre energia e fadiga durante a maior parte da semana. Após o último cruzamento, no dia 6,0 (escore 5,8), a fadiga afastou-se de forma definitiva acima do vigor. No mesmo trecho final, a perturbação total do humor, que vinha abaixo das duas dimensões, subiu e ultrapassou primeiro o vigor (dia 6,4; escore 5,5) e depois a fadiga (dia 6,6; escore 6,6), o que marca a deterioração conjunta do estado de humor no fim do microciclo.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15 – Cruzamentos exatos das trajetórias de vigor, fadiga e PTH ao longo do microciclo (curvas do ajuste polinomial sobre as médias diárias; losangos: pontos de cruzamento, com o dia e o escore).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examinar o cruzamento decisivo do eixo energia-fadiga com maior detalhe, a Figura 16 amplia a região do último cruzamento e representa a diferença suavizada entre o vigor e a fadiga com a área sombreada de acordo com o sinal: a área é positiva enquanto o vigor domina e negativa quando a fadiga passa a dominar. Sobre as treze coletas, o vigor e a fadiga cruzaram-se três vezes (dias 2,3, 3,9 e 5,8), o que confirma um longo trecho de quase equilíbrio no miolo da semana. O cruzamento do dia 5,8 é o definitivo: a partir dele a diferença torna-se cada vez mais negativa e alcança cerca de três pontos de vantagem da fadiga ao fim do microciclo, sem retorno.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40176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1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16 – Cruzamento vigor por fadiga. Painel superior: curvas suavizadas com a área sombreada entre elas e os três cruzamentos assinalados. Painel inferior: recorte ampliado da diferença suavizada (vigor - fadiga), com a área sombreada segundo o sinal e o cruzamento definitivo destacado.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por suavização e derivadas foi então estendida às seis dimensões e à PTH (Figura 17; Tabela 8). A separação entre sinal e ruído variou muito entre as dimensões. O vigor e a fadiga apresentaram a maior razão sinal/ruído (S/R de 8,4 e 6,7), com trajetórias limpas e um único ponto de inflexão na metade da semana. Já as dimensões negativas exibiram sinal fraco e forte ruído (S/R entre 2,7 e 4,4), com trajetórias irregulares e de pequena amplitude, marcadas por um forte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558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6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17 – Suavização e derivadas das seis dimensões do BRUMS e da PTH, sobre as treze coletas. Marcadores: sinal bruto (ruído); linha grossa: sinal suavizado; linha pontilhada: inflexão (segunda derivada nula); triângulos: máximo e mínimo. S/R: razão sinal/ruído (amplitude); piso: percentual de escores nulos.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9 – Separação entre sinal e ruído, efeito de piso e ponto de inflexão de cada dimensão (curvas suavizadas sobre as 13 coletas).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7"/>
        <w:gridCol w:w="1567"/>
        <w:gridCol w:w="1567"/>
        <w:gridCol w:w="1567"/>
        <w:gridCol w:w="1567"/>
        <w:gridCol w:w="1567"/>
      </w:tblGrid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Amplitude do sinal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Ruído (DP)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S/R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Piso (% de zeros)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Inflexão (1º dia)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8,4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4,5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10%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9,2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1,96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43%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3,5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1,1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46%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4,8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0,33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2,7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67%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3,2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0,54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3,4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62%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3,0</w:t>
            </w:r>
          </w:p>
        </w:tc>
      </w:tr>
      <w:tr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0,18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4,4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79%</w:t>
            </w:r>
          </w:p>
        </w:tc>
        <w:tc>
          <w:tcPr>
            <w:tcW w:type="dxa" w:w="1567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Dia 5,4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Amplitude do sinal = máximo - mínimo da curva suavizada; ruído = desvio-padrão dos resíduos; S/R = razão sinal/ruído; piso = percentual de observações com escore zero.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das trajetórias como um sistema em movimento é sintetizada a seguir. Sobre a curva suavizada — que atua como um filtro que retém a tendência lenta (o sinal) e descarta a oscilação de curto prazo (o ruído) —, a primeira derivada mede a velocidade de desgaste e a segunda, a sua aceleração; para a fadiga e a PTH, o ponto de inflexão em que a segunda derivada se anula, em torno do dia 4, marca a passagem da desaceleração para a aceleração da fadiga (Figura da leitura cinemática). Estendida a todas as dimensões, a análise só se sustenta onde a razão sinal/ruído é suficiente: no eixo energia-fadiga o ajuste é confiável (R² ajustado de 0,88 no vigor e na fadiga e de 0,60 na PTH), e é apenas moderado na confusão (0,70); já nas dimensões negativas comprimidas pelo piso o polinômio ajusta sobretudo ruído — no caso da depressão, com R² ajustado negativo —, o que desautoriza a leitura de derivadas nessas dimensões e delimita, de forma honesta, o alcance do método ao par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694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cinematic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6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18 – Leitura cinemática do eixo energia-fadiga. Para a fadiga e a PTH, à esquerda a trajetória das médias diárias com o ajuste cúbico e o ponto de inflexão; à direita, a velocidade (primeira derivada) e a aceleração (segunda derivada), com o cruzamento por zero da aceleração (segunda derivada nula) na inflexão de meia-semana.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270650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riv_dimensoe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0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19 – Trajetória e derivadas das seis dimensões do BRUMS e da PTH ao longo dos sete dias, com o R² ajustado do ajuste cúbico de cada dimensão. A inflexão é assinalada apenas quando o ajuste é confiável (R² ajustado maior ou igual a 0,5); as dimensões negativas travadas no efeito de piso não apresentam trajetória modelável e são apresentadas em cinza.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4.6 Dias de pico e comparação de cada dia ao primeiro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picos sintetiza a dinâmica semanal (Tabela 9). O vigor foi máximo no Dia 1 e mínimo no Dia 7; a fadiga foi máxima no Dia 7; a tensão, no Dia 1; a raiva, no Dia 7; e a depressão, no Dia 7. Em síntese, o início da semana reúne maior prontidão, com vigor e tensão mais altos, ao passo que o final concentra a fadiga e a raiva.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10 – Dia de maior e de menor expressão de cada dimensão do humor (médias diárias).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Dimensão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maior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Dia de menor valor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Valor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2,15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1,05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1,35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0,59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Raiva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2,54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0,57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4,43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7,22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Confusão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1,04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0,21</w:t>
            </w:r>
          </w:p>
        </w:tc>
      </w:tr>
    </w:tbl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No pós-teste que compara todos os dias entre si (Tabela 10; Figura 18), o vigor diferiu de forma significativa em 9 dos 21 pares de dias e a fadiga em 6, sempre no sentido de piora em relação aos primeiros dias, o que confirma a deterioração progressiva do eixo energia-fadiga ao longo do microciclo.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11 – Médias marginais estimadas por dia do vigor e da fadiga, com comparação de cada dia ao Dia 1 (pós-teste de Tukey).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Dia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Vigor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Fadiga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1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8,30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3,37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5,45*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5,18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5,65*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4,84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4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5,31*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5,70*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5,80*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5,01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6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5,63*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5,72*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Dia 7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4,10*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6,93*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* diferença significativa em relação ao Dia 1 (Tukey, p &lt; 0,05).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272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7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20 – Médias marginais diárias do vigor e da fadiga, com comparação de todos os dias ao Dia 1 (* p &lt; 0,05).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4.7 Variação entre pré e pós-treino e efeito agudo/recuperação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comparação entre pré e pós-treino pelo teste de Wilcoxon (Tabela 11) evidenciou uma resposta aguda coerente com o esforço: o vigor caiu (d = -0,47) e a fadiga e a PTH subiram do momento pré para o pós, com efeito de magnitude pequena a moderada. Essa oscilação dentro do dia somou-se à tendência semanal e ajudou a compor o quadro de fadiga funcional observado no fim do microciclo. A Figura 19 apresenta esses escores por dia e mostra que a diferença entre pré e pós-treino se mantém ao longo da semana.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12 – Comparação entre pré e pós-treino das dimensões do BRUMS e da PTH (teste de Wilcoxon e d de Cohen).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Pré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Pós (M)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Variação (%)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p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Magnitude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Tensão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1,60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+23%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+0,43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Depressão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1,03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1,21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+17%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0,687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+0,24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Raiva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1,51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+15%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0,745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+0,13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5,76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4,94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-14%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0,025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-0,47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pequeno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4,61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6,28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+36%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0,005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+0,57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Confusão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0,41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-1%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0,706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-0,01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trivial</w:t>
            </w:r>
          </w:p>
        </w:tc>
      </w:tr>
      <w:tr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PTH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2,91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6,06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+108%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0,009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+0,58</w:t>
            </w:r>
          </w:p>
        </w:tc>
        <w:tc>
          <w:tcPr>
            <w:tcW w:type="dxa" w:w="1344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médio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p do teste de Wilcoxon; d = tamanho de efeito de Cohen.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57692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8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21 – Escores de vigor, fadiga e perturbação total do humor no pré e no pós-treino, por dia.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Para descrever a resposta aguda com maior rigor, cada uma das treze coletas foi comparada à coleta imediatamente anterior por meio do teste de Wilcoxon pareado, o que separa o efeito agudo do treino (transição pré para pós, dentro do dia) do efeito de recuperação entre sessões (transição pós para pré do dia seguinte). A Figura 20 representa esse percurso em forma de dente de serra e a Tabela 12 reúne o tamanho de efeito de cada transição no eixo energia-fadiga.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476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9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47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22 – Efeito agudo (pré para pós, segmentos laranja) e de recuperação (pós para pré do dia seguinte, segmentos azuis) da PTH ao longo das treze coletas, com o vigor e a fadiga como contexto. Os rótulos indicam o tamanho de efeito das transições significativas da PTH (* p &lt; 0,05, Wilcoxon pareado).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13 – Transições sequenciais entre coletas: efeito agudo (pré para pós) e de recuperação (pós para pré) no eixo energia-fadiga (tamanho de efeito dz; teste de Wilcoxon pareado).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6"/>
              </w:rPr>
              <w:t>Transição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Tipo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Vigor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Fadiga (dz)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6"/>
              </w:rPr>
              <w:t>PTH (dz)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D1 base → D2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pré → D2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-0,39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+0,31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D2 pós → D3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+0,49*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-0,51*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-0,56*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pré → D3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+0,16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D3 pós → D4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+0,19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pré → D4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+0,23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+0,50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D4 pós → D5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-0,55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-0,63*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pré → D5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D5 pós → D6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-0,22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-0,23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pré → D6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-0,64*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+0,36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+0,75*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D6 pós → D7 pré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Recuperação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-0,03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-0,07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-0,17</w:t>
            </w:r>
          </w:p>
        </w:tc>
      </w:tr>
      <w:tr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6"/>
              </w:rPr>
              <w:t>D7 pré → D7 pós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Agudo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-0,20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+0,48</w:t>
            </w:r>
          </w:p>
        </w:tc>
        <w:tc>
          <w:tcPr>
            <w:tcW w:type="dxa" w:w="188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6"/>
              </w:rPr>
              <w:t>+0,53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dz = tamanho de efeito intraindividual; * transição significativa (p &lt; 0,05). Agudo = pré para pós no mesmo dia; Recuperação = pós para pré do dia seguinte. PTH: perturbação total do humor.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padrão foi consistente com o de um sistema que oscila sob carga e se recupera de forma parcial. As transições agudas tenderam a elevar a fadiga e a PTH e a reduzir o vigor, com destaque para a sessão do Dia 6, na qual a PTH subiu com efeito grande (dz = 0,75) e o vigor caiu (dz = -0,64). As transições de recuperação, entre o pós de um dia e o pré do seguinte, moveram-se no sentido inverso e devolveram parte do vigor e reduziram a fadiga e a PTH, com o episódio mais nítido entre o Dia 2 e o Dia 3 (PTH com dz = -0,56). Ainda assim, a recuperação noturna não anulou por completo o efeito agudo acumulado, o que explica a deriva descendente do vigor e a subida líquida da fadiga ao longo da semana.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4.8 Relações entre as dimensões (Spearman)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correlações de Spearman entre as dimensões (Tabela 13) mostraram que as dimensões negativas se associam entre si, com destaque para os pares depressão-raiva e tensão-confusão, e que a fadiga se relaciona com a depressão e a raiva. O vigor manteve-se relativamente independente das demais dimensões, o que reforça a sua leitura como um polo próprio do eixo energia-fadiga.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14 – Correlações de Spearman significativas entre as dimensões do BRUMS (n = 27 atletas).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Par de dimensões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rho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Vigor × Fadiga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-0,40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0,037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Depressão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+0,42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0,028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Fadiga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+0,49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0,010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Tensão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+0,45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0,017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Raiva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+0,53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0,005</w:t>
            </w:r>
          </w:p>
        </w:tc>
      </w:tr>
      <w:tr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8"/>
              </w:rPr>
              <w:t>Depressão × Confusão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+0,43</w:t>
            </w:r>
          </w:p>
        </w:tc>
        <w:tc>
          <w:tcPr>
            <w:tcW w:type="dxa" w:w="3135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8"/>
              </w:rPr>
              <w:t>0,027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rho = coeficiente de correlação de Spearman. Apresentam-se apenas os pares com p &lt; 0,05.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relação entre o vigor e a fadiga, além de negativa, tornou-se mais estreita à medida que a carga se acumulou (Figura 21): a regressão por fase do microciclo mostrou um acoplamento fraco na fase inicial (r = -0,35) e mais forte na fase de acúmulo (r = -0,51), o que sugere que os dois polos do eixo energia-fadiga passam a variar de forma mais solidária sob fadiga acumulada.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321507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21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23 – Relação entre vigor e fadiga por fase do microciclo, com a reta de regressão de cada grupo (início: dias 1 a 4; acúmulo: dias 5 a 7).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4.9 Estrutura dimensional (análise de componentes principais)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Uma análise exploratória de componentes principais resumiu a estrutura das seis dimensões. Os dois primeiros componentes explicaram 64% da variância (41% no primeiro e 23% no segundo). O círculo de correlação (Figura 22) mostra que as dimensões negativas (depressão, raiva, confusão e fadiga) se projetam juntas no lado positivo do primeiro componente, que funciona como um eixo geral de perturbação, ao passo que o vigor aponta em sentido oposto. Essa oposição reforça, por via independente, a centralidade do eixo energia-fadiga dentro da estrutura das seis dimensões.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445714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24 – Círculo de correlação da análise de componentes principais das seis dimensões do BRUMS. A espessura de cada seta é proporcional à contribuição da variável ao plano dos dois primeiros componentes.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4.10 Funcionamento dos itens (teoria de resposta ao item)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de resposta gradual de Samejima detalhou o funcionamento de cada item ao longo do contínuo do traço (Tabela 15; Figura 25). Os itens do eixo energia-fadiga foram os mais discriminativos (parâmetro de discriminação a entre 1,3 e 2,2 na fadiga e no vigor), ao passo que alguns itens travados no piso — os relativos a sonolência, a estado de alerta e à tensão extrema — exibiram discriminação próxima de zero e limiares fora da faixa observável, sinal de degenerescência amostral sob o efeito de piso, e não de falha do item em populações sem esse teto de resposta. A função de informação do teste confirma essa leitura: a escala de vigor informa numa faixa ampla do traço, com pico próximo à média, ao passo que a de fadiga informa melhor em níveis acima da média — ou seja, discrimina com mais precisão justamente quando a fadiga se eleva, que é a condição de interesse no monitoramento da carga.</w:t>
      </w:r>
    </w:p>
    <w:p>
      <w:pPr>
        <w:spacing w:before="200" w:after="40"/>
        <w:jc w:val="left"/>
      </w:pPr>
      <w:r>
        <w:rPr>
          <w:rFonts w:ascii="Times New Roman" w:hAnsi="Times New Roman"/>
          <w:sz w:val="22"/>
        </w:rPr>
        <w:t>Tabela 15 – Discriminação (parâmetro a) dos itens do eixo energia-fadiga no modelo de resposta gradual.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b/>
                <w:sz w:val="17"/>
              </w:rPr>
              <w:t>Item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Dimensão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Discriminação (a)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17"/>
              </w:rPr>
              <w:t>Leitura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Animado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0,94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disposição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Com energia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1,74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Alerta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Vigor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0,11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Esgotado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2,18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Exausto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1,85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alto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Cansado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1,35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adequado</w:t>
            </w:r>
          </w:p>
        </w:tc>
      </w:tr>
      <w:tr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/>
                <w:sz w:val="17"/>
              </w:rPr>
              <w:t>Sonolento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Fadiga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0,25</w:t>
            </w:r>
          </w:p>
        </w:tc>
        <w:tc>
          <w:tcPr>
            <w:tcW w:type="dxa" w:w="2351"/>
            <w:tcBorders>
              <w:top w:val="single" w:sz="6" w:color="000000"/>
              <w:bottom w:val="single" w:sz="6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/>
                <w:sz w:val="17"/>
              </w:rPr>
              <w:t>degenerado (piso)</w:t>
            </w:r>
          </w:p>
        </w:tc>
      </w:tr>
    </w:tbl>
    <w:p>
      <w:pPr>
        <w:spacing w:after="0"/>
      </w:pPr>
      <w:r>
        <w:rPr>
          <w:rFonts w:ascii="Times New Roman" w:hAnsi="Times New Roman"/>
          <w:sz w:val="18"/>
        </w:rPr>
        <w:t>a = parâmetro de discriminação (métrica logística); itens degenerados apresentam poucas categorias endossadas e limiares fora da faixa observável, efeito da concentração de respostas no piso.</w:t>
      </w:r>
    </w:p>
    <w:p>
      <w:pPr>
        <w:spacing w:after="120"/>
      </w:pPr>
      <w:r>
        <w:rPr>
          <w:rFonts w:ascii="Times New Roman" w:hAnsi="Times New Roman"/>
          <w:sz w:val="18"/>
        </w:rPr>
        <w:t>Fonte: dados da pesquisa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10889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i_informacao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08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25 – Função de informação do teste (modelo de resposta gradual de Samejima) para as escalas de vigor e de fadiga, calculada sobre os itens estáveis. O eixo horizontal é o traço latente em desvios-padrão; a linha tracejada assinala o ponto de máxima informação.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4.11 Modelos de crescimento e capacidade preditiva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dinâmica descrita pelas médias e derivadas foi formalizada por modelos mistos de crescimento, com intercepto e inclinação aleatórios por atleta (Figura 26). O vigor decresceu de forma significativa ao longo da semana (efeito do dia, p = 0,003), a fadiga acumulou-se de modo aproximadamente linear (cerca de 0,3 ponto por dia) e a perturbação total do humor descreveu uma curva em U — coerentes, no nível populacional, com as trajetórias suavizadas, agora estimadas respeitando a variação entre atletas.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capacidade de o perfil de humor prever a fase do microciclo foi avaliada por regressão logística (fase tardia, dias 5 a 7, versus inicial, dias 1 a 3), com validação cruzada agrupada por atleta para evitar vazamento entre treino e teste. A discriminação foi apenas modesta (AUC = 0,58; Figura 27), com a fadiga como principal preditor. A curva de aprendizado (Figura 28) manteve-se plana e próxima do acaso, com pequena distância entre treino e validação: o desempenho limitado não decorre de sobreajuste nem de falta de dados, e sim de um sinal individual intrinsecamente baixo, pois o efeito de piso comprime a informação disponível em uma coleta isolada. Esse resultado é, ele próprio, um achado: a leitura do humor é robusta como tendência de grupo, mas não sustenta, isoladamente, a predição no nível do atleta — o que reforça a recomendação de interpretar o indivíduo apenas acima da mudança mínima detectável.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verificação de robustez, a mesma tarefa e o mesmo esquema de validação agrupado por atleta foram reaplicados a dois algoritmos flexíveis de gradient boosting — XGBoost e LightGBM —, capazes de captar interações e não linearidades. Ambos ficaram no nível do acaso (AUC = 0,50 nos dois casos) e, portanto, abaixo do teto obtido pela regressão logística (AUC = 0,58; Figura 29). O fato de modelos mais expressivos não superarem — e sequer igualarem — um modelo linear simples indica que o limite de predição não decorre da forma funcional escolhida, mas da ausência de estrutura individual explorável no perfil de humor, em convergência com a curva de aprendizado plana e com o efeito de piso.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4057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s_cresciment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40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26 – Curvas de crescimento do humor (modelos mistos): trajetórias individuais (linhas finas) e curva populacional (linha grossa) para o vigor, a fadiga e a perturbação total do humor.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00001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preditiv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00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27 – Curva ROC do modelo preditivo (regressão logística) para a fase do microciclo (tardia versus inicial) a partir do perfil de humor, com validação cruzada agrupada por atleta.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680000" cy="304469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va_aprendizad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44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28 – Curva de aprendizado do modelo preditivo: AUC de treino e de validação cruzada em função do tamanho do conjunto de treino.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140000" cy="295118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modelos_auc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2951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29 – Comparação da capacidade preditiva (AUC, validação cruzada por atleta) entre a regressão logística e os modelos de gradient boosting (XGBoost e LightGBM) na classificação da fase do microciclo; a linha tracejada indica o nível do acaso.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4.12 Síntese dos principais achados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Tomados em conjunto, os resultados desenham uma história coerente do microciclo pré-competitivo. No plano das medidas, o BRUMS mostrou estrutura de seis fatores com ajuste aceitável e boa confiabilidade no eixo energia-fadiga, onde também se concentra a maior informação psicométrica; as dimensões negativas, comprimidas pelo efeito de piso, funcionam como sentinelas de estados raros, e não como termômetros graduais. No plano do comportamento, a semana produziu uma deterioração ordenada do humor: o vigor caiu e a fadiga subiu com efeito grande entre o primeiro e o último dia, a maioria dos atletas migrou do perfil iceberg para perfis de menor energia, e a análise multivariada por permutação (PERMANOVA), livre do pressuposto de normalidade e respeitando as medidas repetidas, confirmou que o perfil de humor se deslocou de fato ao longo da semana (p = 0,002). No plano da forma temporal, a suavização das curvas — um filtro que separa a tendência lenta do ruído — e as derivadas dataram esse deslocamento: a fadiga e a PTH desaceleram até a metade da semana e voltam a acelerar a partir de um ponto de inflexão em torno do dia 4, marcador objetivo do momento em que o desgaste passa a se acumular. E a razão sinal/ruído, ao qualificar onde a informação é forte o bastante para sustentar inferência, fecha a triangulação: as vias multivariada, dinâmica e psicométrica apontam para o mesmo núcleo — o par vigor-fadiga como o eixo dominante do estado do atleta —, o que confere ao achado um alicerce que não depende de nenhum método isolado. A recuperação apenas parcial entre sessões, revelada pela decomposição do efeito agudo e da recuperação, dá a esse quadro o seu conteúdo prático: uma fadiga funcional, induzida de forma planejada, que deve ser monitorada justamente na relação entre a carga aguda e a recuperação entre as sessões.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860000" cy="674568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vore_decisoes_bo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674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/>
          <w:sz w:val="21"/>
        </w:rPr>
        <w:t>Figure 30. Analytical decision tree of the study: the choice of each statistical method according to the properties of the data (distribution, floor effect, type of comparison and multivariate assumptions), with the parallel measurement-quality track (ICC, α/ω, CFA and IRT) and the cross-cutting rules applied throughout the analysis.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5 DISCUSSÃO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conjunto dos resultados sustenta uma tese central: em um microciclo pré-competitivo de handebol de elite, o estado de humor, descrito nas suas seis dimensões, comporta-se como um sistema dinâmico com um eixo dominante, o eixo energia-fadiga, que se deteriora de modo ordenado sob a carga e cujo curso pode ser lido, datado e quantificado. Cada camada de análise, da descrição simples à modelagem das trajetórias, converge para esse mesmo núcleo por caminhos independentes, o que confere robustez à interpretação e afasta a leitura de achados isolados. A discussão a seguir organiza essa convergência em quatro eixos: o significado do padrão observado, a sua tradução por perfis de humor, a contribuição metodológica das análises de trajetória e a sua aplicação prática, com atenção reflexiva aos limites psicométricos do instrumento e à natureza dos dados.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5.1 Migração do humor e o eixo energia-fadiga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Os resultados descrevem, em um microciclo pré-competitivo de handebol de elite, a migração do humor da prontidão para a fadiga funcional. A queda do vigor e a elevação da fadiga entre o primeiro e o último dia alcançaram efeito grande e foram confirmadas pela análise multivariada, o que situa o eixo energia-fadiga como o principal responsável pela mudança do estado do atleta, entre as seis dimensões. Esse padrão reproduz, dentro de um microciclo de handebol, o comportamento já documentado em outras modalidades sob acúmulo de carga e sob treino intensificado (PIERCE, 2002; FERREIRA et al., 2026; THORPE et al., 2017).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À tendência semanal somou-se uma resposta aguda coerente com o esforço. Entre o momento pré e o pós-treino, o vigor caiu e a fadiga e a PTH subiram, com magnitude de pequena a moderada, o que acrescenta uma camada de variação dentro do dia à deterioração observada entre dias. Esse comportamento converge com o de outros esportes coletivos, nos quais o humor responde de forma imediata ao evento esportivo, e reforça o valor de coletas repetidas dentro do dia, e não apenas entre dias (DO NASCIMENTO et al., 2026). Estudos experimentais com atletas de esportes coletivos confirmam esse curso: a fadiga percebida, medida pelo POMS, eleva-se logo após o esforço e retorna à linha de base apenas 24 a 48 horas depois, o que dá base fisiológica à resposta aguda e à recuperação apenas parcial entre sessões próximas (CROSS et al., 2022).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perturbação total do humor comportou-se como um integrador desse eixo. O vigor e a fadiga associaram-se de forma forte à PTH e explicaram a maior parte da sua variância, ao passo que as dimensões negativas, concentradas em valores baixos, contribuíram pouco para a variação. A consistência interna adequada do vigor e da fadiga e a sua correlação intraclasse de moderada a boa convergem para a mesma conclusão, a saber, que o núcleo do sinal do monitoramento reside no par energia-fadiga (LOCHBAUM et al., 2021; ROHLFS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Do ponto de vista psicométrico, a concentração das dimensões negativas junto ao limite inferior da escala é informativa, e não um mero artefato. O forte efeito de piso, com percentuais de escores nulos que chegaram a 79% na confusão e a 67% na depressão, reduz a variância disponível dessas dimensões, comprime a sua distribuição e rebaixa a sua razão sinal/ruído, o que limita a capacidade de detectar mudança e ajuda a explicar a sua menor confiabilidade entre medidas repetidas. Em atletas saudáveis e bem ajustados, esse piso é esperado e, longe de invalidar o instrumento, delimita o seu uso: as dimensões negativas funcionam como sentinelas de estados clínicos raros, ao passo que o vigor e a fadiga, livres do piso e com sinal limpo, carregam a informação útil ao monitoramento da carga (TERRY et al., 2022; ROHLFS et al., 2023). Esse raciocínio recomenda cautela ao interpretar médias e testes das dimensões de piso e favorece, para elas, a leitura por prevalência e por perfis em vez da leitura por escore contínuo.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5.2 Perfis de humor e sobre-esforço funcional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acrescentou clareza a essa descrição. O deslocamento do perfil iceberg para a barbatana de tubarão traduz, em uma única imagem, a acumulação da carga sem os sinais de comprometimento da saúde mental, uma vez que os perfis de maior risco, como o iceberg invertido e o submerso, não se instalaram. Quando comparados à distribuição de referência de uma grande amostra brasileira e aos padrões descritos em análises de agrupamento, os nossos dados partem de um predomínio semelhante de iceberg e elevam a barbatana de tubarão apenas ao fim da semana (PARSONS-SMITH; TERRY; MACHIN, 2017; LUOJUMÄKI et al., 2026; DE MIRANDA ROHLFS et al., 2024).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reconfiguração tem valor comunicativo direto. O perfil condensa as seis dimensões em uma imagem única, o que aproxima o dado psicométrico da linguagem da comissão técnica e favorece a decisão de treino e de recuperação. A mesma leitura por perfis tem sido proposta como recurso de rastreio da saúde mental no esporte, o que amplia o alcance do monitoramento para além do desempenho (TERRY et al., 2021; HAN; PARSONS-SMITH; TERRY, 2020; LEW et al., 2023).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5.3 Contribuição metodológica: derivadas, ajuste polinomial e cruzamentos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Além de comparar médias, este estudo mapeou a forma temporal exata das trajetórias das dimensões. A suavização das séries e o cálculo da segunda derivada localizaram, em cada dimensão do eixo energia-fadiga, um único ponto de inflexão situado na metade da semana, no qual a concavidade muda e a taxa de variação atinge o seu limite. Esse marcador objetivo demarca a transição entre a fase inicial de prontidão e a fase de acúmulo de carga e oferece uma leitura que a simples comparação entre o primeiro e o último dia não revela.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Lidas como um sistema em movimento, essas trajetórias admitem uma interpretação cinemática direta: a primeira derivada expressa a velocidade de desgaste — a taxa instantânea com que o vigor cai e a fadiga sobe —, e a segunda derivada expressa a sua aceleração, isto é, se o desgaste está ganhando ou perdendo ritmo. O ponto de inflexão, no qual a segunda derivada se anula em torno da metade da semana (dias 4,0 a 4,2 no eixo energia-fadiga), marca a passagem de uma fase de desaceleração para uma fase de aceleração da fadiga e funciona como um sinal de alerta precoce que a comparação entre o primeiro e o último dia não capta. Essa leitura articula-se com o resultado multivariado: o deslocamento do perfil de humor foi significativo ao longo da semana (PERMANOVA, p = 0,002), enquanto a resposta aguda isolada teve magnitude apenas pequena a moderada — coerente com um estímulo que não atua como um degrau estático, e sim alterando a velocidade da trajetória de fadiga nos dias subsequentes. Assim, o achado dinâmico e o multivariado convergem: o efeito relevante é crônico e acumulado, e a sua datação objetiva reside na inflexão de meia-semana.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Essa convergência de métodos é o que confere robustez ao achado temporal. A PERMANOVA estabelece, sem pressupor normalidade e respeitando o delineamento de medidas repetidas, que o perfil multivariado de humor de fato se desloca ao longo da semana (p = 0,002); a suavização por spline atua como um filtro que separa a tendência lenta do ruído de alta frequência, e as derivadas datam objetivamente esse deslocamento na inflexão de meia-semana; e a razão sinal/ruído funciona como o critério de referência para distinguir sinal de ruído, qualificando em quais dimensões a informação é forte o bastante para sustentar inferência — o eixo energia-fadiga, com razão de 8,4 e 6,7, ante as dimensões negativas que mal ultrapassam o ruído. Assim, a via multivariada (PERMANOVA), a via dinâmica (limites e derivadas sobre as curvas filtradas) e a via de qualidade de sinal (sinal/ruído) apontam para o mesmo núcleo por caminhos independentes, o que afasta a dependência de qualquer método isolado e sustenta a conclusão sobre um alicerce triangulado.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ajuste polinomial de grau três acrescentou uma síntese paramétrica a essa análise. O modelo reproduziu a inflexão de forma analítica, na raiz da segunda derivada, e resumiu cada trajetória por uma equação, com ajuste forte sobre as médias diárias (R² de 0,96 a 0,95 no eixo energia-fadiga). As duas resoluções, sobre sete médias diárias e sobre quatorze pontos pré e pós-treino, apontaram inflexões quase idênticas, o que indica que o achado da transição na metade da semana não depende do método nem da granularidade da medida. A convergência entre a spline não paramétrica e o polinômio paramétrico reforça a robustez do resultado. A opção pelo grau três, e não por um polinômio de grau superior, apoiou-se no coeficiente de determinação ajustado: o grau quatro elevava apenas marginalmente o R² bruto, mas reduzia o R² ajustado (de 0,88 para 0,86 na fadiga e de 0,60 para 0,43 na PTH) e introduzia inflexões espúrias — sinal de sobreajuste com apenas sete médias diárias —, de modo que a cúbica, com um único ponto de inflexão, é a descrição mais parcimoniosa e estável da forma temporal.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localização dos cruzamentos exatos representa a contribuição mais original desta abordagem. Quando todas as dimensões são postas na mesma escala, apenas o par vigor-fadiga ocupa a faixa central e se cruza, ao passo que as demais permanecem junto ao piso, o que dá base empírica à escolha desse par como foco do monitoramento. O vigor superou a fadiga por ampla margem no início e foi alcançado por ela ainda na primeira metade da semana, mas apenas ao fim do microciclo a fadiga afastou-se de forma definitiva acima do vigor, seguida pela PTH, que ultrapassou primeiro o vigor e depois a fadiga. A datação desses cruzamentos converte a ideia qualitativa de inversão do eixo energia-fadiga em um evento com dia e escore definidos, o que fornece um candidato a marcador temporal do início do sobre-esforço funcional, coerente com o continuum descrito entre sobre-esforço e overtraining (ROETE et al., 2021; MANESCU et al., 2026; LA TORRE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rigor deste conjunto de análises apoia-se na convergência de métodos independentes, e não em um único procedimento. A escolha de testes não paramétricos, adotada após a verificação da normalidade, protege as comparações contra os desvios de distribuição observados nas dimensões negativas, e o relato sistemático do tamanho e da magnitude do efeito, ao lado dos valores de p, evita a leitura de significância como se fosse relevância. Na análise de trajetória, a spline não paramétrica e o ajuste polinomial paramétrico localizaram a mesma inflexão, e as duas resoluções do polinômio apontaram valores quase idênticos, o que caracteriza uma triangulação metodológica. Os limiares de mudança derivados do coeficiente de correlação intraclasse delimitam ainda o que pode ser lido no plano individual e o que só se sustenta como tendência de grupo, o que mantém a inferência dentro dos limites do delineamento.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decomposição entre sinal e ruído acrescenta uma leitura reflexiva sobre a qualidade da informação de cada dimensão. Ao separar a tendência lenta (o sinal) das flutuações de alta frequência (o ruído de medida e a variabilidade biológica do dia a dia), a suavização mostrou que o vigor e a fadiga concentram a maior razão sinal/ruído (cerca de 8,4 e 6,7), enquanto as dimensões negativas, comprimidas pelo piso, mal ultrapassam o ruído. Esse resultado converge com a análise psicométrica e com a estrutura de componentes principais, e fundamenta, por um terceiro caminho, a decisão de centrar o monitoramento no eixo energia-fadiga, no qual o sinal é forte o bastante para sustentar inferências sobre a carga (SAW; MAIN; GASTIN, 2016; HELWIG et al., 2023).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análise sequencial das treze coletas revelou, por fim, a microestrutura da fadiga funcional. A decomposição de cada dia em um efeito agudo (pré para pós) e um efeito de recuperação (pós para pré do dia seguinte) mostrou um sistema que oscila em dente de serra: a sessão eleva a perturbação e reduz o vigor, e o intervalo entre sessões devolve parte do estado, com destaque para a carga elevada do Dia 6 (PTH com dz = 0,75) e para a recuperação entre o Dia 2 e o Dia 3 (PTH com dz = -0,56). O ponto central é que a recuperação foi apenas parcial: como o retorno noturno não anulou o efeito agudo, o saldo acumulou-se e produziu a deriva descendente do vigor ao longo da semana. Essa leitura dá conteúdo operacional ao conceito de sobre-esforço funcional, no qual a fadiga é induzida de forma planejada e monitorada justamente pela relação entre a carga aguda e a recuperação entre sessões, e sugere que o desequilíbrio persistente entre esses dois termos seria o sinal de alerta para a transição ao sobre-esforço não funcional (KELLMANN et al., 2018; ROETE et al., 2021; MANESCU et al., 2026). Análises recentes de séries temporais em uma temporada completa de futebol profissional, com aprendizagem de máquina e modelos de mediação, mostram que a recuperação subjetiva é determinada sobretudo pela fadiga e que a carga do dia anterior atua por meio dela, o que confere plausibilidade empírica ao acoplamento entre carga aguda e recuperação aqui descrito (SIMONELLI; FORMENTI; ROSSI, 2025).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5.4 Por que este modelo supera a abordagem clássica e onde está a inovação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monitoramento do humor no esporte consolidou-se, ao longo das últimas décadas, em torno de uma rotina de análise de variância de medidas repetidas e testes t conduzida em pacotes de uso corrente, como o SPSS. Essa tradição responde bem a uma pergunta — houve diferença entre os dias? —, mas o faz sob pressupostos que os dados de humor de atletas com frequência violam: a normalidade e a esfericidade são exigidas justamente onde a compressão pelo efeito de piso produz assimetria e inflação de zeros, e o tempo é tratado como fator categórico, o que reduz uma trajetória contínua a uma sequência de médias e descarta a forma da mudança. Ao assumir os atletas como intercambiáveis, essa rotina também ignora a variação individual de trajetória. O produto é uma leitura que informa se o humor mudou, sem informar quando, com que velocidade, para quem e com que confiabilidade — precisamente as perguntas que orientam a decisão de ajuste de carga.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modelo analítico proposto neste estudo troca essa pergunta única por um encadeamento de métodos escolhidos em função das propriedades dos dados e resumido em uma árvore de decisões (Figura 30). Nenhuma de suas peças é, isoladamente, inédita: a suavização e a razão sinal/ruído provêm do processamento de sinais; a PERMANOVA, da ecologia de comunidades; a teoria de resposta ao item, da psicometria; os modelos mistos, da estatística longitudinal. A contribuição está em integrá-las em um único fluxo aplicado ao monitoramento diário do humor no esporte coletivo — um domínio que, historicamente, se acomodou à ANOVA e ao teste t sobre amostras pequenas e distribuições dominadas pelo piso, ou seja, nas condições em que esses testes clássicos são menos confiáveis. Importar o cálculo (derivadas, limites e ponto de inflexão) e a teoria de sinais (filtragem e razão sinal/ruído) para a leitura de estados psicológicos, e amarrar a seleção de cada método a uma regra explícita sobre a natureza dos dados, é o que distingue esta abordagem da prática consolidada e o que, até onde se pôde verificar, ainda não havia sido reunido dessa forma para a dinâmica do humor em uma pré-temporada de handebol de elite.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ganho é, ao mesmo tempo, estatístico e prático. Ao dispensar pressupostos que os dados não cumprem, ao descrever a forma da mudança e não apenas a sua presença, ao separar o sinal do ruído e ao respeitar a dependência das medidas repetidas, o modelo produz inferências mais defensáveis sobre os mesmos dados. E, ao delimitar honestamente o teto de previsibilidade individual — a regressão logística alcançou AUC de apenas 0,58 e os modelos flexíveis de gradient boosting (XGBoost e LightGBM) não a superaram —, evita a promessa exagerada de predição individual que a leitura clássica, silenciosa quanto à confiabilidade, não teria como sustentar. O resultado é um retrato acionável para a comissão técnica: onde, quando, quanto e com que segurança o humor se altera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robustez desses achados foi examinada por duas análises de sensibilidade. Na sensibilidade das variáveis, três lentes independentes — a contribuição multivariada (PERMANOVA univariada), a importância preditiva (por permutação) e a responsividade (tamanho de efeito e razão sinal/ruído) — convergiram sobre a fadiga como a dimensão de que os resultados mais dependem, seguida do vigor, o mais responsivo, porém de menor poder discriminativo isolado; as dimensões afetivas negativas contribuíram pouco (Figura 31). Na sensibilidade analítica, o efeito da semana permaneceu estável ao remover cada atleta (leave-one-athlete-out), à troca da janela de dias e à variação do suavizador, com a inflexão da fadiga fixada em torno do dia 4 em todos os filtros (Figura 32). Assim, as conclusões centrais não dependem de nenhuma variável isolada nem de uma escolha analítica particular.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96292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bilidade_variavei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962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31 – Sensibilidade das variáveis: contribuição multivariada (pseudo-F univariado), importância preditiva (queda de AUC por permutação) e responsividade (|dz| do D1 ao D7) de cada dimensão do BRUMS.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760000" cy="1880476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nsibilidade_analitica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880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Times New Roman" w:hAnsi="Times New Roman"/>
          <w:sz w:val="21"/>
        </w:rPr>
        <w:t>Figura 32 – Sensibilidade analítica: (A) leave-one-athlete-out do efeito D1→D7; (B) janela de dias (com e sem baseline); (C) estabilidade do ponto de inflexão sob diferentes suavizadores.</w:t>
      </w:r>
    </w:p>
    <w:p>
      <w:pPr>
        <w:spacing w:after="120"/>
        <w:jc w:val="center"/>
      </w:pPr>
      <w:r>
        <w:rPr>
          <w:rFonts w:ascii="Times New Roman" w:hAnsi="Times New Roman"/>
          <w:sz w:val="19"/>
        </w:rPr>
        <w:t>Fonte: elaboração dos autores (2026).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5.5 Aplicação prática e perspectivas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As características do handebol ajudam a explicar esse comportamento e orientam a aplicação. A modalidade impõe esforço intermitente de alta intensidade, com sprints curtos, mudanças de direção, saltos e contato, o que gera elevada demanda neuromuscular e psicofisiológica ao longo da semana e sustenta tanto a tendência de acúmulo quanto a resposta aguda entre o pré e o pós-treino (KARCHER; BUCHHEIT, 2014; GARCÍA-SÁNCHEZ et al., 2023; CARTON-LLORENTE et al., 2023). Na prática, entre as seis dimensões, o par vigor-fadiga concentra o sinal útil, e o cruzamento entre as suas curvas oferece um alerta simples e visual, capaz de complementar o monitoramento de carga interna e de fadiga já descrito na modalidade (STRUZIK; NADOBNIK; STEPIEN-SLODKOWSKA, 2026; STAIANO et al., 2025).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acompanhamento subjetivo do humor deve ser lido como parte de um monitoramento multidomínio, e não como medida isolada. A sua sensibilidade, o baixo custo e o caráter não invasivo tornam-no complementar aos marcadores fisiológicos, endócrinos e de bem-estar praticados em esportes coletivos (RATZ-SULYOK et al., 2026; BIRD et al., 2025; HELWIG et al., 2023). Evidências recentes que combinam o POMS a sensores vestíveis em atletas de elite reforçam que a integração de medidas subjetivas e objetivas, analisada de forma individualizada, supera as médias de grupo na leitura do equilíbrio entre carga e recuperação, o que aponta o caminho para o refinamento futuro do monitoramento do humor (SPETZ et al., 2025). Como agenda futura, recomenda-se integrar medidas objetivas de carga a este delineamento, ampliar a amostra e testar se a datação do cruzamento do eixo energia-fadiga antecipa desfechos de fadiga e de desempenho, de modo a validar o marcador temporal aqui proposto (KELLMANN et al., 2018; SAW; MAIN; GASTIN, 2016).</w:t>
      </w:r>
    </w:p>
    <w:p>
      <w:pPr>
        <w:spacing w:before="200" w:after="80"/>
      </w:pPr>
      <w:r>
        <w:rPr>
          <w:rFonts w:ascii="Times New Roman" w:hAnsi="Times New Roman"/>
          <w:b/>
          <w:sz w:val="24"/>
        </w:rPr>
        <w:t>5.6 Limitações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O estudo tem limitações, entre as quais a amostra de um único clube, o recorte de um microciclo e a ausência de medidas objetivas de carga neste recorte, o que restringe a generalização e impede inferências de causa. O pequeno número de observações distribuído por seis perfis reduz a potência do teste categórico, e o erro de medida de uma leitura isolada recomenda cautela na interpretação individual, de modo que a inferência se apoia nas tendências de grupo. Ainda assim, a descrição oferece um retrato direto da dinâmica do humor no handebol de elite e sustenta a recomendação prática de acompanhar as seis dimensões, com foco no eixo energia-fadiga, ao longo da semana, integrado a um monitoramento multidomínio do estado do atleta (OSTAPIUK-KAROLCZUK et al., 2025).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6 CONCLUSÃO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Em um microciclo pré-competitivo de handebol de elite, o estado de humor, descrito nas suas seis dimensões, deteriorou-se de forma ordenada ao longo da semana, e essa deterioração concentrou-se no eixo energia-fadiga. O vigor caiu e a fadiga subiu com efeito grande entre o primeiro e o último dia, resultado confirmado pela análise multivariada, ao passo que as dimensões negativas permaneceram junto ao piso e com baixa razão sinal-ruído, o que delimita o valor informativo de cada dimensão.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A leitura por perfis traduziu esse percurso na migração do iceberg para a barbatana de tubarão, sem a instalação dos perfis de risco à saúde mental, um quadro compatível com o sobre-esforço funcional buscado de forma planejada na pré-temporada. A modelagem das trajetórias localizou um ponto de inflexão na metade da semana e datou os cruzamentos entre o vigor, a fadiga e a perturbação total do humor, o que converte a inversão qualitativa do eixo energia-fadiga em eventos com dia e escore definidos e oferece um marcador temporal objetivo e visual. A decomposição da resposta em efeito agudo e de recuperação revelou um padrão em dente de serra, com recuperação apenas parcial entre as sessões, mecanismo que explica a deriva descendente do vigor ao longo do microciclo.</w:t>
      </w:r>
    </w:p>
    <w:p>
      <w:pPr>
        <w:spacing w:line="360" w:lineRule="auto" w:after="0"/>
        <w:ind w:firstLine="709"/>
        <w:jc w:val="both"/>
      </w:pPr>
      <w:r>
        <w:rPr>
          <w:rFonts w:ascii="Times New Roman" w:hAnsi="Times New Roman"/>
          <w:sz w:val="24"/>
        </w:rPr>
        <w:t>Como desfecho aplicado, os resultados recomendam centrar o monitoramento no par vigor-fadiga e no cruzamento entre as suas curvas, um alerta simples e de baixo custo, integrado a um monitoramento multidomínio do estado do atleta. Como desfecho científico, o estudo entrega um conjunto de marcadores temporais reprodutíveis, obtidos por triangulação entre a suavização não paramétrica, o ajuste polinomial e a datação dos cruzamentos, que ampliam a leitura tradicional por comparação de médias. As perspectivas incluem integrar medidas objetivas de carga ao delineamento, ampliar a amostra e verificar se a datação do cruzamento do eixo energia-fadiga antecipa desfechos de fadiga e de desempenho, o que permitiria validar o marcador temporal proposto e incorporá-lo à rotina da comissão técnica.</w:t>
      </w:r>
    </w:p>
    <w:p>
      <w:pPr>
        <w:spacing w:before="280" w:after="120"/>
      </w:pPr>
      <w:r>
        <w:rPr>
          <w:rFonts w:ascii="Times New Roman" w:hAnsi="Times New Roman"/>
          <w:b/>
          <w:sz w:val="24"/>
        </w:rPr>
        <w:t>REFERÊNCIAS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A new method for non-parametric multivariate analysis of variance. Austral Ecology, v. 26, n. 1, p. 32-46, 2001. DOI: 10.1111/j.1442-9993.2001.01070.pp.x.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ANDERSON, M. J. Distance-based tests for homogeneity of multivariate dispersions. Biometrics, v. 62, n. 1, p. 245-253, 2006. DOI: 10.1111/j.1541-0420.2005.00440.x.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BIRD, S. P. et al. Wellness, mood, sleep, and performance in a women’s national basketball team during international competition. Journal of Human Kinetics, v. 96, p. 163-175, 2025. DOI: 10.5114/jhk/200117.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CARTON-LLORENTE, A. et al. Worst-case scenario analysis of physical demands in elite men handball players by playing position through big data analytics. Biology of Sport, v. 40, n. 4, p. 1219-1227, 2023. DOI: 10.5114/biolsport.2023.126665.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CROSS, R. et al. Acute neuromuscular response to team sports-specific running, resistance, and concurrent training: a crossover study. Medicine and Science in Sports and Exercise, v. 54, n. 3, p. 456-465, 2022. DOI: 10.1249/MSS.0000000000002804.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DE MIRANDA ROHLFS, I. C. P. et al. Prevalence of specific mood profile clusters among elite and youth athletes at a Brazilian sports club. Sports, v. 12, n. 7, 195, 2024. DOI: 10.3390/sports12070195.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DO NASCIMENTO, M. H. et al. Acute psychological responses to official match outcomes in male youth volleyball: an observational repeated-measures study within a single national-level team. Frontiers in Psychology, v. 17, 1826372, 2026. DOI: 10.3389/fpsyg.2026.1826372.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FERREIRA, A. B. M. et al. Impact of sleep restriction and intensified training on mucosal immunity and psychological responses in young soccer players. Journal of Strength and Conditioning Research, v. 40, n. 7, p. e703-e713, 2026. DOI: 10.1519/JSC.0000000000005416.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GARCÍA-SÁNCHEZ, C. et al. Physical demands during official competitions in elite handball: a systematic review. International Journal of Environmental Research and Public Health, v. 20, n. 4, 3353, 2023. DOI: 10.3390/ijerph20043353.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HAN, C.; PARSONS-SMITH, R. L.; TERRY, P. C. Mood profiling in Singapore: cross-cultural validation and potential applications of mood profile clusters. Frontiers in Psychology, v. 11, 665, 2020. DOI: 10.3389/fpsyg.2020.00665.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HELWIG, J. et al. Relationships between external, wearable sensor-based, and internal parameters: a systematic review. Sensors, v. 23, n. 2, 827, 2023. DOI: 10.3390/s23020827.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KARCHER, C.; BUCHHEIT, M. On-court demands of elite handball, with special reference to playing positions. Sports Medicine, v. 44, n. 6, p. 797-814, 2014. DOI: 10.1007/s40279-014-0164-z.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KELLMANN, M. et al. Recovery and performance in sport: consensus statement. International Journal of Sports Physiology and Performance, v. 13, n. 2, p. 240-245, 2018. DOI: 10.1123/ijspp.2017-0759.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LA TORRE, M. E. et al. The potential role of nutrition in overtraining syndrome: a narrative review. Nutrients, v. 15, n. 23, 4916, 2023. DOI: 10.3390/nu15234916.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LEW, P. C. F. et al. Cross-cultural validation of the Malaysian Mood Scale and tests of between-group mood differences. International Journal of Environmental Research and Public Health, v. 20, n. 4, 3348, 2023. DOI: 10.3390/ijerph20043348.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LOCHBAUM, M. et al. The Profile of Mood States and athletic performance: a meta-analysis of published studies. European Journal of Investigation in Health, Psychology and Education, v. 11, n. 1, p. 50-70, 2021. DOI: 10.3390/ejihpe11010005.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LUOJUMÄKI, R. J. et al. Exploring mood profile clusters across physical activity level, gender and age in a Finnish population. European Journal of Sport Science, v. 26, n. 2, e70131, 2026. DOI: 10.1002/ejsc.70131.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MANESCU, D. C. et al. Molecular biomarkers of training responses: a systems framework for exercise adaptation and athlete monitoring. International Journal of Molecular Sciences, v. 27, n. 8, 3601, 2026. DOI: 10.3390/ijms27083601.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MORGAN, W. P. Selected psychological factors limiting performance: a mental health model. In: CLARKE, D. H.; ECKERT, H. M. (Ed.). Limits of human performance. Champaign: Human Kinetics, 1985. p. 70-80.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OSTAPIUK-KAROLCZUK, J. et al. Biochemical and psychological markers of fatigue and recovery in mixed martial arts athletes during strength and conditioning training. Scientific Reports, v. 15, n. 1, 24234, 2025. DOI: 10.1038/s41598-025-09719-z.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PARSONS-SMITH, R. L.; TERRY, P. C.; MACHIN, M. A. Identification and description of novel mood profile clusters. Frontiers in Psychology, v. 8, 1958, 2017. DOI: 10.3389/fpsyg.2017.01958.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PIERCE, E. F. Relationship between training volume and mood states in competitive swimmers during a 24-week season. Perceptual and Motor Skills, v. 94, n. 3, p. 1009-1012, 2002. DOI: 10.2466/pms.2002.94.3.1009.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RATZ-SULYOK, F. Z. et al. Associations between endocrine status and stress, mood and psychosomatic status in elite handball players. Sports, v. 14, n. 7, 289, 2026. DOI: 10.3390/sports14070289.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ROETE, A. J. et al. A systematic review on markers of functional overreaching in endurance athletes. International Journal of Sports Physiology and Performance, v. 16, n. 8, p. 1065-1073, 2021. DOI: 10.1123/ijspp.2021-0024.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A Escala de Humor de Brunel (Brums): instrumento para detecção precoce da síndrome do excesso de treinamento. Revista Brasileira de Medicina do Esporte, v. 14, n. 3, p. 176-181, 2008.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ROHLFS, I. C. P. M. et al. Psychometric characteristics of the Brazil Mood Scale among youth and elite athletes using two response time frames. Sports, v. 11, n. 12, 244, 2023. DOI: 10.3390/sports11120244.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SAW, A. E.; MAIN, L. C.; GASTIN, P. B. Monitoring the athlete training response: subjective self-reported measures trump commonly used objective measures: a systematic review. British Journal of Sports Medicine, v. 50, n. 5, p. 281-291, 2016. DOI: 10.1136/bjsports-2015-094758.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SIMONELLI, C.; FORMENTI, D.; ROSSI, A. Subjective recovery in professional soccer players: a machine learning and mediation approach. Journal of Sports Sciences, v. 43, n. 5, p. 448-455, 2025. DOI: 10.1080/02640414.2025.2461932.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SPETZ, L. et al. Validating subjective ratings with wearable data for a nuanced understanding of load-recovery status in elite endurance athletes. Sports Medicine - Open, v. 11, n. 1, 154, 2025. DOI: 10.1186/s40798-025-00958-y.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STAIANO, W. et al. Overcoming mental fatigue through mindfulness: improving physical and cognitive performance in elite handball players. Journal of Science and Medicine in Sport, v. 29, n. 1, p. 91-99, 2025. DOI: 10.1016/j.jsams.2025.08.004.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STRUZIK, A.; NADOBNIK, J.; STEPIEN-SLODKOWSKA, M. TRIMP and session-RPE monitoring in elite women’s handball: a full-season descriptive analysis. Scientific Reports, v. 16, n. 1, 2026. DOI: 10.1038/s41598-026-53134-x.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C.; LANE, A. M.; FOGARTY, G. J. Construct validity of the Profile of Mood States, Adolescents for use with adults. Psychology of Sport and Exercise, v. 4, n. 2, p. 125-139, 2003. DOI: 10.1016/S1469-0292(02)00035-8.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Mood profiling for sustainable mental health among athletes. Sustainability, v. 13, n. 11, 6116, 2021. DOI: 10.3390/su13116116.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TERRY, P. C. et al. Validation of a Lithuanian-language version of the Brunel Mood Scale: the BRUMS-LTU. International Journal of Environmental Research and Public Health, v. 19, n. 8, 4867, 2022. DOI: 10.3390/ijerph19084867.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2"/>
        </w:rPr>
        <w:t>THORPE, R. T. et al. Monitoring fatigue status in elite team-sport athletes: implications for practice. International Journal of Sports Physiology and Performance, v. 12, n. S2, p. S227-S234, 2017. DOI: 10.1123/ijspp.2016-0434.</w:t>
      </w:r>
    </w:p>
    <w:sectPr w:rsidR="00FC693F" w:rsidRPr="0006063C" w:rsidSect="00034616">
      <w:pgSz w:w="12240" w:h="15840"/>
      <w:pgMar w:top="1417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