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sz w:val="21"/>
        </w:rPr>
        <w:t>Tabela 1. Caracterização do microciclo de pré-temporada: sessões de treinamento, carga interna e perfil de humor predominante ao longo dos sete dias.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Data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Sessão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%FCmáx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TRIMP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sPSE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Fad. física (0–10)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TQR (6–20)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 predominante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Iceberg (%)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Baseline (sem treino)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13,5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Iceberg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HIIT (TIAI)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201,7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Superfície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D3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Técnico-tática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Iceberg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HIIT (TIAI)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7,1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11,1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Iceberg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Técnico-tática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11,6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Iceberg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Técnico-tática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11,7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Superfície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27/04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HIIT (TIAI)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75,7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75,2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215,8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7,6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9,0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Superfície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18"/>
        </w:rPr>
        <w:t>D1 (21/04): dia de baseline, sem treino — medida de referência do humor antes do início do microciclo; D2 (22/04) foi a primeira sessão de treino. HIIT (TIAI): treinamento intervalado de alta intensidade (D2, D4 e D7). Carga interna da sessão (só quantificada no HIIT): %FCmáx (percentual da frequência cardíaca máxima), TRIMP (impulso de treino de Banister), PSE (percepção de esforço da sessão, 0–10) e sPSE (PSE × duração, u.a.); nos dias técnico-táticos (—) não houve monitoramento fisiológico da sessão. Carga percebida/recuperação (registrada em todos os dias): Fad. física (fadiga física percebida, 0–10) e TQR (qualidade total de recuperação, 6–20; valores mais altos = mais recuperado). Perfil predominante: perfil de humor mais frequente no dia, classificado nos seis perfis de Terry/Parsons-Smith a partir das seis dimensões do BRUMS; Iceberg (%): proporção de atletas em perfil iceberg. Nas sessões de HIIT, o %FCmáx e o TRIMP declinam (84,0 → 75,2) enquanto a PSE aumenta (8,3 → 8,9); em paralelo, a fadiga física percebida sobe (4,7 → 7,6) e a recuperação cai (TQR 13,5 → 9,0) ao longo da semana.</w:t>
      </w:r>
    </w:p>
    <w:p>
      <w:pPr>
        <w:spacing w:after="60"/>
      </w:pPr>
      <w:r>
        <w:rPr>
          <w:rFonts w:ascii="Times New Roman" w:hAnsi="Times New Roman"/>
          <w:b/>
          <w:sz w:val="21"/>
        </w:rPr>
        <w:t>Tabela 2. Distribuição dos seis perfis de humor dos atletas ao longo dos sete dias do microciclo (número de atletas em cada perfil).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Perfil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Iceberg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Superfície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Submerso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Barbatana de tubarão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Everest invertido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Iceberg invertido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n (atletas)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21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18"/>
        </w:rPr>
        <w:t>Perfis de humor classificados a partir das seis dimensões do BRUMS (tensão, depressão, raiva, vigor, fadiga e confusão) segundo o modelo de seis perfis de Terry/Parsons-Smith: iceberg (perfil de bem-estar, vigor elevado e dimensões negativas baixas); superfície (perfil achatado, todas as dimensões próximas da média); submerso; barbatana de tubarão (vigor e fadiga elevados); Everest invertido; e iceberg invertido. Observa-se a migração do perfil iceberg (41% no D1) para perfis achatados/de fadiga ao fim da semana (iceberg em apenas 10% no D7, com predomínio do perfil superfície).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