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PERFIL E DINÂMICA DO HUMOR NA ÚLTIMA SEMANA DE PRÉ-TEMPORADA DE ATLETAS DE HANDEBOL DE ELITE: UM ESTUDO OBSERVACIONAL LONGITUDINAL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classificar o perfil de humor de atletas de handebol de elite ao longo da última semana de pré-temporada e caracterizar a sua dinâmica dia a dia. Método: estudo observacional e longitudinal, de grupo único, com medidas repetidas. Vinte e sete atletas do sexo masculino responderam ao BRUMS de forma virtual, pela plataforma Google Forms, em dois momentos por dia (manhã e fim de tarde) durante sete dias. A análise seguiu três níveis (descritivo, exploratório e avançado), com verificação de normalidade, análises psicométricas, testes não paramétricos, análise multivariada por permutação, tamanhos de efeito, derivadas das curvas diárias e limiares de mudança confiável. Resultados: o Vigor caiu de forma acentuada (D1 8,4 para D7 4,3; dz = 1,33; p &lt; 0,001) e a fadiga aumentou de maneira consistente ao longo da semana. A maioria dos atletas migrou do perfil de iceberg para perfis de menor energia, e o deslocamento do perfil multivariado foi confirmado por permutação. As trajetórias suavizadas apresentaram um ponto de inflexão na metade da semana. Conclusão: a última semana de pré-temporada produziu perda de energia e acúmulo de fadiga, de forma ordenada e datável, concentrada no eixo energia-fadiga; o monitoramento diário do humor mostrou-se sensível e útil para orientar o ajuste de carga.</w:t>
      </w:r>
    </w:p>
    <w:p>
      <w:pPr>
        <w:spacing w:after="80"/>
      </w:pPr>
      <w:r>
        <w:rPr>
          <w:b/>
          <w:sz w:val="22"/>
        </w:rPr>
        <w:t>Palavras-chave: estados de humor; BRUMS; handebol; carga de treinamento; microciclo; monitoramento.</w:t>
      </w:r>
      <w:r>
        <w:rPr>
          <w:sz w:val="22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1 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é uma modalidade coletiva classificada como esporte intermitente de alta intensidade. Durante o jogo, os atletas alternam longos períodos de atividade de baixa intensidade com bursts curtos de alta intensidade, como sprints, saltos, mudanças de direção e ações de contato, intercalados por períodos variáveis de recuperação (Pueo et al., 2017; Cartón-Llorente et al., 2023). Análises com sistemas de posicionamento mostram incrementos expressivos das ações de alta intensidade nos momentos mais exigentes da partida e diferenças relevantes entre as posições táticas (Cartón-Llorente et al., 2023). Esse padrão impõe demanda simultânea aos sistemas aeróbio e anaeróbio e exige um planejamento de treino que combine estímulos de resistência e de potência.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pré-temporada é o período em que a equipe concentra as maiores cargas do ano, com o objetivo de reconstruir o condicionamento antes da fase competitiva. É também o intervalo de maior risco de fadiga acumulada. Por isso, o monitoramento sistemático da resposta do atleta é parte central do trabalho da comissão técnica: ajustes feitos a tempo evitam que a fadiga se acumule além do desejado e reduzem o risco de excesso de treinamento (Duignan et al., 2020). No handebol, revisões recentes reforçam a necessidade de integrar carga externa, carga interna e bem-estar em rotinas estruturadas de monitoramento, ainda pouco padronizadas na modalidade (Henze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ferramentas de monitoramento, os estados de humor ocupam posição de destaque por serem sensíveis, rápidos e de baixo custo. O instrumento mais utilizado com atletas é a Escala de Humor de Brunel (BRUMS), derivada do Perfil de Estados de Humor (POMS) e composta por 24 itens que formam seis dimensões: vigor, fadiga, tensão, depressão, raiva e confusão (Terry, Lane &amp; Fogarty, 2003). A escala tem propriedades psicométricas consistentes e foi validada em diversos idiomas e culturas, como o português (Rohlfs et al., 2008), o chinês (Zhang et al., 2014), o lituano (Terry et al., 2022) e o malaio (Lew et al., 2023). Em atletas bem recuperados, o BRUMS descreve o chamado perfil de iceberg, no qual o vigor se sobrepõe às dimensões negativas e que se associa a boa saúde mental e a melhor desempenho (Houison et al., 2024). Estudos recentes com análise de agrupamento identificam de forma consistente seis perfis de humor distintos, do iceberg ao Everest invertido, cuja prevalência informa o risco psicológico do atleta (Parsons-Smith et al., 2022); a inversão do perfil de iceberg sinaliza fadiga e alerta de sobrecarga.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esportes coletivos, o acompanhamento do humor tem se mostrado útil para orientar decisões de treino. Revisões recentes indicam que os escores de humor variam de acordo com a carga, a intensidade e a modalidade das sessões, e que o monitoramento frequente ajuda a detectar sinais precoces de perturbação psicológica (Selmi et al., 2023; Rebelo et al., 2024). Medidas subjetivas de bem-estar, como o humor, apresentam relação predominantemente negativa com a carga de treino em atletas de esportes coletivos (Duignan et al., 2020), e essa relação também aparece em contextos de treinamento intensificado, como campos de treinamento e microciclos de alta exigência (Chen et al., 2022). A pré-temporada é especialmente crítica: em basquetebol e em futebol profissionais, o humor piora e o estresse aumenta à medida que a carga se acumula ao longo das semanas de preparação (Conte &amp; Kamarauskas, 2022; Martin-Garetxana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justificativa deste trabalho está em descrever, com resolução diária, o comportamento do perfil de humor ao longo de uma semana real de cargas elevadas em atletas de elite. Apesar da ampla adoção do BRUMS no monitoramento esportivo, ainda é pouco explorada a dinâmica fina do perfil de humor dentro de um único microciclo — quando e com que forma o estado do atleta se desloca da prontidão para a fadiga funcional. Responder a essa questão tem consequência prática direta para o ajuste de carga e a prevenção do sobre-esforço não funcional. A Figura 1 apresenta o modelo conceitual que orienta o estudo.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4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1. Modelo conceitual: a carga do microciclo como entrada e o perfil de humor como construto monitorado, cujo nível e trajetória informam as decisões de ajuste de treino e de recuperação.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1.1  Objetivos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 geral: descrever e classificar o perfil de humor de atletas de handebol de elite ao longo da última semana de pré-temporada. Como objetivos específicos, o estudo busca: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caracterizar o comportamento descritivo de cada dimensão do humor ao longo da semana, por dia e entre os dias;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verificar a mudança do humor ao longo da semana e do primeiro ao sétimo dia, com testes não paramétricos e tamanhos de efeito;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descrever a migração dos perfis de humor entre o início e o fim da semana;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2  Método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2.1  Tipo de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 estudo observacional e longitudinal, de abordagem quantitativa, com medidas repetidas no mesmo grupo de atletas. Observacional porque a rotina de treino não foi manipulada: a equipe seguiu o planejamento normal da comissão técnica. Longitudinal porque os mesmos atletas foram avaliados repetidas vezes ao longo de sete dias. De grupo único porque não houve grupo controle: cada atleta serve de referência para si mesmo, e as comparações são feitas entre os momentos da semana.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2.2 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do sexo masculino de uma equipe de handebol de elite, todos integrantes do elenco principal durante a pré-temporada. A amostra reúne as quatro funções táticas da modalidade, o que permite descrever também as diferenças por posição. A Tabela 1 resume as características do grupo.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1. Caracterização da amostra (n = 27 atletas do sexo masculino).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Característica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Mín. – Máx.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Idade (anos)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22,0 ± 3,8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 – 38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 (kg)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85,8 ± 15,7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58,8 – 132,6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Estatura (cm)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 ± 6,5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170,8 – 200,0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massa corporal (kg/m²)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25,7 ± 3,6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Gordura corporal (%)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11,6 ± 5,3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 – 25,0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DP: desvio-padrão. Posições: 11 meias, 9 pontas, 4 pivôs e 3 goleiros.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2.3 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do início das coletas, a equipe recebeu a explicação detalhada dos procedimentos e dos objetivos do estudo. Todos os atletas concordaram em participar de forma voluntária e assinaram o termo de consentimento livre e esclarecido. A participação não interferiu na rotina de treino, e os dados foram tratados de forma confidencial e anônima.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2.4  Desenho do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foi organizado em três etapas, resumidas no organograma da Figura 2. Na primeira etapa, houve o primeiro contato com a comissão técnica e a equipe, quando foram explicados os procedimentos de coleta e assinado o termo de consentimento. Em seguida, foi realizada uma coleta de familiarização, para que os atletas conhecessem o questionário e o modo de resposta virtual.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segunda etapa, ocorreu o monitoramento diário durante a última semana de pré-temporada. A coleta do baseline foi feita em 21 de abril de 2024. Nesse dia os atletas não treinaram, de modo que o baseline representa o estado de humor em repouso, livre do efeito imediato de uma sessão. A partir daí, o humor foi registrado duas vezes por dia até o fim da semana: uma coleta pela manhã, antes do treino (momento pré), e uma coleta ao fim do dia, após o treino (momento pós). Essa estrutura de duas medidas diárias permite separar o efeito imediato de cada sessão, que é a variação da manhã para o fim do dia, do efeito acumulado ao longo dos dias. Na terceira etapa, os desfechos de estados de humor foram consolidados e analisados.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nho_est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2. Organograma do estudo: etapas de preparação, semana de coletas e desfechos analisados.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2.5  Instrumentos e medidas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Estados de humor (BRUMS). O humor foi avaliado pela Escala de Humor de Brunel (BRUMS), composta por 24 itens que descrevem sensações recentes, respondidos em uma escala de zero a quatro. Os itens formam as seis dimensões da escala: vigor, fadiga, tensão, depressão, raiva e confusão (Terry, Lane &amp; Fogarty, 2003; Rohlfs et al., 2008). A partir dessas seis dimensões calcula-se a perturbação total do humor (PTH), um índice global que soma as dimensões negativas e subtrai o vigor. Além da escala, foram registradas duas medidas complementares de fadiga percebida, física e mental, para detalhar a natureza do cansaço relatado. O escore de cada dimensão varia de zero a dezesseis. O questionário foi aplicado de maneira online: os atletas respondiam de forma virtual, pela plataforma Google Forms, a partir de um link enviado nos horários de coleta. Esse formato reduz o tempo de resposta, evita erros de digitação e permite o registro imediato dos dados, sem necessidade de presença física do avaliador.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Carga interna de treino. Nos dias de treino intervalado de alta intensidade, a carga interna foi acompanhada pela frequência cardíaca e pela percepção subjetiva de esforço, indicadores de quanto o organismo foi exigido em cada sessão, o que auxilia a interpretar as variações do humor à luz do esforço imposto.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2.6 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foi conduzida em três níveis, do mais simples ao mais elaborado. A Tabela 2 resume os testes empregados em cada objetivo. Adotou-se o nível de significância de 5 por cento em todas as análises.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2. Plano de análise estatística por objetivo.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Etapa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Análise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Teste ou medida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Finalidade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Descritiva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Tendência e dispersão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Média, DP, mediana, mín-máx, CV, piso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Resumir cada variável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Normalidade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Shapiro-Wilk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Justificar a estatística não paramétrica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Psicometria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>
              <w:t>Alfa de Cronbach, ômega, AFC e TRI</w:t>
            </w:r>
            <w:r>
              <w:rPr>
                <w:rFonts w:ascii="Times New Roman" w:hAnsi="Times New Roman"/>
                <w:sz w:val="16"/>
              </w:rPr>
              <w:t>Alfa de Cronbach, ômega, assimetria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Avaliar a qualidade das dimensões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Confiabilidade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ICC e MDC95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Definir o limiar de mudança confiável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Perfis de humor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Classificação e migração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Descrever a mudança de perfil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Mudança na semana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Friedman e W de Kendall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variação ao longo dos dias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Comparações pareadas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Wilcoxon e dz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transições e D1-D7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Dinâmica das curvas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Spline e derivadas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Localizar velocidade e inflexão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Multivariada</w:t>
            </w:r>
          </w:p>
        </w:tc>
        <w:tc>
          <w:tcPr>
            <w:tcW w:type="dxa" w:w="2408"/>
          </w:tcPr>
          <w:p>
            <w:r>
              <w:rPr/>
              <w:t>PERMANOVA e PERMDISP</w:t>
            </w:r>
          </w:p>
        </w:tc>
        <w:tc>
          <w:tcPr>
            <w:tcW w:type="dxa" w:w="2408"/>
          </w:tcPr>
          <w:p>
            <w:r>
              <w:rPr/>
              <w:t>Testar o deslocamento do perfil de humor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Crescimento e predição</w:t>
            </w:r>
          </w:p>
        </w:tc>
        <w:tc>
          <w:tcPr>
            <w:tcW w:type="dxa" w:w="2408"/>
          </w:tcPr>
          <w:p>
            <w:r>
              <w:rPr/>
              <w:t>Modelos mistos, regressão logística e curva de aprendizado</w:t>
            </w:r>
          </w:p>
        </w:tc>
        <w:tc>
          <w:tcPr>
            <w:tcW w:type="dxa" w:w="2408"/>
          </w:tcPr>
          <w:p>
            <w:r>
              <w:rPr/>
              <w:t>Modelar a trajetória e avaliar a capacidade preditiva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1, descritivo. Para cada dimensão do humor foram calculados a média, o desvio-padrão, a mediana, os valores mínimo e máximo, o coeficiente de variação e a proporção de respostas iguais a zero, o chamado efeito de piso, comum nas dimensões negativas.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2, exploratório. A normalidade da distribuição foi verificada pelo teste de Shapiro-Wilk. A qualidade das dimensões foi avaliada por análises psicométricas: consistência interna pelo alfa de Cronbach e pelo ômega de McDonald, e assimetria da distribuição. A confiabilidade entre os dias foi estimada pelo coeficiente de correlação intraclasse (ICC), a partir do qual foi calculada a mudança mínima detectável a 95 por cento (MDC95), um limiar prático acima do qual a variação é considerada real, e não erro de medida. A classificação do perfil de humor de cada atleta foi comparada entre o primeiro e o sétimo dia.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Ajuste da modelagem confirmatória ao efeito de piso.</w:t>
      </w:r>
      <w:r>
        <w:rPr>
          <w:rFonts w:ascii="Times New Roman" w:hAnsi="Times New Roman"/>
          <w:sz w:val="24"/>
        </w:rPr>
        <w:t xml:space="preserve"> O item tensao_1 (“Apavorado”) apresentou variância praticamente nula, com 99,6% das respostas concentradas no piso (média = 0,00; desvio-padrão = 0,07; apenas duas categorias endossadas). Como a ausência de variância inviabiliza o cálculo estável de correlações policóricas e desestabiliza a estimação do modelo latente, esse item foi excluído da análise fatorial confirmatória, que prosseguiu com os 23 itens restantes.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3, avançado. Como parte das dimensões não seguiu distribuição normal e há efeito de piso, foram usados testes não paramétricos. O teste de Friedman verificou se cada dimensão mudou ao longo da semana, com o W de Kendall como tamanho do efeito. O teste de Wilcoxon comparou momentos pareados, com o tamanho de efeito dz. A dinâmica de cada dimensão foi descrita pela suavização das curvas diárias e por suas derivadas: a primeira derivada mostra a velocidade de mudança, e a segunda derivada mostra a aceleração e o ponto de inflexão, o momento em que a tendência muda de sentido. Como modelagem complementar, a trajetória de cada dimensão foi ajustada por modelos lineares mistos de crescimento (intercepto e inclinação aleatórios por atleta), e a capacidade preditiva do perfil de humor foi avaliada por regressão logística com validação cruzada agrupada por atleta e curva de aprendizado.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Nível 3 (multivariado e de itens).</w:t>
      </w:r>
      <w:r>
        <w:rPr>
          <w:rFonts w:ascii="Times New Roman" w:hAnsi="Times New Roman"/>
          <w:sz w:val="24"/>
        </w:rPr>
        <w:t xml:space="preserve"> O deslocamento conjunto do perfil das seis dimensões foi testado por análise de variância multivariada permutacional (PERMANOVA), sobre distâncias euclidianas de escores padronizados, com 9.999 permutações restritas ao atleta — respeitando as medidas repetidas —, acompanhada do teste de homogeneidade das dispersões (PERMDISP); e o funcionamento de cada item foi examinado por um modelo de resposta gradual (Samejima), com a discriminação e os limiares estimados na escala do traço latente.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O fluxo de decisão que orientou a escolha de cada método está resumido na Figura 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Filtragem das curvas (sinal e ruído). As médias diárias de cada dimensão contêm dois componentes: um sinal, que é a tendência real ao longo da semana, e um ruído, que é a oscilação de curto prazo causada por variabilidade individual e erro de medida. Para separar os dois, a série de cada dimensão foi filtrada por uma função spline, que retém a tendência suave e descarta as flutuações abruptas. O sinal filtrado é a própria curva suavizada; o ruído é o resíduo, ou seja, a diferença entre o valor observado e o sinal filtrado. A qualidade da tendência foi quantificada pela relação sinal-ruído (SNR), definida como a razão entre a amplitude do sinal e o desvio-padrão do ruído: quanto maior a SNR, mais confiável é a leitura da tendência. Sobre as curvas filtradas foram identificados também os pontos de cruzamento entre dimensões, isto é, os dias em que uma variável passa a superar outra.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3 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seis etapas: a qualidade das medidas de humor (normalidade e psicometria); o comportamento descritivo das dimensões; a variação ao longo da semana e a migração de perfis; a filtragem das curvas e os cruzamentos entre variáveis; o detalhamento por dimensão; e os modelos de crescimento e a capacidade preditiva.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3.1  Etapa 1. Qualidade das medidas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3 apresenta a normalidade e as propriedades psicométricas das dimensões. O teste de Shapiro-Wilk indicou distribuição não normal na maioria das dimensões negativas, com forte assimetria positiva e efeito de piso elevado, o que justifica o uso de testes não paramétricos. A consistência interna, medida pelo alfa de Cronbach e pelo ômega, foi adequada nas dimensões centrais do estudo, com destaque para fadiga, depressão e raiva. A tensão apresentou consistência mais baixa, provavelmente pelo forte efeito de piso, e deve ser interpretada com cautela.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3. Normalidade (Shapiro-Wilk) e psicometria das dimensões do humor.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Normal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Alfa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Ômega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Assimetria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0,992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+1,44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+3,75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+1,97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+3,39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0,884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W e p: teste de Shapiro-Wilk sobre a média semanal por atleta. Alfa: alfa de Cronbach. Ômega: ômega de McDonald. Assimetria positiva indica concentração de escores baixos (efeito de piso). Alfa e ômega não se aplicam à PTH nem às medidas complementares.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a exclusão do item invariante tensao_1 (Apavorado), a estrutura de seis fatores do BRUMS, estimada sobre os 23 itens restantes, manteve ajuste aceitável em análise fatorial confirmatória (CFI = 0,86; TLI = 0,84; RMSEA = 0,08; SRMR = 0,08), coerente com a literatura de validação da escala (Zhang et al., 2014; Terry et al., 2022;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nível do item, o modelo de resposta gradual mostrou que os itens do eixo energia-fadiga são os mais discriminativos (parâmetro de discriminação a entre 1,3 e 2,2 na fadiga e no vigor), enquanto alguns itens travados no piso — os relativos a sonolência, a estado de alerta e à tensão extrema — apresentaram discriminação próxima de zero e limiares fora da faixa observável, efeito da concentração de respostas no piso, e não de falha do item. A função de informação do teste (Figura 14) confirma que a escala de vigor informa numa faixa ampla do traço, enquanto a de fadiga informa melhor em níveis acima da média, isto é, discrimina justamente quando a fadiga se eleva — a condição de interesse no monitoramento.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3.2  Etapa 2. Comportamento descritivo das dimensões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4. Estatística descritiva das variáveis de humor na semana (286 observações de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Mediana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 – Máx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CV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5,67 ± 3,3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5,46 ± 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1,43 ± 1,8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1,01 ± 2,4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1,64 ± 2,8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 ±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 ± 10,1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-12 – 52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A PTH é um índice global derivado das seis dimensões. CV: coeficiente de variação. Piso: escores iguais a zero. ICC: correlação intraclasse. 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Vigor foi a dimensão de maior escore médio, seguido pela fadiga. As dimensões negativas apresentaram medianas baixas e forte efeito de piso, com destaque para a depressão, em que a maioria dos atletas marcou zero. A confiabilidade entre dias variou de baixa a moderada, coerente com um humor que oscila em resposta ao treino, e os valores de mudança mínima detectável fornecem o limiar prático para julgar a variação individual.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3.3  Etapa 3. Variação na semana e migração de perfis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5. Mudança das variáveis ao longo da semana (Friedman) e do primeiro ao sétimo dia (Wilcoxon).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χ² Friedman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(semana)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→ D7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(D1→D7)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 → 4,3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17,86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→ 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0,9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 →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7,88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0,247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2,6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22,94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 → 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0,032*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→ 8,5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0,018*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χ²: qui-quadrado de Friedman. W: W de Kendall. Δ: variação do escore do D1 ao D7. dz: tamanho de efeito pareado. * p &lt;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Vigor, fadiga, tensão, confusão e PTH mudaram de forma significativa ao longo da semana, com o maior tamanho de efeito no vigor. O padrão é consistente: o vigor caiu e a fadiga aumentou. A depressão e a raiva permaneceram estáveis, o que indica perda de energia e acúmulo de fadiga, e não um quadro de humor negativo generalizado. A Figura 3 separa, para cada dimensão, o efeito imediato de cada sessão do efeito acumulado ao longo dos dias, e confirma que a mudança foi predominantemente acumulada. A Figura 4 mostra, em um único mapa, onde e quanto cada dimensão mudou em cada transição da 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A mudança do perfil ao longo da semana também foi confirmada de forma multivariada e sem pressupor normalidade: a PERMANOVA indicou deslocamento significativo do perfil de humor entre o pré e o pós-treino (pseudo-F = 2,52; p = 0,002), com o teste de dispersões (PERMDISP) mostrando que a diferença reflete deslocamento do centroide, e não heterogeneidade de variância. Esse resultado multivariado converge com os testes univariados de Friedman e com a leitura das trajetórias suavizadas.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agudo_cron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3. Efeito agudo (variação intradia, da manhã ao fim do dia) versus efeito crônico (do primeiro ao sétimo dia) por dimensão. O asterisco indica variação semanal significativa.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4. Mapa temporal das dimensões: tamanho de efeito (dz) de cada transição da semana. A = transição de estímulo (manhã para fim de dia); R = transição de recuperação (fim de um dia para início do seguinte); * p &lt; 0,05.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6. Distribuição dos perfis de humor no primeiro e no sétimo dia.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 de humor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 (atletas)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 (atletas)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tubarão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Perfis classificados a partir das dimensões do BRUMS.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primeiro dia predominou o perfil iceberg, típico de atletas bem recuperados. Ao longo da semana, 16 dos 21 atletas com classificação nos dois momentos migraram para outro perfil, e apenas 5 permaneceram estáveis. No sétimo dia, o perfil mais frequente passou a ser o de barbatana de tubarão, marcado pela queda do vigor. Essa migração traduz, em linguagem de perfil, a mesma perda de energia observada nas análises anteriores.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3.4  Etapa 4. Filtragem das curvas e cruzamentos das variáveis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de interpretar as tendências, é preciso garantir que elas representam sinal, e não ruído. A Figura 6 mostra o processo de filtragem para as principais variáveis: os pontos são as médias diárias observadas, a linha é o sinal filtrado pela spline e a faixa sombreada é a magnitude do ruído. O painel inferior apresenta o ruído residual e a relação sinal-ruído (SNR) de cada dimensão. O vigor e a fadiga apresentaram as maiores SNR (8,4 e 6,7), o que indica tendências claras e confiáveis; as dimensões com forte efeito de piso, como a depressão, apresentaram SNR baixa, sinal de que sua variação ao longo da semana é dominada por ruído e deve ser lida com cautela. Esse filtro justifica por que as conclusões se apoiam sobretudo no vigor e nas dimensões de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47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ragem_sinal_rui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7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5. Processo de filtragem das curvas. Painéis superiores: sinal observado (pontos), sinal filtrado (linha) e faixa de ruído para vigor, fadiga e PTH. Painel inferior esquerdo: ruído residual. Painel inferior direito: relação sinal-ruído (SNR) por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partir das curvas filtradas, a Figura 6 mostra onde as variáveis se cruzam ao longo da semana. No primeiro dia, o vigor está bem acima da fadiga, configuração do perfil de iceberg. As curvas de vigor e fadiga se cruzam por volta dos dias 2,3, 3,9 e 5,8, e no fim da semana a fadiga passa a superar o vigor. Esse cruzamento do eixo energia-fadiga é a expressão gráfica da transição do perfil de iceberg para o de barbatana de tubarão, e localiza com precisão o momento em que o desgaste se sobrepõe à energia.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47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amentos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7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6. Cruzamentos das variáveis ao longo da semana. Curvas filtradas de vigor e fadiga; os círculos marcam os cruzamentos entre vigor e fadiga (dias 2,3, 3,9 e 5,8).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3.5  Etapa 5. Detalhamento por dimensão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figuras a seguir apresentam, para cada dimensão do humor, um painel completo com a trajetória diária e seus limites, a velocidade e a aceleração da mudança, as transições ao longo da semana, o efeito imediato por dia e uma síntese descritiva. A leitura conjunta permite identificar, para cada variável, em que dia a mudança foi mais intensa e quando a tendência mudou de sentido.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7. Painel da dimensão vigor: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8. Painel da dimensão fadiga: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en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9. Painel da dimensão tensão: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Depres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10. Painel da dimensão depressão: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Ra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11. Painel da dimensão raiva: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Confus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12. Painel da dimensão confusão: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M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13. Painel da dimensão perturbação total do humor: trajetória, limites, derivadas, transições e síntese descritiva.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91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9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14. </w:t>
      </w:r>
      <w:r>
        <w:rPr>
          <w:rFonts w:ascii="Times New Roman" w:hAnsi="Times New Roman"/>
          <w:sz w:val="24"/>
        </w:rPr>
        <w:t>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9844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8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15. </w:t>
      </w:r>
      <w:r>
        <w:rPr>
          <w:rFonts w:ascii="Times New Roman" w:hAnsi="Times New Roman"/>
          <w:sz w:val="24"/>
        </w:rPr>
        <w:t>Árvore de decisões analíticas do estudo: a escolha de cada método estatístico segundo as propriedades dos dados (normalidade, efeito de piso, tipo de comparação e pressupostos multivariados), com a trilha paralela de qualidade das medidas e as regras transversais.</w:t>
      </w:r>
    </w:p>
    <w:p>
      <w:pPr>
        <w:spacing w:before="200" w:after="6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3.6  Etapa 6.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curvas foi formalizada por modelos mistos de crescimento, com intercepto e inclinação aleatórios por atleta (Figura 16). O vigor decresceu de forma significativa ao longo da semana (efeito do dia, p = 0,003), a fadiga acumulou-se de modo aproximadamente linear (cerca de 0,3 ponto por dia) e a perturbação total do humor descreveu uma curva em U, coerentes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atleta. A discriminação foi apenas modesta (AUC = 0,58; Figura 17), com a fadiga como principal preditor, e a curva de aprendizado (Figura 18) manteve-se plana e próxima do acaso, com pequena distância entre treino e validação. O desempenho limitado não decorre de sobreajuste nem de falta de dados, mas do sinal individual baixo imposto pelo efeito de piso: a leitura do humor é robusta como tendência de grupo, mas não sustenta a predição isolada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16. </w:t>
      </w:r>
      <w:r>
        <w:rPr>
          <w:rFonts w:ascii="Times New Roman" w:hAnsi="Times New Roman"/>
          <w:sz w:val="24"/>
        </w:rPr>
        <w:t>Curvas de crescimento do humor (modelos mistos): trajetórias individuais (linhas finas) e curva populacional (linha grossa) para o vigor, a fadiga e a perturbação total do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17. </w:t>
      </w:r>
      <w:r>
        <w:rPr>
          <w:rFonts w:ascii="Times New Roman" w:hAnsi="Times New Roman"/>
          <w:sz w:val="24"/>
        </w:rPr>
        <w:t>Curva ROC do modelo preditivo (regressão logística) para a fase do microciclo (tardia versus inicial) a partir do perfil de humor, com validação cruzada agrupada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18. </w:t>
      </w:r>
      <w:r>
        <w:rPr>
          <w:rFonts w:ascii="Times New Roman" w:hAnsi="Times New Roman"/>
          <w:sz w:val="24"/>
        </w:rPr>
        <w:t>Curva de aprendizado do modelo preditivo: AUC de treino e de validação cruzada em função do tamanho do conjunto de treino.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4 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descreveu e classificou o perfil de humor de atletas de handebol de elite ao longo da última semana de pré-temporada e caracterizou a sua dinâmica dia a dia. A discussão segue as etapas dos resultados.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4.1  A energia cai e a fadiga se acumula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achado mais robusto foi a combinação de queda do vigor — a dimensão de maior tamanho de efeito — e aumento da fadiga. Esse padrão é coerente com o propósito da pré-temporada, período planejado para impor carga, e com a natureza intermitente e de alta intensidade do handebol, que exige elevada solicitação aeróbia e neuromuscular (Pueo et al., 2017; Cartón-Llorente et al., 2023). A literatura de monitoramento em esportes coletivos descreve exatamente essa resposta: a carga de treino relaciona-se de forma negativa com o vigor e positiva com a fadiga (Duignan et al., 2020; Selmi et al., 2023). O mesmo padrão foi observado na pré-temporada de outras modalidades coletivas, em que o humor piora e o estresse cresce conforme a carga se acumula ao longo das semanas (Conte &amp; Kamarauskas, 2022; Martin-Garetxana et al., 2023). A análise das derivadas mostrou que a queda do vigor foi mais rápida no início da semana e apresentou ponto de inflexão na sua metade, sinal de estabilização da resposta. Do ponto de vista prático, o vigor se confirma como o indicador mais sensível para acompanhar o desgaste.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4.2  O efeito é acumulado, não pontual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separação entre efeito imediato e efeito acumulado trouxe informação relevante para a periodização. A deterioração do humor não foi explicada por uma sessão isolada, mas pela soma dos dias: as transições de estímulo, da manhã ao fim do dia, produziram variações menores do que a tendência acumulada ao longo da semana. Esse resultado está alinhado a estudos que mostram que a resposta subjetiva reflete o acúmulo da carga de um período, e não apenas o esforço de uma sessão pontual (Chen et al., 2022). A implicação é direta: o monitoramento diário, que capta a trajetória, é mais informativo do que medidas isoladas.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4.3  Os perfis de humor migram do iceberg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migração de perfis descreve, em linguagem intuitiva para a comissão técnica, o mesmo fenômeno observado nas dimensões isoladas. O predomínio inicial do perfil iceberg, com o vigor sobreposto às dimensões negativas, deu lugar a perfis de menor energia, como a barbatana de tubarão. A maior parte dos atletas mudou de perfil ao longo da semana, o que confirma a sensibilidade do humor à carga e sustenta o uso do perfil como recurso de comunicação rápida do estado do grupo, em linha com a proposta original da escala (Terry, Lane &amp; Fogarty, 2003) e com sua ampla aplicação em atletas (Terry et al., 2022; Lew et al., 2023). O deslocamento do iceberg para perfis de menor energia é justamente o sinal que a literatura de perfis de humor associa a maior fadiga e a maior risco psicológico (Parsons-Smith et al., 2022; Houison et al., 2024), o que reforça o valor prático dessa leitura na pré-temporada.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4.4 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conjunto, os resultados mostram que a última semana de pré-temporada produziu perda de energia e acúmulo de fadiga, de forma acumulada ao longo dos dias, com migração da maioria dos atletas para perfis de menor vigor. A principal contribuição do estudo é integrar, em um mesmo desenho, a descrição fina do humor por derivadas e limiares, a leitura por perfis e a confirmação multivariada, para dar à comissão técnica um retrato claro de onde, quando e quanto o humor muda. Esses resultados somam-se ao esforço recente de padronizar o monitoramento de carga e bem-estar em esportes coletivos e, em especial, no handebol (Rebelo et al., 2024; Henze et al., 2025). As limitações incluem o desenho de grupo único, sem grupo controle, e o tamanho da amostra, próprio de uma equipe de elite. Estudos futuros podem acompanhar mais de um microciclo e incluir medidas objetivas de recuperação para confirmar e ampliar estes achados.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é o que sustenta a conclusão. A estrutura fatorial e a confiabilidade situam o sinal no eixo energia-fadiga; a PERMANOVA confirma, de forma multivariada e sem pressupor normalidade, o deslocamento do perfil ao longo da semana; a suavização das curvas atua como um filtro que separa a tendência do ruído, e as derivadas datam a virada do desgaste em torno da metade da semana; e a razão sinal/ruído qualifica onde a informação é forte o bastante para sustentar a leitura. Multivariada, dinâmica e psicométrica, as três vias apontam para o mesmo núcleo — o par vigor-fadiga —, o que confere ao achado um alicerce que não depende de nenhum método isolado.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4.5  Limitações estatísticas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possui limitações que exigem interpretação cautelosa. Primeiro, o tamanho amostral de 27 atletas — embora corresponda à população acessível de um elenco de elite — restringe o poder de generalização estrutural: métodos latentes como a análise fatorial confirmatória com estimador robusto para variáveis ordinais são idealizados para grandes amostras, e a inflação do número de observações repetidas (n = 456) amortece o erro-padrão e valida o comportamento longitudinal dos estados, mas não substitui a estabilidade de uma matriz estrutural baseada em centenas de indivíduos independentes. Segundo, a esparsidade severa gerada pelo efeito de piso nas dimensões afetivas negativas (com até 80 a 99% de respostas nulas, caso extremo do item “Apavorado”, excluído por invariância) força a estimação ordinal a lidar com limiares extremos e células raras, o que ajuda a explicar os índices residuais mais elevados (SRMR) e recomenda cautela na leitura psicométrica fina. Por isso, o corpo principal foi mantido estritamente focado no comportamento prático e na trajetória do eixo energia-fadiga da equipe, tratando as análises psicométricas como suporte à qualidade das medidas, e não como fim em si.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5 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última semana de pré-temporada de atletas de handebol de elite foi marcada pela queda do vigor e pelo aumento da fadiga, com deterioração acumulada ao longo dos dias e migração da maioria dos atletas do perfil iceberg para perfis de menor energia. O monitoramento diário dos estados de humor, aplicado de forma simples e virtual, mostrou-se sensível e útil para orientar decisões de ajuste de carga.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Referências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Carminatti, L. J., Possamai, C. A. P., de Moraes, M., da Silva, J. F., de Lucas, R. D., Dittrich, N., &amp; Guglielmo, L. G. A. (2013). Intermittent versus continuous incremental field tests: are maximal variables interchangeable? Journal of Sports Science and Medicine, 12(1), 165-170.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Cartón-Llorente, A., Lozano, D., Gilart Iglesias, V., Marcos Jorquera, D., &amp; Manchado, C. (2023). Worst-case scenario analysis of physical demands in elite men handball players by playing position through big data analytics. Biology of Sport, 40(4), 1219-1227. https://doi.org/10.5114/biolsport.2023.126665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Chen, Y. S., Clemente, F. M., Pagaduan, J. C., Crowley-McHattan, Z. J., Lu, Y. X., Chien, C. H., Bezerra, P., Chiu, Y. W., &amp; Kuo, C. D. (2022). Relationships between perceived measures of internal load and wellness status during overseas futsal training camps. PLoS ONE, 17(4), e0267227. https://doi.org/10.1371/journal.pone.0267227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Conte, D., &amp; Kamarauskas, P. (2022). Differences in weekly training load, well-being, and hormonal responses between European- and national-level professional male basketball players during the pre-season phase. International Journal of Environmental Research and Public Health, 19(22), 15310. https://doi.org/10.3390/ijerph192215310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Da Silva, J. F., Guglielmo, L. G. A., Carminatti, L. J., De Oliveira, F. R., Dittrich, N., &amp; Paton, C. D. (2011). Validity and reliability of a new field test (Carminatti’s test) for soccer players compared with laboratory-based measures. Journal of Sports Sciences, 29(15), 1621-1628. https://doi.org/10.1080/02640414.2011.609179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Duignan, C., Doherty, C., Caulfield, B., &amp; Blake, C. (2020). Single-item self-report measures of team-sport athlete wellbeing and their relationship with training load: a systematic review. Journal of Athletic Training, 55(9), 944-953. https://doi.org/10.4085/1062-6050-0528.19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Fernandes-da-Silva, J., Castagna, C., Teixeira, A. S., Carminatti, L. J., &amp; Guglielmo, L. G. A. (2016). The peak velocity derived from the Carminatti Test is related to physical match performance in young soccer players. Journal of Sports Sciences, 34(24), 2238-2245. https://doi.org/10.1080/02640414.2016.1209307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Fikenzer, S., Fikenzer, K., Laufs, U., Falz, R., Pietrek, H., &amp; Hepp, P. (2020). Impact of COVID-19 lockdown on endurance capacity of elite handball players. Journal of Sports Medicine and Physical Fitness, 61(7), 977-982. https://doi.org/10.23736/S0022-4707.20.11501-9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Floriano, L. T., da Silva, J. F., Teixeira, A. S., Salvador, P. C. N., Dittrich, N., Carminatti, L. J., Nascimento, L. L., &amp; Guglielmo, L. G. A. (2016). Physiological responses during the time limit at 100% of the peak velocity in the Carminatti’s test in futsal players. Journal of Human Kinetics, 54, 91-101. https://doi.org/10.1515/hukin-2016-0038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Font, R., Irurtia, A., Gutierrez, J. A., Salas, S., Vila, E., &amp; Carmona, G. (2021). The effects of COVID-19 lockdown on jumping performance and aerobic capacity in elite handball players. Biology of Sport, 38(4), 753-759. https://doi.org/10.5114/biolsport.2021.109952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Henze, A. S., Kirsten, J., Matits, L., Bizjak, D. A., &amp; Schulz, S. V. W. (2025). Athlete monitoring in handball (ATHMON HB): a systematic review protocol. Systematic Reviews, 14(1), 64. https://doi.org/10.1186/s13643-025-02806-2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Houison, R. J., Lamont-Mills, A., Kotiw, M., &amp; Terry, P. C. (2024). Strike 3 ... out! Investigating pre-game moods, performance, and mental health of softball umpires. Sports, 12(2), 50. https://doi.org/10.3390/sports12020050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Lew, P. C. F., Parsons-Smith, R. L., Lamont-Mills, A., &amp; Terry, P. C. (2023). Cross-cultural validation of the Malaysian Mood Scale and tests of between-group mood differences. International Journal of Environmental Research and Public Health, 20(4), 3348. https://doi.org/10.3390/ijerph20043348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Martin-Garetxana, I., Ciaurri, J., Gil, S. M., Monasterio, X., Ugarte, A., Lekue, J. A., &amp; Larruskain, J. (2023). What are the load and wellness of young second-team football players when transitioning to the first team? A comparison of 2 consecutive preseasons. International Journal of Sports Physiology and Performance, 18(7), 726-733. https://doi.org/10.1123/ijspp.2022-0324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Parsons-Smith, R. L., Barkase, S., Lovell, G. P., Vleck, V., &amp; Terry, P. C. (2022). Mood profiles of amateur triathletes: implications for mental health and performance. Frontiers in Psychology, 13, 925992. https://doi.org/10.3389/fpsyg.2022.925992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Pueo, B., Jimenez-Olmedo, J. M., Penichet-Tomas, A., Ortega Becerra, M., &amp; Espina Agullo, J. J. (2017). Analysis of time-motion and heart rate in elite male and female beach handball. Journal of Sports Science and Medicine, 16(4), 450-458.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Rebelo, A., Pereira, J. R., Cunha, P., Coelho-e-Silva, M. J., &amp; Valente-dos-Santos, J. (2024). Training stress, neuromuscular fatigue and well-being in volleyball: a systematic review. BMC Sports Science, Medicine and Rehabilitation, 16(1), 17. https://doi.org/10.1186/s13102-024-00807-7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Rohlfs, I. C. P. M., Rotta, T. M., Luft, C. D. B., Andrade, A., Krebs, R. J., &amp; Carvalho, T. (2008). A Escala de Humor de Brunel (Brums): instrumento para deteccao precoce da sindrome do excesso de treinamento. Revista Brasileira de Medicina do Esporte, 14(3), 176-181.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Selmi, O., Ouergui, I., Muscella, A., Levitt, D. E., Suzuki, K., &amp; Bouassida, A. (2023). Monitoring mood state to improve performance in soccer players: a brief review. Frontiers in Psychology, 14, 1095238. https://doi.org/10.3389/fpsyg.2023.1095238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Lane, A. M., &amp; Fogarty, G. J. (2003). Construct validity of the Profile of Mood States-Adolescents for use with adults. Psychology of Sport and Exercise, 4(2), 125-139.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Skurvydas, A., Lisinskiene, A., Majauskiene, D., Valanciene, D., Cooper, S., &amp; Lochbaum, M. (2022). Validation of a Lithuanian-language version of the Brunel Mood Scale: the BRUMS-LTU. International Journal of Environmental Research and Public Health, 19(8), 4867. https://doi.org/10.3390/ijerph19084867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Zhang, C. Q., Si, G., Chung, P. K., Du, M., &amp; Terry, P. C. (2014). Psychometric properties of the Brunel Mood Scale in Chinese adolescents and adults. Journal of Sports Sciences, 32(15), 1465-1476. https://doi.org/10.1080/02640414.2014.898184</w:t>
      </w:r>
    </w:p>
    <w:sectPr w:rsidR="00FC693F" w:rsidRPr="0006063C" w:rsidSect="00034616">
      <w:pgSz w:w="12240" w:h="15840"/>
      <w:pgMar w:top="1304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