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60"/>
      </w:pPr>
      <w:r>
        <w:rPr>
          <w:b/>
          <w:bCs/>
          <w:color w:val="1F4E79"/>
        </w:rPr>
        <w:t xml:space="preserve">Atualização da revisão de mapeamento — relatório completo</w:t>
      </w:r>
    </w:p>
    <w:p>
      <w:pPr>
        <w:spacing w:after="60"/>
      </w:pPr>
      <w:r>
        <w:rPr>
          <w:i/>
          <w:iCs/>
          <w:color w:val="595959"/>
          <w:sz w:val="18"/>
          <w:szCs w:val="18"/>
        </w:rPr>
        <w:t xml:space="preserve">Andrade, A. et al. (2023). Effects of Air Pollution on the Health of Older Adults during Physical Activities: Mapping Review. Int. J. Environ. Res. Public Health, 20, 3506. Busca original concluída em 12/06/2022.</w:t>
      </w:r>
    </w:p>
    <w:p>
      <w:pPr>
        <w:spacing w:after="300"/>
      </w:pPr>
      <w:r>
        <w:rPr>
          <w:i/>
          <w:iCs/>
          <w:color w:val="595959"/>
          <w:sz w:val="18"/>
          <w:szCs w:val="18"/>
        </w:rPr>
        <w:t xml:space="preserve">Referência: </w:t>
      </w:r>
      <w:hyperlink w:history="1" r:id="rIdwlawvc2rs7lre61bcqcdv">
        <w:r>
          <w:rPr>
            <w:rStyle w:val="Hyperlink"/>
            <w:sz w:val="14"/>
            <w:szCs w:val="14"/>
          </w:rPr>
          <w:t xml:space="preserve">https://doi.org/10.3390/ijerph20043506</w:t>
        </w:r>
      </w:hyperlink>
    </w:p>
    <w:p>
      <w:pPr>
        <w:pStyle w:val="Heading1"/>
        <w:spacing w:after="120" w:before="100"/>
      </w:pPr>
      <w:r>
        <w:rPr>
          <w:b/>
          <w:bCs/>
          <w:color w:val="1F4E79"/>
          <w:sz w:val="26"/>
          <w:szCs w:val="26"/>
        </w:rPr>
        <w:t xml:space="preserve">1. Análise comparativa — artigo original × atualização</w:t>
      </w:r>
    </w:p>
    <w:tbl>
      <w:tblPr>
        <w:tblW w:type="dxa" w:w="15598"/>
        <w:tblBorders>
          <w:top w:val="single" w:color="AAAAAA" w:sz="4"/>
          <w:left w:val="single" w:color="AAAAAA" w:sz="4"/>
          <w:bottom w:val="single" w:color="AAAAAA" w:sz="4"/>
          <w:right w:val="single" w:color="AAAAAA" w:sz="4"/>
          <w:insideH w:val="single" w:color="CCCCCC" w:sz="2"/>
          <w:insideV w:val="single" w:color="CCCCCC" w:sz="2"/>
        </w:tblBorders>
      </w:tblPr>
      <w:tblGrid>
        <w:gridCol w:w="3800"/>
        <w:gridCol w:w="5899"/>
        <w:gridCol w:w="5899"/>
      </w:tblGrid>
      <w:tr>
        <w:trPr>
          <w:tblHeader/>
        </w:trPr>
        <w:tc>
          <w:tcPr>
            <w:tcW w:type="dxa" w:w="3800"/>
            <w:shd w:fill="1F4E79" w:val="clear"/>
            <w:tcMar>
              <w:top w:type="dxa" w:w="60"/>
              <w:left w:type="dxa" w:w="60"/>
              <w:bottom w:type="dxa" w:w="60"/>
              <w:right w:type="dxa" w:w="60"/>
            </w:tcMar>
            <w:vAlign w:val="center"/>
          </w:tcPr>
          <w:p>
            <w:r>
              <w:rPr>
                <w:b/>
                <w:bCs/>
                <w:color w:val="FFFFFF"/>
                <w:sz w:val="14"/>
                <w:szCs w:val="14"/>
              </w:rPr>
              <w:t xml:space="preserve">Indicador</w:t>
            </w:r>
          </w:p>
        </w:tc>
        <w:tc>
          <w:tcPr>
            <w:tcW w:type="dxa" w:w="5899"/>
            <w:shd w:fill="1F4E79" w:val="clear"/>
            <w:tcMar>
              <w:top w:type="dxa" w:w="60"/>
              <w:left w:type="dxa" w:w="60"/>
              <w:bottom w:type="dxa" w:w="60"/>
              <w:right w:type="dxa" w:w="60"/>
            </w:tcMar>
            <w:vAlign w:val="center"/>
          </w:tcPr>
          <w:p>
            <w:r>
              <w:rPr>
                <w:b/>
                <w:bCs/>
                <w:color w:val="FFFFFF"/>
                <w:sz w:val="14"/>
                <w:szCs w:val="14"/>
              </w:rPr>
              <w:t xml:space="preserve">Artigo original (2023)</w:t>
            </w:r>
          </w:p>
        </w:tc>
        <w:tc>
          <w:tcPr>
            <w:tcW w:type="dxa" w:w="5899"/>
            <w:shd w:fill="1F4E79" w:val="clear"/>
            <w:tcMar>
              <w:top w:type="dxa" w:w="60"/>
              <w:left w:type="dxa" w:w="60"/>
              <w:bottom w:type="dxa" w:w="60"/>
              <w:right w:type="dxa" w:w="60"/>
            </w:tcMar>
            <w:vAlign w:val="center"/>
          </w:tcPr>
          <w:p>
            <w:r>
              <w:rPr>
                <w:b/>
                <w:bCs/>
                <w:color w:val="FFFFFF"/>
                <w:sz w:val="14"/>
                <w:szCs w:val="14"/>
              </w:rPr>
              <w:t xml:space="preserve">Atualização — 55 confirmados</w:t>
            </w:r>
          </w:p>
        </w:tc>
      </w:tr>
      <w:tr>
        <w:tc>
          <w:tcPr>
            <w:tcW w:type="dxa" w:w="3800"/>
            <w:tcMar>
              <w:top w:type="dxa" w:w="50"/>
              <w:left w:type="dxa" w:w="60"/>
              <w:bottom w:type="dxa" w:w="50"/>
              <w:right w:type="dxa" w:w="60"/>
            </w:tcMar>
            <w:vAlign w:val="center"/>
          </w:tcPr>
          <w:p>
            <w:r>
              <w:rPr>
                <w:b w:val="false"/>
                <w:bCs w:val="false"/>
                <w:color w:val="222222"/>
                <w:sz w:val="14"/>
                <w:szCs w:val="14"/>
              </w:rPr>
              <w:t xml:space="preserve">Nº de estudos</w:t>
            </w:r>
          </w:p>
        </w:tc>
        <w:tc>
          <w:tcPr>
            <w:tcW w:type="dxa" w:w="5899"/>
            <w:tcMar>
              <w:top w:type="dxa" w:w="50"/>
              <w:left w:type="dxa" w:w="60"/>
              <w:bottom w:type="dxa" w:w="50"/>
              <w:right w:type="dxa" w:w="60"/>
            </w:tcMar>
            <w:vAlign w:val="center"/>
          </w:tcPr>
          <w:p>
            <w:r>
              <w:rPr>
                <w:b w:val="false"/>
                <w:bCs w:val="false"/>
                <w:color w:val="222222"/>
                <w:sz w:val="14"/>
                <w:szCs w:val="14"/>
              </w:rPr>
              <w:t xml:space="preserve">58</w:t>
            </w:r>
          </w:p>
        </w:tc>
        <w:tc>
          <w:tcPr>
            <w:tcW w:type="dxa" w:w="5899"/>
            <w:tcMar>
              <w:top w:type="dxa" w:w="50"/>
              <w:left w:type="dxa" w:w="60"/>
              <w:bottom w:type="dxa" w:w="50"/>
              <w:right w:type="dxa" w:w="60"/>
            </w:tcMar>
            <w:vAlign w:val="center"/>
          </w:tcPr>
          <w:p>
            <w:r>
              <w:rPr>
                <w:b w:val="false"/>
                <w:bCs w:val="false"/>
                <w:color w:val="222222"/>
                <w:sz w:val="14"/>
                <w:szCs w:val="14"/>
              </w:rPr>
              <w:t xml:space="preserve">55</w:t>
            </w:r>
          </w:p>
        </w:tc>
      </w:tr>
      <w:tr>
        <w:tc>
          <w:tcPr>
            <w:tcW w:type="dxa" w:w="3800"/>
            <w:shd w:fill="EAF1F8" w:val="clear"/>
            <w:tcMar>
              <w:top w:type="dxa" w:w="50"/>
              <w:left w:type="dxa" w:w="60"/>
              <w:bottom w:type="dxa" w:w="50"/>
              <w:right w:type="dxa" w:w="60"/>
            </w:tcMar>
            <w:vAlign w:val="center"/>
          </w:tcPr>
          <w:p>
            <w:r>
              <w:rPr>
                <w:b w:val="false"/>
                <w:bCs w:val="false"/>
                <w:color w:val="222222"/>
                <w:sz w:val="14"/>
                <w:szCs w:val="14"/>
              </w:rPr>
              <w:t xml:space="preserve">Período coberto</w:t>
            </w:r>
          </w:p>
        </w:tc>
        <w:tc>
          <w:tcPr>
            <w:tcW w:type="dxa" w:w="5899"/>
            <w:shd w:fill="EAF1F8" w:val="clear"/>
            <w:tcMar>
              <w:top w:type="dxa" w:w="50"/>
              <w:left w:type="dxa" w:w="60"/>
              <w:bottom w:type="dxa" w:w="50"/>
              <w:right w:type="dxa" w:w="60"/>
            </w:tcMar>
            <w:vAlign w:val="center"/>
          </w:tcPr>
          <w:p>
            <w:r>
              <w:rPr>
                <w:b w:val="false"/>
                <w:bCs w:val="false"/>
                <w:color w:val="222222"/>
                <w:sz w:val="14"/>
                <w:szCs w:val="14"/>
              </w:rPr>
              <w:t xml:space="preserve">1987–2022</w:t>
            </w:r>
          </w:p>
        </w:tc>
        <w:tc>
          <w:tcPr>
            <w:tcW w:type="dxa" w:w="5899"/>
            <w:shd w:fill="EAF1F8" w:val="clear"/>
            <w:tcMar>
              <w:top w:type="dxa" w:w="50"/>
              <w:left w:type="dxa" w:w="60"/>
              <w:bottom w:type="dxa" w:w="50"/>
              <w:right w:type="dxa" w:w="60"/>
            </w:tcMar>
            <w:vAlign w:val="center"/>
          </w:tcPr>
          <w:p>
            <w:r>
              <w:rPr>
                <w:b w:val="false"/>
                <w:bCs w:val="false"/>
                <w:color w:val="222222"/>
                <w:sz w:val="14"/>
                <w:szCs w:val="14"/>
              </w:rPr>
              <w:t xml:space="preserve">2020–2026</w:t>
            </w:r>
          </w:p>
        </w:tc>
      </w:tr>
      <w:tr>
        <w:tc>
          <w:tcPr>
            <w:tcW w:type="dxa" w:w="3800"/>
            <w:tcMar>
              <w:top w:type="dxa" w:w="50"/>
              <w:left w:type="dxa" w:w="60"/>
              <w:bottom w:type="dxa" w:w="50"/>
              <w:right w:type="dxa" w:w="60"/>
            </w:tcMar>
            <w:vAlign w:val="center"/>
          </w:tcPr>
          <w:p>
            <w:r>
              <w:rPr>
                <w:b w:val="false"/>
                <w:bCs w:val="false"/>
                <w:color w:val="222222"/>
                <w:sz w:val="14"/>
                <w:szCs w:val="14"/>
              </w:rPr>
              <w:t xml:space="preserve">Risco encontrado</w:t>
            </w:r>
          </w:p>
        </w:tc>
        <w:tc>
          <w:tcPr>
            <w:tcW w:type="dxa" w:w="5899"/>
            <w:tcMar>
              <w:top w:type="dxa" w:w="50"/>
              <w:left w:type="dxa" w:w="60"/>
              <w:bottom w:type="dxa" w:w="50"/>
              <w:right w:type="dxa" w:w="60"/>
            </w:tcMar>
            <w:vAlign w:val="center"/>
          </w:tcPr>
          <w:p>
            <w:r>
              <w:rPr>
                <w:b w:val="false"/>
                <w:bCs w:val="false"/>
                <w:color w:val="222222"/>
                <w:sz w:val="14"/>
                <w:szCs w:val="14"/>
              </w:rPr>
              <w:t xml:space="preserve">22 (38%)</w:t>
            </w:r>
          </w:p>
        </w:tc>
        <w:tc>
          <w:tcPr>
            <w:tcW w:type="dxa" w:w="5899"/>
            <w:tcMar>
              <w:top w:type="dxa" w:w="50"/>
              <w:left w:type="dxa" w:w="60"/>
              <w:bottom w:type="dxa" w:w="50"/>
              <w:right w:type="dxa" w:w="60"/>
            </w:tcMar>
            <w:vAlign w:val="center"/>
          </w:tcPr>
          <w:p>
            <w:r>
              <w:rPr>
                <w:b w:val="false"/>
                <w:bCs w:val="false"/>
                <w:color w:val="222222"/>
                <w:sz w:val="14"/>
                <w:szCs w:val="14"/>
              </w:rPr>
              <w:t xml:space="preserve">23 (42%)</w:t>
            </w:r>
          </w:p>
        </w:tc>
      </w:tr>
      <w:tr>
        <w:tc>
          <w:tcPr>
            <w:tcW w:type="dxa" w:w="3800"/>
            <w:shd w:fill="EAF1F8" w:val="clear"/>
            <w:tcMar>
              <w:top w:type="dxa" w:w="50"/>
              <w:left w:type="dxa" w:w="60"/>
              <w:bottom w:type="dxa" w:w="50"/>
              <w:right w:type="dxa" w:w="60"/>
            </w:tcMar>
            <w:vAlign w:val="center"/>
          </w:tcPr>
          <w:p>
            <w:r>
              <w:rPr>
                <w:b w:val="false"/>
                <w:bCs w:val="false"/>
                <w:color w:val="222222"/>
                <w:sz w:val="14"/>
                <w:szCs w:val="14"/>
              </w:rPr>
              <w:t xml:space="preserve">Benefício mantido</w:t>
            </w:r>
          </w:p>
        </w:tc>
        <w:tc>
          <w:tcPr>
            <w:tcW w:type="dxa" w:w="5899"/>
            <w:shd w:fill="EAF1F8" w:val="clear"/>
            <w:tcMar>
              <w:top w:type="dxa" w:w="50"/>
              <w:left w:type="dxa" w:w="60"/>
              <w:bottom w:type="dxa" w:w="50"/>
              <w:right w:type="dxa" w:w="60"/>
            </w:tcMar>
            <w:vAlign w:val="center"/>
          </w:tcPr>
          <w:p>
            <w:r>
              <w:rPr>
                <w:b w:val="false"/>
                <w:bCs w:val="false"/>
                <w:color w:val="222222"/>
                <w:sz w:val="14"/>
                <w:szCs w:val="14"/>
              </w:rPr>
              <w:t xml:space="preserve">18 (31%)</w:t>
            </w:r>
          </w:p>
        </w:tc>
        <w:tc>
          <w:tcPr>
            <w:tcW w:type="dxa" w:w="5899"/>
            <w:shd w:fill="EAF1F8" w:val="clear"/>
            <w:tcMar>
              <w:top w:type="dxa" w:w="50"/>
              <w:left w:type="dxa" w:w="60"/>
              <w:bottom w:type="dxa" w:w="50"/>
              <w:right w:type="dxa" w:w="60"/>
            </w:tcMar>
            <w:vAlign w:val="center"/>
          </w:tcPr>
          <w:p>
            <w:r>
              <w:rPr>
                <w:b w:val="false"/>
                <w:bCs w:val="false"/>
                <w:color w:val="222222"/>
                <w:sz w:val="14"/>
                <w:szCs w:val="14"/>
              </w:rPr>
              <w:t xml:space="preserve">18 (33%)</w:t>
            </w:r>
          </w:p>
        </w:tc>
      </w:tr>
      <w:tr>
        <w:tc>
          <w:tcPr>
            <w:tcW w:type="dxa" w:w="3800"/>
            <w:tcMar>
              <w:top w:type="dxa" w:w="50"/>
              <w:left w:type="dxa" w:w="60"/>
              <w:bottom w:type="dxa" w:w="50"/>
              <w:right w:type="dxa" w:w="60"/>
            </w:tcMar>
            <w:vAlign w:val="center"/>
          </w:tcPr>
          <w:p>
            <w:r>
              <w:rPr>
                <w:b w:val="false"/>
                <w:bCs w:val="false"/>
                <w:color w:val="222222"/>
                <w:sz w:val="14"/>
                <w:szCs w:val="14"/>
              </w:rPr>
              <w:t xml:space="preserve">Ambíguo</w:t>
            </w:r>
          </w:p>
        </w:tc>
        <w:tc>
          <w:tcPr>
            <w:tcW w:type="dxa" w:w="5899"/>
            <w:tcMar>
              <w:top w:type="dxa" w:w="50"/>
              <w:left w:type="dxa" w:w="60"/>
              <w:bottom w:type="dxa" w:w="50"/>
              <w:right w:type="dxa" w:w="60"/>
            </w:tcMar>
            <w:vAlign w:val="center"/>
          </w:tcPr>
          <w:p>
            <w:r>
              <w:rPr>
                <w:b w:val="false"/>
                <w:bCs w:val="false"/>
                <w:color w:val="222222"/>
                <w:sz w:val="14"/>
                <w:szCs w:val="14"/>
              </w:rPr>
              <w:t xml:space="preserve">18 (31%)</w:t>
            </w:r>
          </w:p>
        </w:tc>
        <w:tc>
          <w:tcPr>
            <w:tcW w:type="dxa" w:w="5899"/>
            <w:tcMar>
              <w:top w:type="dxa" w:w="50"/>
              <w:left w:type="dxa" w:w="60"/>
              <w:bottom w:type="dxa" w:w="50"/>
              <w:right w:type="dxa" w:w="60"/>
            </w:tcMar>
            <w:vAlign w:val="center"/>
          </w:tcPr>
          <w:p>
            <w:r>
              <w:rPr>
                <w:b w:val="false"/>
                <w:bCs w:val="false"/>
                <w:color w:val="222222"/>
                <w:sz w:val="14"/>
                <w:szCs w:val="14"/>
              </w:rPr>
              <w:t xml:space="preserve">14 (25%)</w:t>
            </w:r>
          </w:p>
        </w:tc>
      </w:tr>
      <w:tr>
        <w:tc>
          <w:tcPr>
            <w:tcW w:type="dxa" w:w="3800"/>
            <w:shd w:fill="EAF1F8" w:val="clear"/>
            <w:tcMar>
              <w:top w:type="dxa" w:w="50"/>
              <w:left w:type="dxa" w:w="60"/>
              <w:bottom w:type="dxa" w:w="50"/>
              <w:right w:type="dxa" w:w="60"/>
            </w:tcMar>
            <w:vAlign w:val="center"/>
          </w:tcPr>
          <w:p>
            <w:r>
              <w:rPr>
                <w:b w:val="false"/>
                <w:bCs w:val="false"/>
                <w:color w:val="222222"/>
                <w:sz w:val="14"/>
                <w:szCs w:val="14"/>
              </w:rPr>
              <w:t xml:space="preserve">Poluente mais estudado</w:t>
            </w:r>
          </w:p>
        </w:tc>
        <w:tc>
          <w:tcPr>
            <w:tcW w:type="dxa" w:w="5899"/>
            <w:shd w:fill="EAF1F8" w:val="clear"/>
            <w:tcMar>
              <w:top w:type="dxa" w:w="50"/>
              <w:left w:type="dxa" w:w="60"/>
              <w:bottom w:type="dxa" w:w="50"/>
              <w:right w:type="dxa" w:w="60"/>
            </w:tcMar>
            <w:vAlign w:val="center"/>
          </w:tcPr>
          <w:p>
            <w:r>
              <w:rPr>
                <w:b w:val="false"/>
                <w:bCs w:val="false"/>
                <w:color w:val="222222"/>
                <w:sz w:val="14"/>
                <w:szCs w:val="14"/>
              </w:rPr>
              <w:t xml:space="preserve">PM2.5 (35)</w:t>
            </w:r>
          </w:p>
        </w:tc>
        <w:tc>
          <w:tcPr>
            <w:tcW w:type="dxa" w:w="5899"/>
            <w:shd w:fill="EAF1F8" w:val="clear"/>
            <w:tcMar>
              <w:top w:type="dxa" w:w="50"/>
              <w:left w:type="dxa" w:w="60"/>
              <w:bottom w:type="dxa" w:w="50"/>
              <w:right w:type="dxa" w:w="60"/>
            </w:tcMar>
            <w:vAlign w:val="center"/>
          </w:tcPr>
          <w:p>
            <w:r>
              <w:rPr>
                <w:b w:val="false"/>
                <w:bCs w:val="false"/>
                <w:color w:val="222222"/>
                <w:sz w:val="14"/>
                <w:szCs w:val="14"/>
              </w:rPr>
              <w:t xml:space="preserve">PM2.5 (38)</w:t>
            </w:r>
          </w:p>
        </w:tc>
      </w:tr>
      <w:tr>
        <w:tc>
          <w:tcPr>
            <w:tcW w:type="dxa" w:w="3800"/>
            <w:tcMar>
              <w:top w:type="dxa" w:w="50"/>
              <w:left w:type="dxa" w:w="60"/>
              <w:bottom w:type="dxa" w:w="50"/>
              <w:right w:type="dxa" w:w="60"/>
            </w:tcMar>
            <w:vAlign w:val="center"/>
          </w:tcPr>
          <w:p>
            <w:r>
              <w:rPr>
                <w:b w:val="false"/>
                <w:bCs w:val="false"/>
                <w:color w:val="222222"/>
                <w:sz w:val="14"/>
                <w:szCs w:val="14"/>
              </w:rPr>
              <w:t xml:space="preserve">Desfecho mais estudado</w:t>
            </w:r>
          </w:p>
        </w:tc>
        <w:tc>
          <w:tcPr>
            <w:tcW w:type="dxa" w:w="5899"/>
            <w:tcMar>
              <w:top w:type="dxa" w:w="50"/>
              <w:left w:type="dxa" w:w="60"/>
              <w:bottom w:type="dxa" w:w="50"/>
              <w:right w:type="dxa" w:w="60"/>
            </w:tcMar>
            <w:vAlign w:val="center"/>
          </w:tcPr>
          <w:p>
            <w:r>
              <w:rPr>
                <w:b w:val="false"/>
                <w:bCs w:val="false"/>
                <w:color w:val="222222"/>
                <w:sz w:val="14"/>
                <w:szCs w:val="14"/>
              </w:rPr>
              <w:t xml:space="preserve">Doenças cardiovasculares — 24</w:t>
            </w:r>
          </w:p>
        </w:tc>
        <w:tc>
          <w:tcPr>
            <w:tcW w:type="dxa" w:w="5899"/>
            <w:tcMar>
              <w:top w:type="dxa" w:w="50"/>
              <w:left w:type="dxa" w:w="60"/>
              <w:bottom w:type="dxa" w:w="50"/>
              <w:right w:type="dxa" w:w="60"/>
            </w:tcMar>
            <w:vAlign w:val="center"/>
          </w:tcPr>
          <w:p>
            <w:r>
              <w:rPr>
                <w:b w:val="false"/>
                <w:bCs w:val="false"/>
                <w:color w:val="222222"/>
                <w:sz w:val="14"/>
                <w:szCs w:val="14"/>
              </w:rPr>
              <w:t xml:space="preserve">Transtornos cognitivos — 12</w:t>
            </w:r>
          </w:p>
        </w:tc>
      </w:tr>
    </w:tbl>
    <w:p>
      <w:pPr>
        <w:pStyle w:val="Heading1"/>
        <w:spacing w:after="120" w:before="320"/>
      </w:pPr>
      <w:r>
        <w:rPr>
          <w:b/>
          <w:bCs/>
          <w:color w:val="1F4E79"/>
          <w:sz w:val="26"/>
          <w:szCs w:val="26"/>
        </w:rPr>
        <w:t xml:space="preserve">2. Crescimento da produção científica na atualização</w:t>
      </w:r>
    </w:p>
    <w:p>
      <w:pPr>
        <w:spacing w:after="140"/>
      </w:pPr>
      <w:r>
        <w:rPr>
          <w:i/>
          <w:iCs/>
          <w:color w:val="595959"/>
          <w:sz w:val="20"/>
          <w:szCs w:val="20"/>
        </w:rPr>
        <w:t xml:space="preserve">Volume bruto de registros encontrados na busca da atualização (PubMed + Scopus + Web of Science), ano a ano, antes de qualquer triagem — mostra o ritmo de publicação no tema, não o número de estudos elegíveis.</w:t>
      </w:r>
    </w:p>
    <w:tbl>
      <w:tblPr>
        <w:tblW w:type="dxa" w:w="15598"/>
        <w:tblBorders>
          <w:top w:val="single" w:color="AAAAAA" w:sz="4"/>
          <w:left w:val="single" w:color="AAAAAA" w:sz="4"/>
          <w:bottom w:val="single" w:color="AAAAAA" w:sz="4"/>
          <w:right w:val="single" w:color="AAAAAA" w:sz="4"/>
          <w:insideH w:val="single" w:color="CCCCCC" w:sz="2"/>
          <w:insideV w:val="single" w:color="CCCCCC" w:sz="2"/>
        </w:tblBorders>
      </w:tblPr>
      <w:tblGrid>
        <w:gridCol w:w="3800"/>
        <w:gridCol w:w="3800"/>
        <w:gridCol w:w="7998"/>
      </w:tblGrid>
      <w:tr>
        <w:trPr>
          <w:tblHeader/>
        </w:trPr>
        <w:tc>
          <w:tcPr>
            <w:tcW w:type="dxa" w:w="3800"/>
            <w:shd w:fill="1F4E79" w:val="clear"/>
            <w:tcMar>
              <w:top w:type="dxa" w:w="60"/>
              <w:left w:type="dxa" w:w="60"/>
              <w:bottom w:type="dxa" w:w="60"/>
              <w:right w:type="dxa" w:w="60"/>
            </w:tcMar>
            <w:vAlign w:val="center"/>
          </w:tcPr>
          <w:p>
            <w:r>
              <w:rPr>
                <w:b/>
                <w:bCs/>
                <w:color w:val="FFFFFF"/>
                <w:sz w:val="14"/>
                <w:szCs w:val="14"/>
              </w:rPr>
              <w:t xml:space="preserve">Ano</w:t>
            </w:r>
          </w:p>
        </w:tc>
        <w:tc>
          <w:tcPr>
            <w:tcW w:type="dxa" w:w="3800"/>
            <w:shd w:fill="1F4E79" w:val="clear"/>
            <w:tcMar>
              <w:top w:type="dxa" w:w="60"/>
              <w:left w:type="dxa" w:w="60"/>
              <w:bottom w:type="dxa" w:w="60"/>
              <w:right w:type="dxa" w:w="60"/>
            </w:tcMar>
            <w:vAlign w:val="center"/>
          </w:tcPr>
          <w:p>
            <w:r>
              <w:rPr>
                <w:b/>
                <w:bCs/>
                <w:color w:val="FFFFFF"/>
                <w:sz w:val="14"/>
                <w:szCs w:val="14"/>
              </w:rPr>
              <w:t xml:space="preserve">Registros encontrados</w:t>
            </w:r>
          </w:p>
        </w:tc>
        <w:tc>
          <w:tcPr>
            <w:tcW w:type="dxa" w:w="7998"/>
            <w:shd w:fill="1F4E79" w:val="clear"/>
            <w:tcMar>
              <w:top w:type="dxa" w:w="60"/>
              <w:left w:type="dxa" w:w="60"/>
              <w:bottom w:type="dxa" w:w="60"/>
              <w:right w:type="dxa" w:w="60"/>
            </w:tcMar>
            <w:vAlign w:val="center"/>
          </w:tcPr>
          <w:p>
            <w:r>
              <w:rPr>
                <w:b/>
                <w:bCs/>
                <w:color w:val="FFFFFF"/>
                <w:sz w:val="14"/>
                <w:szCs w:val="14"/>
              </w:rPr>
              <w:t xml:space="preserve">Crescimento vs. ano anterior</w:t>
            </w:r>
          </w:p>
        </w:tc>
      </w:tr>
      <w:tr>
        <w:tc>
          <w:tcPr>
            <w:tcW w:type="dxa" w:w="3800"/>
            <w:tcMar>
              <w:top w:type="dxa" w:w="50"/>
              <w:left w:type="dxa" w:w="60"/>
              <w:bottom w:type="dxa" w:w="50"/>
              <w:right w:type="dxa" w:w="60"/>
            </w:tcMar>
            <w:vAlign w:val="center"/>
          </w:tcPr>
          <w:p>
            <w:r>
              <w:rPr>
                <w:b w:val="false"/>
                <w:bCs w:val="false"/>
                <w:color w:val="222222"/>
                <w:sz w:val="14"/>
                <w:szCs w:val="14"/>
              </w:rPr>
              <w:t xml:space="preserve">2022</w:t>
            </w:r>
          </w:p>
        </w:tc>
        <w:tc>
          <w:tcPr>
            <w:tcW w:type="dxa" w:w="3800"/>
            <w:tcMar>
              <w:top w:type="dxa" w:w="50"/>
              <w:left w:type="dxa" w:w="60"/>
              <w:bottom w:type="dxa" w:w="50"/>
              <w:right w:type="dxa" w:w="60"/>
            </w:tcMar>
            <w:vAlign w:val="center"/>
          </w:tcPr>
          <w:p>
            <w:r>
              <w:rPr>
                <w:b w:val="false"/>
                <w:bCs w:val="false"/>
                <w:color w:val="222222"/>
                <w:sz w:val="14"/>
                <w:szCs w:val="14"/>
              </w:rPr>
              <w:t xml:space="preserve">189</w:t>
            </w:r>
          </w:p>
        </w:tc>
        <w:tc>
          <w:tcPr>
            <w:tcW w:type="dxa" w:w="7998"/>
            <w:tcMar>
              <w:top w:type="dxa" w:w="50"/>
              <w:left w:type="dxa" w:w="60"/>
              <w:bottom w:type="dxa" w:w="50"/>
              <w:right w:type="dxa" w:w="60"/>
            </w:tcMar>
            <w:vAlign w:val="center"/>
          </w:tcPr>
          <w:p>
            <w:r>
              <w:rPr>
                <w:b w:val="false"/>
                <w:bCs w:val="false"/>
                <w:color w:val="222222"/>
                <w:sz w:val="14"/>
                <w:szCs w:val="14"/>
              </w:rPr>
              <w:t xml:space="preserve">—</w:t>
            </w:r>
          </w:p>
        </w:tc>
      </w:tr>
      <w:tr>
        <w:tc>
          <w:tcPr>
            <w:tcW w:type="dxa" w:w="3800"/>
            <w:shd w:fill="EAF1F8" w:val="clear"/>
            <w:tcMar>
              <w:top w:type="dxa" w:w="50"/>
              <w:left w:type="dxa" w:w="60"/>
              <w:bottom w:type="dxa" w:w="50"/>
              <w:right w:type="dxa" w:w="60"/>
            </w:tcMar>
            <w:vAlign w:val="center"/>
          </w:tcPr>
          <w:p>
            <w:r>
              <w:rPr>
                <w:b w:val="false"/>
                <w:bCs w:val="false"/>
                <w:color w:val="222222"/>
                <w:sz w:val="14"/>
                <w:szCs w:val="14"/>
              </w:rPr>
              <w:t xml:space="preserve">2023</w:t>
            </w:r>
          </w:p>
        </w:tc>
        <w:tc>
          <w:tcPr>
            <w:tcW w:type="dxa" w:w="3800"/>
            <w:shd w:fill="EAF1F8" w:val="clear"/>
            <w:tcMar>
              <w:top w:type="dxa" w:w="50"/>
              <w:left w:type="dxa" w:w="60"/>
              <w:bottom w:type="dxa" w:w="50"/>
              <w:right w:type="dxa" w:w="60"/>
            </w:tcMar>
            <w:vAlign w:val="center"/>
          </w:tcPr>
          <w:p>
            <w:r>
              <w:rPr>
                <w:b w:val="false"/>
                <w:bCs w:val="false"/>
                <w:color w:val="222222"/>
                <w:sz w:val="14"/>
                <w:szCs w:val="14"/>
              </w:rPr>
              <w:t xml:space="preserve">266</w:t>
            </w:r>
          </w:p>
        </w:tc>
        <w:tc>
          <w:tcPr>
            <w:tcW w:type="dxa" w:w="7998"/>
            <w:shd w:fill="EAF1F8" w:val="clear"/>
            <w:tcMar>
              <w:top w:type="dxa" w:w="50"/>
              <w:left w:type="dxa" w:w="60"/>
              <w:bottom w:type="dxa" w:w="50"/>
              <w:right w:type="dxa" w:w="60"/>
            </w:tcMar>
            <w:vAlign w:val="center"/>
          </w:tcPr>
          <w:p>
            <w:r>
              <w:rPr>
                <w:b w:val="false"/>
                <w:bCs w:val="false"/>
                <w:color w:val="222222"/>
                <w:sz w:val="14"/>
                <w:szCs w:val="14"/>
              </w:rPr>
              <w:t xml:space="preserve">+40.7%</w:t>
            </w:r>
          </w:p>
        </w:tc>
      </w:tr>
      <w:tr>
        <w:tc>
          <w:tcPr>
            <w:tcW w:type="dxa" w:w="3800"/>
            <w:tcMar>
              <w:top w:type="dxa" w:w="50"/>
              <w:left w:type="dxa" w:w="60"/>
              <w:bottom w:type="dxa" w:w="50"/>
              <w:right w:type="dxa" w:w="60"/>
            </w:tcMar>
            <w:vAlign w:val="center"/>
          </w:tcPr>
          <w:p>
            <w:r>
              <w:rPr>
                <w:b w:val="false"/>
                <w:bCs w:val="false"/>
                <w:color w:val="222222"/>
                <w:sz w:val="14"/>
                <w:szCs w:val="14"/>
              </w:rPr>
              <w:t xml:space="preserve">2024</w:t>
            </w:r>
          </w:p>
        </w:tc>
        <w:tc>
          <w:tcPr>
            <w:tcW w:type="dxa" w:w="3800"/>
            <w:tcMar>
              <w:top w:type="dxa" w:w="50"/>
              <w:left w:type="dxa" w:w="60"/>
              <w:bottom w:type="dxa" w:w="50"/>
              <w:right w:type="dxa" w:w="60"/>
            </w:tcMar>
            <w:vAlign w:val="center"/>
          </w:tcPr>
          <w:p>
            <w:r>
              <w:rPr>
                <w:b w:val="false"/>
                <w:bCs w:val="false"/>
                <w:color w:val="222222"/>
                <w:sz w:val="14"/>
                <w:szCs w:val="14"/>
              </w:rPr>
              <w:t xml:space="preserve">448</w:t>
            </w:r>
          </w:p>
        </w:tc>
        <w:tc>
          <w:tcPr>
            <w:tcW w:type="dxa" w:w="7998"/>
            <w:tcMar>
              <w:top w:type="dxa" w:w="50"/>
              <w:left w:type="dxa" w:w="60"/>
              <w:bottom w:type="dxa" w:w="50"/>
              <w:right w:type="dxa" w:w="60"/>
            </w:tcMar>
            <w:vAlign w:val="center"/>
          </w:tcPr>
          <w:p>
            <w:r>
              <w:rPr>
                <w:b w:val="false"/>
                <w:bCs w:val="false"/>
                <w:color w:val="222222"/>
                <w:sz w:val="14"/>
                <w:szCs w:val="14"/>
              </w:rPr>
              <w:t xml:space="preserve">+68.4%</w:t>
            </w:r>
          </w:p>
        </w:tc>
      </w:tr>
      <w:tr>
        <w:tc>
          <w:tcPr>
            <w:tcW w:type="dxa" w:w="3800"/>
            <w:shd w:fill="EAF1F8" w:val="clear"/>
            <w:tcMar>
              <w:top w:type="dxa" w:w="50"/>
              <w:left w:type="dxa" w:w="60"/>
              <w:bottom w:type="dxa" w:w="50"/>
              <w:right w:type="dxa" w:w="60"/>
            </w:tcMar>
            <w:vAlign w:val="center"/>
          </w:tcPr>
          <w:p>
            <w:r>
              <w:rPr>
                <w:b w:val="false"/>
                <w:bCs w:val="false"/>
                <w:color w:val="222222"/>
                <w:sz w:val="14"/>
                <w:szCs w:val="14"/>
              </w:rPr>
              <w:t xml:space="preserve">2025</w:t>
            </w:r>
          </w:p>
        </w:tc>
        <w:tc>
          <w:tcPr>
            <w:tcW w:type="dxa" w:w="3800"/>
            <w:shd w:fill="EAF1F8" w:val="clear"/>
            <w:tcMar>
              <w:top w:type="dxa" w:w="50"/>
              <w:left w:type="dxa" w:w="60"/>
              <w:bottom w:type="dxa" w:w="50"/>
              <w:right w:type="dxa" w:w="60"/>
            </w:tcMar>
            <w:vAlign w:val="center"/>
          </w:tcPr>
          <w:p>
            <w:r>
              <w:rPr>
                <w:b w:val="false"/>
                <w:bCs w:val="false"/>
                <w:color w:val="222222"/>
                <w:sz w:val="14"/>
                <w:szCs w:val="14"/>
              </w:rPr>
              <w:t xml:space="preserve">517</w:t>
            </w:r>
          </w:p>
        </w:tc>
        <w:tc>
          <w:tcPr>
            <w:tcW w:type="dxa" w:w="7998"/>
            <w:shd w:fill="EAF1F8" w:val="clear"/>
            <w:tcMar>
              <w:top w:type="dxa" w:w="50"/>
              <w:left w:type="dxa" w:w="60"/>
              <w:bottom w:type="dxa" w:w="50"/>
              <w:right w:type="dxa" w:w="60"/>
            </w:tcMar>
            <w:vAlign w:val="center"/>
          </w:tcPr>
          <w:p>
            <w:r>
              <w:rPr>
                <w:b w:val="false"/>
                <w:bCs w:val="false"/>
                <w:color w:val="222222"/>
                <w:sz w:val="14"/>
                <w:szCs w:val="14"/>
              </w:rPr>
              <w:t xml:space="preserve">+15.4%</w:t>
            </w:r>
          </w:p>
        </w:tc>
      </w:tr>
    </w:tbl>
    <w:p>
      <w:pPr>
        <w:spacing w:before="140"/>
      </w:pPr>
      <w:r>
        <w:rPr>
          <w:color w:val="595959"/>
          <w:sz w:val="20"/>
          <w:szCs w:val="20"/>
        </w:rPr>
        <w:t xml:space="preserve">Em três anos (2022→2025), o volume de publicações sobre poluição do ar, idoso e atividade física quase triplicou (189 → 517 registros/ano, alta acumulada de 174%). 2026 está com dados parciais (busca em andamento) e não entra nesta tabela para não distorcer a leitura de tendência.</w:t>
      </w:r>
    </w:p>
    <w:p>
      <w:pPr>
        <w:pStyle w:val="Heading1"/>
        <w:spacing w:after="120" w:before="320"/>
      </w:pPr>
      <w:r>
        <w:rPr>
          <w:b/>
          <w:bCs/>
          <w:color w:val="1F4E79"/>
          <w:sz w:val="26"/>
          <w:szCs w:val="26"/>
        </w:rPr>
        <w:t xml:space="preserve">3. Síntese dos 55 artigos novos</w:t>
      </w:r>
    </w:p>
    <w:p>
      <w:pPr>
        <w:spacing w:after="140"/>
      </w:pPr>
      <w:r>
        <w:rPr>
          <w:sz w:val="20"/>
          <w:szCs w:val="20"/>
        </w:rPr>
        <w:t xml:space="preserve">Os 55 artigos novos concentram-se fortemente em coortes de base populacional chinesas: 37 dos 55 (67%) foram conduzidos na China, com a coorte CHARLS (China Health and Retirement Longitudinal Study) presente isoladamente em 19 estudos e a CLHLS (China Longitudinal Healthy Longevity Survey) em mais 3. O poluente mais estudado segue sendo o material particulado fino (PM2,5), presente em 38 dos 55 artigos — o mesmo poluente de maior destaque no artigo original (35 dos 58). A principal mudança temática está no desfecho: transtornos cognitivos (demência, declínio cognitivo, doença de Alzheimer) tornaram-se o desfecho mais estudado (12 dos 55), à frente de desfechos gerais de saúde e doenças cardiovasculares — no artigo original esse tema aparecia diluído dentro de "transtornos mentais", sem peso próprio. A distribuição de achados manteve-se próxima à do artigo original, sem inversão de padrão: risco encontrado segue como a categoria mais frequente em ambos os grupos, seguida de perto por benefício mantido.</w:t>
      </w:r>
    </w:p>
    <w:p>
      <w:pPr>
        <w:spacing w:after="100"/>
      </w:pPr>
      <w:r>
        <w:rPr>
          <w:i/>
          <w:iCs/>
          <w:color w:val="595959"/>
          <w:sz w:val="20"/>
          <w:szCs w:val="20"/>
        </w:rPr>
        <w:t xml:space="preserve">Limitação a registrar: como a extração usou apenas o resumo publicado, não o texto completo, 22 dos 55 artigos (40%) não relatam idade média ou faixa etária de forma explícita no resumo, e 21 (38%) não detalham o instrumento usado para medir atividade física. Esses campos ficam marcados "NR" na tabela da seção 4 e dependem de leitura do texto completo, com acesso institucional, para confirmação.</w:t>
      </w:r>
    </w:p>
    <w:p>
      <w:r>
        <w:br w:type="page"/>
      </w:r>
    </w:p>
    <w:p>
      <w:pPr>
        <w:pStyle w:val="Heading1"/>
        <w:spacing w:after="120" w:before="0"/>
      </w:pPr>
      <w:r>
        <w:rPr>
          <w:b/>
          <w:bCs/>
          <w:color w:val="1F4E79"/>
          <w:sz w:val="26"/>
          <w:szCs w:val="26"/>
        </w:rPr>
        <w:t xml:space="preserve">4. Tabela de extração completa — 113 estudos</w:t>
      </w:r>
    </w:p>
    <w:p>
      <w:pPr>
        <w:spacing w:after="140"/>
      </w:pPr>
      <w:r>
        <w:rPr>
          <w:i/>
          <w:iCs/>
          <w:color w:val="595959"/>
          <w:sz w:val="20"/>
          <w:szCs w:val="20"/>
        </w:rPr>
        <w:t xml:space="preserve">Mesmas colunas das Tabelas 4, 5 e 6 do artigo publicado. Linhas verdes = artigo original (58). Linhas brancas = atualização, 55 confirmados por resumo real via PubMed. "NR" (not reported) marca todo campo que o resumo não informa — nenhum dado foi inferido.</w:t>
      </w:r>
    </w:p>
    <w:tbl>
      <w:tblPr>
        <w:tblW w:type="dxa" w:w="15598"/>
        <w:tblBorders>
          <w:top w:val="single" w:color="AAAAAA" w:sz="4"/>
          <w:left w:val="single" w:color="AAAAAA" w:sz="4"/>
          <w:bottom w:val="single" w:color="AAAAAA" w:sz="4"/>
          <w:right w:val="single" w:color="AAAAAA" w:sz="4"/>
          <w:insideH w:val="single" w:color="CCCCCC" w:sz="2"/>
          <w:insideV w:val="single" w:color="CCCCCC" w:sz="2"/>
        </w:tblBorders>
      </w:tblPr>
      <w:tblGrid>
        <w:gridCol w:w="1350"/>
        <w:gridCol w:w="1300"/>
        <w:gridCol w:w="800"/>
        <w:gridCol w:w="2100"/>
        <w:gridCol w:w="650"/>
        <w:gridCol w:w="400"/>
        <w:gridCol w:w="1350"/>
        <w:gridCol w:w="1150"/>
        <w:gridCol w:w="550"/>
        <w:gridCol w:w="550"/>
        <w:gridCol w:w="1200"/>
        <w:gridCol w:w="800"/>
        <w:gridCol w:w="3398"/>
      </w:tblGrid>
      <w:tr>
        <w:trPr>
          <w:tblHeader/>
        </w:trPr>
        <w:tc>
          <w:tcPr>
            <w:tcW w:type="dxa" w:w="1350"/>
            <w:shd w:fill="1F4E79" w:val="clear"/>
            <w:tcMar>
              <w:top w:type="dxa" w:w="60"/>
              <w:left w:type="dxa" w:w="60"/>
              <w:bottom w:type="dxa" w:w="60"/>
              <w:right w:type="dxa" w:w="60"/>
            </w:tcMar>
            <w:vAlign w:val="center"/>
          </w:tcPr>
          <w:p>
            <w:r>
              <w:rPr>
                <w:b/>
                <w:bCs/>
                <w:color w:val="FFFFFF"/>
                <w:sz w:val="14"/>
                <w:szCs w:val="14"/>
              </w:rPr>
              <w:t xml:space="preserve">Origem</w:t>
            </w:r>
          </w:p>
        </w:tc>
        <w:tc>
          <w:tcPr>
            <w:tcW w:type="dxa" w:w="1300"/>
            <w:shd w:fill="1F4E79" w:val="clear"/>
            <w:tcMar>
              <w:top w:type="dxa" w:w="60"/>
              <w:left w:type="dxa" w:w="60"/>
              <w:bottom w:type="dxa" w:w="60"/>
              <w:right w:type="dxa" w:w="60"/>
            </w:tcMar>
            <w:vAlign w:val="center"/>
          </w:tcPr>
          <w:p>
            <w:r>
              <w:rPr>
                <w:b/>
                <w:bCs/>
                <w:color w:val="FFFFFF"/>
                <w:sz w:val="14"/>
                <w:szCs w:val="14"/>
              </w:rPr>
              <w:t xml:space="preserve">Autor (ano)</w:t>
            </w:r>
          </w:p>
        </w:tc>
        <w:tc>
          <w:tcPr>
            <w:tcW w:type="dxa" w:w="800"/>
            <w:shd w:fill="1F4E79" w:val="clear"/>
            <w:tcMar>
              <w:top w:type="dxa" w:w="60"/>
              <w:left w:type="dxa" w:w="60"/>
              <w:bottom w:type="dxa" w:w="60"/>
              <w:right w:type="dxa" w:w="60"/>
            </w:tcMar>
            <w:vAlign w:val="center"/>
          </w:tcPr>
          <w:p>
            <w:r>
              <w:rPr>
                <w:b/>
                <w:bCs/>
                <w:color w:val="FFFFFF"/>
                <w:sz w:val="14"/>
                <w:szCs w:val="14"/>
              </w:rPr>
              <w:t xml:space="preserve">País</w:t>
            </w:r>
          </w:p>
        </w:tc>
        <w:tc>
          <w:tcPr>
            <w:tcW w:type="dxa" w:w="2100"/>
            <w:shd w:fill="1F4E79" w:val="clear"/>
            <w:tcMar>
              <w:top w:type="dxa" w:w="60"/>
              <w:left w:type="dxa" w:w="60"/>
              <w:bottom w:type="dxa" w:w="60"/>
              <w:right w:type="dxa" w:w="60"/>
            </w:tcMar>
            <w:vAlign w:val="center"/>
          </w:tcPr>
          <w:p>
            <w:r>
              <w:rPr>
                <w:b/>
                <w:bCs/>
                <w:color w:val="FFFFFF"/>
                <w:sz w:val="14"/>
                <w:szCs w:val="14"/>
              </w:rPr>
              <w:t xml:space="preserve">População</w:t>
            </w:r>
          </w:p>
        </w:tc>
        <w:tc>
          <w:tcPr>
            <w:tcW w:type="dxa" w:w="650"/>
            <w:shd w:fill="1F4E79" w:val="clear"/>
            <w:tcMar>
              <w:top w:type="dxa" w:w="60"/>
              <w:left w:type="dxa" w:w="60"/>
              <w:bottom w:type="dxa" w:w="60"/>
              <w:right w:type="dxa" w:w="60"/>
            </w:tcMar>
            <w:vAlign w:val="center"/>
          </w:tcPr>
          <w:p>
            <w:r>
              <w:rPr>
                <w:b/>
                <w:bCs/>
                <w:color w:val="FFFFFF"/>
                <w:sz w:val="14"/>
                <w:szCs w:val="14"/>
              </w:rPr>
              <w:t xml:space="preserve">Idade</w:t>
            </w:r>
          </w:p>
        </w:tc>
        <w:tc>
          <w:tcPr>
            <w:tcW w:type="dxa" w:w="400"/>
            <w:shd w:fill="1F4E79" w:val="clear"/>
            <w:tcMar>
              <w:top w:type="dxa" w:w="60"/>
              <w:left w:type="dxa" w:w="60"/>
              <w:bottom w:type="dxa" w:w="60"/>
              <w:right w:type="dxa" w:w="60"/>
            </w:tcMar>
            <w:vAlign w:val="center"/>
          </w:tcPr>
          <w:p>
            <w:r>
              <w:rPr>
                <w:b/>
                <w:bCs/>
                <w:color w:val="FFFFFF"/>
                <w:sz w:val="14"/>
                <w:szCs w:val="14"/>
              </w:rPr>
              <w:t xml:space="preserve">Sexo</w:t>
            </w:r>
          </w:p>
        </w:tc>
        <w:tc>
          <w:tcPr>
            <w:tcW w:type="dxa" w:w="1350"/>
            <w:shd w:fill="1F4E79" w:val="clear"/>
            <w:tcMar>
              <w:top w:type="dxa" w:w="60"/>
              <w:left w:type="dxa" w:w="60"/>
              <w:bottom w:type="dxa" w:w="60"/>
              <w:right w:type="dxa" w:w="60"/>
            </w:tcMar>
            <w:vAlign w:val="center"/>
          </w:tcPr>
          <w:p>
            <w:r>
              <w:rPr>
                <w:b/>
                <w:bCs/>
                <w:color w:val="FFFFFF"/>
                <w:sz w:val="14"/>
                <w:szCs w:val="14"/>
              </w:rPr>
              <w:t xml:space="preserve">Tipo de AF</w:t>
            </w:r>
          </w:p>
        </w:tc>
        <w:tc>
          <w:tcPr>
            <w:tcW w:type="dxa" w:w="1150"/>
            <w:shd w:fill="1F4E79" w:val="clear"/>
            <w:tcMar>
              <w:top w:type="dxa" w:w="60"/>
              <w:left w:type="dxa" w:w="60"/>
              <w:bottom w:type="dxa" w:w="60"/>
              <w:right w:type="dxa" w:w="60"/>
            </w:tcMar>
            <w:vAlign w:val="center"/>
          </w:tcPr>
          <w:p>
            <w:r>
              <w:rPr>
                <w:b/>
                <w:bCs/>
                <w:color w:val="FFFFFF"/>
                <w:sz w:val="14"/>
                <w:szCs w:val="14"/>
              </w:rPr>
              <w:t xml:space="preserve">Poluentes</w:t>
            </w:r>
          </w:p>
        </w:tc>
        <w:tc>
          <w:tcPr>
            <w:tcW w:type="dxa" w:w="550"/>
            <w:shd w:fill="1F4E79" w:val="clear"/>
            <w:tcMar>
              <w:top w:type="dxa" w:w="60"/>
              <w:left w:type="dxa" w:w="60"/>
              <w:bottom w:type="dxa" w:w="60"/>
              <w:right w:type="dxa" w:w="60"/>
            </w:tcMar>
            <w:vAlign w:val="center"/>
          </w:tcPr>
          <w:p>
            <w:r>
              <w:rPr>
                <w:b/>
                <w:bCs/>
                <w:color w:val="FFFFFF"/>
                <w:sz w:val="14"/>
                <w:szCs w:val="14"/>
              </w:rPr>
              <w:t xml:space="preserve">Amb. AF</w:t>
            </w:r>
          </w:p>
        </w:tc>
        <w:tc>
          <w:tcPr>
            <w:tcW w:type="dxa" w:w="550"/>
            <w:shd w:fill="1F4E79" w:val="clear"/>
            <w:tcMar>
              <w:top w:type="dxa" w:w="60"/>
              <w:left w:type="dxa" w:w="60"/>
              <w:bottom w:type="dxa" w:w="60"/>
              <w:right w:type="dxa" w:w="60"/>
            </w:tcMar>
            <w:vAlign w:val="center"/>
          </w:tcPr>
          <w:p>
            <w:r>
              <w:rPr>
                <w:b/>
                <w:bCs/>
                <w:color w:val="FFFFFF"/>
                <w:sz w:val="14"/>
                <w:szCs w:val="14"/>
              </w:rPr>
              <w:t xml:space="preserve">Amb. urb.</w:t>
            </w:r>
          </w:p>
        </w:tc>
        <w:tc>
          <w:tcPr>
            <w:tcW w:type="dxa" w:w="1200"/>
            <w:shd w:fill="1F4E79" w:val="clear"/>
            <w:tcMar>
              <w:top w:type="dxa" w:w="60"/>
              <w:left w:type="dxa" w:w="60"/>
              <w:bottom w:type="dxa" w:w="60"/>
              <w:right w:type="dxa" w:w="60"/>
            </w:tcMar>
            <w:vAlign w:val="center"/>
          </w:tcPr>
          <w:p>
            <w:r>
              <w:rPr>
                <w:b/>
                <w:bCs/>
                <w:color w:val="FFFFFF"/>
                <w:sz w:val="14"/>
                <w:szCs w:val="14"/>
              </w:rPr>
              <w:t xml:space="preserve">Desfecho</w:t>
            </w:r>
          </w:p>
        </w:tc>
        <w:tc>
          <w:tcPr>
            <w:tcW w:type="dxa" w:w="800"/>
            <w:shd w:fill="1F4E79" w:val="clear"/>
            <w:tcMar>
              <w:top w:type="dxa" w:w="60"/>
              <w:left w:type="dxa" w:w="60"/>
              <w:bottom w:type="dxa" w:w="60"/>
              <w:right w:type="dxa" w:w="60"/>
            </w:tcMar>
            <w:vAlign w:val="center"/>
          </w:tcPr>
          <w:p>
            <w:r>
              <w:rPr>
                <w:b/>
                <w:bCs/>
                <w:color w:val="FFFFFF"/>
                <w:sz w:val="14"/>
                <w:szCs w:val="14"/>
              </w:rPr>
              <w:t xml:space="preserve">Achado</w:t>
            </w:r>
          </w:p>
        </w:tc>
        <w:tc>
          <w:tcPr>
            <w:tcW w:type="dxa" w:w="3398"/>
            <w:shd w:fill="1F4E79" w:val="clear"/>
            <w:tcMar>
              <w:top w:type="dxa" w:w="60"/>
              <w:left w:type="dxa" w:w="60"/>
              <w:bottom w:type="dxa" w:w="60"/>
              <w:right w:type="dxa" w:w="60"/>
            </w:tcMar>
            <w:vAlign w:val="center"/>
          </w:tcPr>
          <w:p>
            <w:r>
              <w:rPr>
                <w:b/>
                <w:bCs/>
                <w:color w:val="FFFFFF"/>
                <w:sz w:val="14"/>
                <w:szCs w:val="14"/>
              </w:rPr>
              <w:t xml:space="preserve">Resumo do achado</w:t>
            </w:r>
          </w:p>
        </w:tc>
      </w:tr>
      <w:tr>
        <w:tc>
          <w:tcPr>
            <w:tcW w:type="dxa" w:w="1350"/>
            <w:shd w:fill="E7F3EA" w:val="clear"/>
            <w:tcMar>
              <w:top w:type="dxa" w:w="50"/>
              <w:left w:type="dxa" w:w="60"/>
              <w:bottom w:type="dxa" w:w="50"/>
              <w:right w:type="dxa" w:w="60"/>
            </w:tcMar>
            <w:vAlign w:val="center"/>
          </w:tcPr>
          <w:p>
            <w:r>
              <w:rPr>
                <w:b w:val="false"/>
                <w:bCs w:val="false"/>
                <w:color w:val="222222"/>
                <w:sz w:val="14"/>
                <w:szCs w:val="14"/>
              </w:rPr>
              <w:t xml:space="preserve">Artigo original (2023)</w:t>
            </w:r>
          </w:p>
        </w:tc>
        <w:tc>
          <w:tcPr>
            <w:tcW w:type="dxa" w:w="1300"/>
            <w:shd w:fill="E7F3EA" w:val="clear"/>
            <w:tcMar>
              <w:top w:type="dxa" w:w="50"/>
              <w:left w:type="dxa" w:w="60"/>
              <w:bottom w:type="dxa" w:w="50"/>
              <w:right w:type="dxa" w:w="60"/>
            </w:tcMar>
            <w:vAlign w:val="center"/>
          </w:tcPr>
          <w:p>
            <w:r>
              <w:rPr>
                <w:b w:val="false"/>
                <w:bCs w:val="false"/>
                <w:color w:val="222222"/>
                <w:sz w:val="14"/>
                <w:szCs w:val="14"/>
              </w:rPr>
              <w:t xml:space="preserve">Yu et al. (2021)</w:t>
            </w:r>
          </w:p>
        </w:tc>
        <w:tc>
          <w:tcPr>
            <w:tcW w:type="dxa" w:w="800"/>
            <w:shd w:fill="E7F3EA" w:val="clear"/>
            <w:tcMar>
              <w:top w:type="dxa" w:w="50"/>
              <w:left w:type="dxa" w:w="60"/>
              <w:bottom w:type="dxa" w:w="50"/>
              <w:right w:type="dxa" w:w="60"/>
            </w:tcMar>
            <w:vAlign w:val="center"/>
          </w:tcPr>
          <w:p>
            <w:r>
              <w:rPr>
                <w:b w:val="false"/>
                <w:bCs w:val="false"/>
                <w:color w:val="222222"/>
                <w:sz w:val="14"/>
                <w:szCs w:val="14"/>
              </w:rPr>
              <w:t xml:space="preserve">USA</w:t>
            </w:r>
          </w:p>
        </w:tc>
        <w:tc>
          <w:tcPr>
            <w:tcW w:type="dxa" w:w="2100"/>
            <w:shd w:fill="E7F3EA" w:val="clear"/>
            <w:tcMar>
              <w:top w:type="dxa" w:w="50"/>
              <w:left w:type="dxa" w:w="60"/>
              <w:bottom w:type="dxa" w:w="50"/>
              <w:right w:type="dxa" w:w="60"/>
            </w:tcMar>
            <w:vAlign w:val="center"/>
          </w:tcPr>
          <w:p>
            <w:r>
              <w:rPr>
                <w:b w:val="false"/>
                <w:bCs w:val="false"/>
                <w:color w:val="222222"/>
                <w:sz w:val="14"/>
                <w:szCs w:val="14"/>
              </w:rPr>
              <w:t xml:space="preserve">Mexican American seniors</w:t>
            </w:r>
          </w:p>
        </w:tc>
        <w:tc>
          <w:tcPr>
            <w:tcW w:type="dxa" w:w="650"/>
            <w:shd w:fill="E7F3EA" w:val="clear"/>
            <w:tcMar>
              <w:top w:type="dxa" w:w="50"/>
              <w:left w:type="dxa" w:w="60"/>
              <w:bottom w:type="dxa" w:w="50"/>
              <w:right w:type="dxa" w:w="60"/>
            </w:tcMar>
            <w:vAlign w:val="center"/>
          </w:tcPr>
          <w:p>
            <w:r>
              <w:rPr>
                <w:b w:val="false"/>
                <w:bCs w:val="false"/>
                <w:color w:val="222222"/>
                <w:sz w:val="14"/>
                <w:szCs w:val="14"/>
              </w:rPr>
              <w:t xml:space="preserve">70.5±6.9</w:t>
            </w:r>
          </w:p>
        </w:tc>
        <w:tc>
          <w:tcPr>
            <w:tcW w:type="dxa" w:w="400"/>
            <w:shd w:fill="E7F3EA" w:val="clear"/>
            <w:tcMar>
              <w:top w:type="dxa" w:w="50"/>
              <w:left w:type="dxa" w:w="60"/>
              <w:bottom w:type="dxa" w:w="50"/>
              <w:right w:type="dxa" w:w="60"/>
            </w:tcMar>
            <w:vAlign w:val="center"/>
          </w:tcPr>
          <w:p>
            <w:r>
              <w:rPr>
                <w:b w:val="false"/>
                <w:bCs w:val="false"/>
                <w:color w:val="222222"/>
                <w:sz w:val="14"/>
                <w:szCs w:val="14"/>
              </w:rPr>
              <w:t xml:space="preserve">♀♂</w:t>
            </w:r>
          </w:p>
        </w:tc>
        <w:tc>
          <w:tcPr>
            <w:tcW w:type="dxa" w:w="1350"/>
            <w:shd w:fill="E7F3EA" w:val="clear"/>
            <w:tcMar>
              <w:top w:type="dxa" w:w="50"/>
              <w:left w:type="dxa" w:w="60"/>
              <w:bottom w:type="dxa" w:w="50"/>
              <w:right w:type="dxa" w:w="60"/>
            </w:tcMar>
            <w:vAlign w:val="center"/>
          </w:tcPr>
          <w:p>
            <w:r>
              <w:rPr>
                <w:b w:val="false"/>
                <w:bCs w:val="false"/>
                <w:color w:val="222222"/>
                <w:sz w:val="14"/>
                <w:szCs w:val="14"/>
              </w:rPr>
              <w:t xml:space="preserve">PA at leisure and outdoors</w:t>
            </w:r>
          </w:p>
        </w:tc>
        <w:tc>
          <w:tcPr>
            <w:tcW w:type="dxa" w:w="1150"/>
            <w:shd w:fill="E7F3EA" w:val="clear"/>
            <w:tcMar>
              <w:top w:type="dxa" w:w="50"/>
              <w:left w:type="dxa" w:w="60"/>
              <w:bottom w:type="dxa" w:w="50"/>
              <w:right w:type="dxa" w:w="60"/>
            </w:tcMar>
            <w:vAlign w:val="center"/>
          </w:tcPr>
          <w:p>
            <w:r>
              <w:rPr>
                <w:b w:val="false"/>
                <w:bCs w:val="false"/>
                <w:color w:val="222222"/>
                <w:sz w:val="14"/>
                <w:szCs w:val="14"/>
              </w:rPr>
              <w:t xml:space="preserve">O3</w:t>
            </w:r>
          </w:p>
        </w:tc>
        <w:tc>
          <w:tcPr>
            <w:tcW w:type="dxa" w:w="550"/>
            <w:shd w:fill="E7F3EA" w:val="clear"/>
            <w:tcMar>
              <w:top w:type="dxa" w:w="50"/>
              <w:left w:type="dxa" w:w="60"/>
              <w:bottom w:type="dxa" w:w="50"/>
              <w:right w:type="dxa" w:w="60"/>
            </w:tcMar>
            <w:vAlign w:val="center"/>
          </w:tcPr>
          <w:p>
            <w:r>
              <w:rPr>
                <w:b w:val="false"/>
                <w:bCs w:val="false"/>
                <w:color w:val="222222"/>
                <w:sz w:val="14"/>
                <w:szCs w:val="14"/>
              </w:rPr>
              <w:t xml:space="preserve">Open</w:t>
            </w:r>
          </w:p>
        </w:tc>
        <w:tc>
          <w:tcPr>
            <w:tcW w:type="dxa" w:w="550"/>
            <w:shd w:fill="E7F3EA" w:val="clear"/>
            <w:tcMar>
              <w:top w:type="dxa" w:w="50"/>
              <w:left w:type="dxa" w:w="60"/>
              <w:bottom w:type="dxa" w:w="50"/>
              <w:right w:type="dxa" w:w="60"/>
            </w:tcMar>
            <w:vAlign w:val="center"/>
          </w:tcPr>
          <w:p>
            <w:r>
              <w:rPr>
                <w:b w:val="false"/>
                <w:bCs w:val="false"/>
                <w:color w:val="222222"/>
                <w:sz w:val="14"/>
                <w:szCs w:val="14"/>
              </w:rPr>
              <w:t xml:space="preserve">Urban</w:t>
            </w:r>
          </w:p>
        </w:tc>
        <w:tc>
          <w:tcPr>
            <w:tcW w:type="dxa" w:w="1200"/>
            <w:shd w:fill="E7F3EA" w:val="clear"/>
            <w:tcMar>
              <w:top w:type="dxa" w:w="50"/>
              <w:left w:type="dxa" w:w="60"/>
              <w:bottom w:type="dxa" w:w="50"/>
              <w:right w:type="dxa" w:w="60"/>
            </w:tcMar>
            <w:vAlign w:val="center"/>
          </w:tcPr>
          <w:p>
            <w:r>
              <w:rPr>
                <w:b w:val="false"/>
                <w:bCs w:val="false"/>
                <w:color w:val="222222"/>
                <w:sz w:val="14"/>
                <w:szCs w:val="14"/>
              </w:rPr>
              <w:t xml:space="preserve">Doenças crônicas</w:t>
            </w:r>
          </w:p>
        </w:tc>
        <w:tc>
          <w:tcPr>
            <w:tcW w:type="dxa" w:w="800"/>
            <w:shd w:fill="E7F3EA" w:val="clear"/>
            <w:tcMar>
              <w:top w:type="dxa" w:w="50"/>
              <w:left w:type="dxa" w:w="60"/>
              <w:bottom w:type="dxa" w:w="50"/>
              <w:right w:type="dxa" w:w="60"/>
            </w:tcMar>
            <w:vAlign w:val="center"/>
          </w:tcPr>
          <w:p>
            <w:r>
              <w:rPr>
                <w:b/>
                <w:bCs/>
                <w:color w:val="C0504D"/>
                <w:sz w:val="14"/>
                <w:szCs w:val="14"/>
              </w:rPr>
              <w:t xml:space="preserve">Risco encontrado</w:t>
            </w:r>
          </w:p>
        </w:tc>
        <w:tc>
          <w:tcPr>
            <w:tcW w:type="dxa" w:w="3398"/>
            <w:shd w:fill="E7F3EA" w:val="clear"/>
            <w:tcMar>
              <w:top w:type="dxa" w:w="50"/>
              <w:left w:type="dxa" w:w="60"/>
              <w:bottom w:type="dxa" w:w="50"/>
              <w:right w:type="dxa" w:w="60"/>
            </w:tcMar>
            <w:vAlign w:val="center"/>
          </w:tcPr>
          <w:p>
            <w:r>
              <w:rPr>
                <w:b w:val="false"/>
                <w:bCs w:val="false"/>
                <w:color w:val="222222"/>
                <w:sz w:val="14"/>
                <w:szCs w:val="14"/>
              </w:rPr>
              <w:t xml:space="preserve">O3 exposure increased the risk of diabetes among older Mexican Americans, particularly among those with higher levels of leisure-time outdoor physical activity.</w:t>
            </w:r>
          </w:p>
        </w:tc>
      </w:tr>
      <w:tr>
        <w:tc>
          <w:tcPr>
            <w:tcW w:type="dxa" w:w="1350"/>
            <w:shd w:fill="E7F3EA" w:val="clear"/>
            <w:tcMar>
              <w:top w:type="dxa" w:w="50"/>
              <w:left w:type="dxa" w:w="60"/>
              <w:bottom w:type="dxa" w:w="50"/>
              <w:right w:type="dxa" w:w="60"/>
            </w:tcMar>
            <w:vAlign w:val="center"/>
          </w:tcPr>
          <w:p>
            <w:r>
              <w:rPr>
                <w:b w:val="false"/>
                <w:bCs w:val="false"/>
                <w:color w:val="222222"/>
                <w:sz w:val="14"/>
                <w:szCs w:val="14"/>
              </w:rPr>
              <w:t xml:space="preserve">Artigo original (2023)</w:t>
            </w:r>
          </w:p>
        </w:tc>
        <w:tc>
          <w:tcPr>
            <w:tcW w:type="dxa" w:w="1300"/>
            <w:shd w:fill="E7F3EA" w:val="clear"/>
            <w:tcMar>
              <w:top w:type="dxa" w:w="50"/>
              <w:left w:type="dxa" w:w="60"/>
              <w:bottom w:type="dxa" w:w="50"/>
              <w:right w:type="dxa" w:w="60"/>
            </w:tcMar>
            <w:vAlign w:val="center"/>
          </w:tcPr>
          <w:p>
            <w:r>
              <w:rPr>
                <w:b w:val="false"/>
                <w:bCs w:val="false"/>
                <w:color w:val="222222"/>
                <w:sz w:val="14"/>
                <w:szCs w:val="14"/>
              </w:rPr>
              <w:t xml:space="preserve">Rondinelli et al. (1987)</w:t>
            </w:r>
          </w:p>
        </w:tc>
        <w:tc>
          <w:tcPr>
            <w:tcW w:type="dxa" w:w="800"/>
            <w:shd w:fill="E7F3EA" w:val="clear"/>
            <w:tcMar>
              <w:top w:type="dxa" w:w="50"/>
              <w:left w:type="dxa" w:w="60"/>
              <w:bottom w:type="dxa" w:w="50"/>
              <w:right w:type="dxa" w:w="60"/>
            </w:tcMar>
            <w:vAlign w:val="center"/>
          </w:tcPr>
          <w:p>
            <w:r>
              <w:rPr>
                <w:b w:val="false"/>
                <w:bCs w:val="false"/>
                <w:color w:val="222222"/>
                <w:sz w:val="14"/>
                <w:szCs w:val="14"/>
              </w:rPr>
              <w:t xml:space="preserve">USA</w:t>
            </w:r>
          </w:p>
        </w:tc>
        <w:tc>
          <w:tcPr>
            <w:tcW w:type="dxa" w:w="2100"/>
            <w:shd w:fill="E7F3EA" w:val="clear"/>
            <w:tcMar>
              <w:top w:type="dxa" w:w="50"/>
              <w:left w:type="dxa" w:w="60"/>
              <w:bottom w:type="dxa" w:w="50"/>
              <w:right w:type="dxa" w:w="60"/>
            </w:tcMar>
            <w:vAlign w:val="center"/>
          </w:tcPr>
          <w:p>
            <w:r>
              <w:rPr>
                <w:b w:val="false"/>
                <w:bCs w:val="false"/>
                <w:color w:val="222222"/>
                <w:sz w:val="14"/>
                <w:szCs w:val="14"/>
              </w:rPr>
              <w:t xml:space="preserve">Healthy male volunteers</w:t>
            </w:r>
          </w:p>
        </w:tc>
        <w:tc>
          <w:tcPr>
            <w:tcW w:type="dxa" w:w="650"/>
            <w:shd w:fill="E7F3EA" w:val="clear"/>
            <w:tcMar>
              <w:top w:type="dxa" w:w="50"/>
              <w:left w:type="dxa" w:w="60"/>
              <w:bottom w:type="dxa" w:w="50"/>
              <w:right w:type="dxa" w:w="60"/>
            </w:tcMar>
            <w:vAlign w:val="center"/>
          </w:tcPr>
          <w:p>
            <w:r>
              <w:rPr>
                <w:b w:val="false"/>
                <w:bCs w:val="false"/>
                <w:color w:val="222222"/>
                <w:sz w:val="14"/>
                <w:szCs w:val="14"/>
              </w:rPr>
              <w:t xml:space="preserve">64/55–73</w:t>
            </w:r>
          </w:p>
        </w:tc>
        <w:tc>
          <w:tcPr>
            <w:tcW w:type="dxa" w:w="400"/>
            <w:shd w:fill="E7F3EA" w:val="clear"/>
            <w:tcMar>
              <w:top w:type="dxa" w:w="50"/>
              <w:left w:type="dxa" w:w="60"/>
              <w:bottom w:type="dxa" w:w="50"/>
              <w:right w:type="dxa" w:w="60"/>
            </w:tcMar>
            <w:vAlign w:val="center"/>
          </w:tcPr>
          <w:p>
            <w:r>
              <w:rPr>
                <w:b w:val="false"/>
                <w:bCs w:val="false"/>
                <w:color w:val="222222"/>
                <w:sz w:val="14"/>
                <w:szCs w:val="14"/>
              </w:rPr>
              <w:t xml:space="preserve">♂</w:t>
            </w:r>
          </w:p>
        </w:tc>
        <w:tc>
          <w:tcPr>
            <w:tcW w:type="dxa" w:w="1350"/>
            <w:shd w:fill="E7F3EA" w:val="clear"/>
            <w:tcMar>
              <w:top w:type="dxa" w:w="50"/>
              <w:left w:type="dxa" w:w="60"/>
              <w:bottom w:type="dxa" w:w="50"/>
              <w:right w:type="dxa" w:w="60"/>
            </w:tcMar>
            <w:vAlign w:val="center"/>
          </w:tcPr>
          <w:p>
            <w:r>
              <w:rPr>
                <w:b w:val="false"/>
                <w:bCs w:val="false"/>
                <w:color w:val="222222"/>
                <w:sz w:val="14"/>
                <w:szCs w:val="14"/>
              </w:rPr>
              <w:t xml:space="preserve">Treadmill walk</w:t>
            </w:r>
          </w:p>
        </w:tc>
        <w:tc>
          <w:tcPr>
            <w:tcW w:type="dxa" w:w="1150"/>
            <w:shd w:fill="E7F3EA" w:val="clear"/>
            <w:tcMar>
              <w:top w:type="dxa" w:w="50"/>
              <w:left w:type="dxa" w:w="60"/>
              <w:bottom w:type="dxa" w:w="50"/>
              <w:right w:type="dxa" w:w="60"/>
            </w:tcMar>
            <w:vAlign w:val="center"/>
          </w:tcPr>
          <w:p>
            <w:r>
              <w:rPr>
                <w:b w:val="false"/>
                <w:bCs w:val="false"/>
                <w:color w:val="222222"/>
                <w:sz w:val="14"/>
                <w:szCs w:val="14"/>
              </w:rPr>
              <w:t xml:space="preserve">SO2</w:t>
            </w:r>
          </w:p>
        </w:tc>
        <w:tc>
          <w:tcPr>
            <w:tcW w:type="dxa" w:w="550"/>
            <w:shd w:fill="E7F3EA" w:val="clear"/>
            <w:tcMar>
              <w:top w:type="dxa" w:w="50"/>
              <w:left w:type="dxa" w:w="60"/>
              <w:bottom w:type="dxa" w:w="50"/>
              <w:right w:type="dxa" w:w="60"/>
            </w:tcMar>
            <w:vAlign w:val="center"/>
          </w:tcPr>
          <w:p>
            <w:r>
              <w:rPr>
                <w:b w:val="false"/>
                <w:bCs w:val="false"/>
                <w:color w:val="222222"/>
                <w:sz w:val="14"/>
                <w:szCs w:val="14"/>
              </w:rPr>
              <w:t xml:space="preserve">Closed</w:t>
            </w:r>
          </w:p>
        </w:tc>
        <w:tc>
          <w:tcPr>
            <w:tcW w:type="dxa" w:w="550"/>
            <w:shd w:fill="E7F3EA" w:val="clear"/>
            <w:tcMar>
              <w:top w:type="dxa" w:w="50"/>
              <w:left w:type="dxa" w:w="60"/>
              <w:bottom w:type="dxa" w:w="50"/>
              <w:right w:type="dxa" w:w="60"/>
            </w:tcMar>
            <w:vAlign w:val="center"/>
          </w:tcPr>
          <w:p>
            <w:r>
              <w:rPr>
                <w:b w:val="false"/>
                <w:bCs w:val="false"/>
                <w:color w:val="222222"/>
                <w:sz w:val="14"/>
                <w:szCs w:val="14"/>
              </w:rPr>
              <w:t xml:space="preserve">NR</w:t>
            </w:r>
          </w:p>
        </w:tc>
        <w:tc>
          <w:tcPr>
            <w:tcW w:type="dxa" w:w="1200"/>
            <w:shd w:fill="E7F3EA" w:val="clear"/>
            <w:tcMar>
              <w:top w:type="dxa" w:w="50"/>
              <w:left w:type="dxa" w:w="60"/>
              <w:bottom w:type="dxa" w:w="50"/>
              <w:right w:type="dxa" w:w="60"/>
            </w:tcMar>
            <w:vAlign w:val="center"/>
          </w:tcPr>
          <w:p>
            <w:r>
              <w:rPr>
                <w:b w:val="false"/>
                <w:bCs w:val="false"/>
                <w:color w:val="222222"/>
                <w:sz w:val="14"/>
                <w:szCs w:val="14"/>
              </w:rPr>
              <w:t xml:space="preserve">Doenças respiratórias</w:t>
            </w:r>
          </w:p>
        </w:tc>
        <w:tc>
          <w:tcPr>
            <w:tcW w:type="dxa" w:w="800"/>
            <w:shd w:fill="E7F3EA" w:val="clear"/>
            <w:tcMar>
              <w:top w:type="dxa" w:w="50"/>
              <w:left w:type="dxa" w:w="60"/>
              <w:bottom w:type="dxa" w:w="50"/>
              <w:right w:type="dxa" w:w="60"/>
            </w:tcMar>
            <w:vAlign w:val="center"/>
          </w:tcPr>
          <w:p>
            <w:r>
              <w:rPr>
                <w:b/>
                <w:bCs/>
                <w:color w:val="8C8C6D"/>
                <w:sz w:val="14"/>
                <w:szCs w:val="14"/>
              </w:rPr>
              <w:t xml:space="preserve">Ambíguo</w:t>
            </w:r>
          </w:p>
        </w:tc>
        <w:tc>
          <w:tcPr>
            <w:tcW w:type="dxa" w:w="3398"/>
            <w:shd w:fill="E7F3EA" w:val="clear"/>
            <w:tcMar>
              <w:top w:type="dxa" w:w="50"/>
              <w:left w:type="dxa" w:w="60"/>
              <w:bottom w:type="dxa" w:w="50"/>
              <w:right w:type="dxa" w:w="60"/>
            </w:tcMar>
            <w:vAlign w:val="center"/>
          </w:tcPr>
          <w:p>
            <w:r>
              <w:rPr>
                <w:b w:val="false"/>
                <w:bCs w:val="false"/>
                <w:color w:val="222222"/>
                <w:sz w:val="14"/>
                <w:szCs w:val="14"/>
              </w:rPr>
              <w:t xml:space="preserve">Does not support the hypothesis that older adults show greater bronchial reactivity to inhaled SO2 during moderate exercise than normal adolescents, although a slightly greater response was seen. Effect was short-lived, small, not life-threatening.</w:t>
            </w:r>
          </w:p>
        </w:tc>
      </w:tr>
      <w:tr>
        <w:tc>
          <w:tcPr>
            <w:tcW w:type="dxa" w:w="1350"/>
            <w:shd w:fill="E7F3EA" w:val="clear"/>
            <w:tcMar>
              <w:top w:type="dxa" w:w="50"/>
              <w:left w:type="dxa" w:w="60"/>
              <w:bottom w:type="dxa" w:w="50"/>
              <w:right w:type="dxa" w:w="60"/>
            </w:tcMar>
            <w:vAlign w:val="center"/>
          </w:tcPr>
          <w:p>
            <w:r>
              <w:rPr>
                <w:b w:val="false"/>
                <w:bCs w:val="false"/>
                <w:color w:val="222222"/>
                <w:sz w:val="14"/>
                <w:szCs w:val="14"/>
              </w:rPr>
              <w:t xml:space="preserve">Artigo original (2023)</w:t>
            </w:r>
          </w:p>
        </w:tc>
        <w:tc>
          <w:tcPr>
            <w:tcW w:type="dxa" w:w="1300"/>
            <w:shd w:fill="E7F3EA" w:val="clear"/>
            <w:tcMar>
              <w:top w:type="dxa" w:w="50"/>
              <w:left w:type="dxa" w:w="60"/>
              <w:bottom w:type="dxa" w:w="50"/>
              <w:right w:type="dxa" w:w="60"/>
            </w:tcMar>
            <w:vAlign w:val="center"/>
          </w:tcPr>
          <w:p>
            <w:r>
              <w:rPr>
                <w:b w:val="false"/>
                <w:bCs w:val="false"/>
                <w:color w:val="222222"/>
                <w:sz w:val="14"/>
                <w:szCs w:val="14"/>
              </w:rPr>
              <w:t xml:space="preserve">Elliott et al. (2020)</w:t>
            </w:r>
          </w:p>
        </w:tc>
        <w:tc>
          <w:tcPr>
            <w:tcW w:type="dxa" w:w="800"/>
            <w:shd w:fill="E7F3EA" w:val="clear"/>
            <w:tcMar>
              <w:top w:type="dxa" w:w="50"/>
              <w:left w:type="dxa" w:w="60"/>
              <w:bottom w:type="dxa" w:w="50"/>
              <w:right w:type="dxa" w:w="60"/>
            </w:tcMar>
            <w:vAlign w:val="center"/>
          </w:tcPr>
          <w:p>
            <w:r>
              <w:rPr>
                <w:b w:val="false"/>
                <w:bCs w:val="false"/>
                <w:color w:val="222222"/>
                <w:sz w:val="14"/>
                <w:szCs w:val="14"/>
              </w:rPr>
              <w:t xml:space="preserve">USA</w:t>
            </w:r>
          </w:p>
        </w:tc>
        <w:tc>
          <w:tcPr>
            <w:tcW w:type="dxa" w:w="2100"/>
            <w:shd w:fill="E7F3EA" w:val="clear"/>
            <w:tcMar>
              <w:top w:type="dxa" w:w="50"/>
              <w:left w:type="dxa" w:w="60"/>
              <w:bottom w:type="dxa" w:w="50"/>
              <w:right w:type="dxa" w:w="60"/>
            </w:tcMar>
            <w:vAlign w:val="center"/>
          </w:tcPr>
          <w:p>
            <w:r>
              <w:rPr>
                <w:b w:val="false"/>
                <w:bCs w:val="false"/>
                <w:color w:val="222222"/>
                <w:sz w:val="14"/>
                <w:szCs w:val="14"/>
              </w:rPr>
              <w:t xml:space="preserve">Older people and American adult nurses</w:t>
            </w:r>
          </w:p>
        </w:tc>
        <w:tc>
          <w:tcPr>
            <w:tcW w:type="dxa" w:w="650"/>
            <w:shd w:fill="E7F3EA" w:val="clear"/>
            <w:tcMar>
              <w:top w:type="dxa" w:w="50"/>
              <w:left w:type="dxa" w:w="60"/>
              <w:bottom w:type="dxa" w:w="50"/>
              <w:right w:type="dxa" w:w="60"/>
            </w:tcMar>
            <w:vAlign w:val="center"/>
          </w:tcPr>
          <w:p>
            <w:r>
              <w:rPr>
                <w:b w:val="false"/>
                <w:bCs w:val="false"/>
                <w:color w:val="222222"/>
                <w:sz w:val="14"/>
                <w:szCs w:val="14"/>
              </w:rPr>
              <w:t xml:space="preserve">63.1±8.9</w:t>
            </w:r>
          </w:p>
        </w:tc>
        <w:tc>
          <w:tcPr>
            <w:tcW w:type="dxa" w:w="400"/>
            <w:shd w:fill="E7F3EA" w:val="clear"/>
            <w:tcMar>
              <w:top w:type="dxa" w:w="50"/>
              <w:left w:type="dxa" w:w="60"/>
              <w:bottom w:type="dxa" w:w="50"/>
              <w:right w:type="dxa" w:w="60"/>
            </w:tcMar>
            <w:vAlign w:val="center"/>
          </w:tcPr>
          <w:p>
            <w:r>
              <w:rPr>
                <w:b w:val="false"/>
                <w:bCs w:val="false"/>
                <w:color w:val="222222"/>
                <w:sz w:val="14"/>
                <w:szCs w:val="14"/>
              </w:rPr>
              <w:t xml:space="preserve">♀</w:t>
            </w:r>
          </w:p>
        </w:tc>
        <w:tc>
          <w:tcPr>
            <w:tcW w:type="dxa" w:w="1350"/>
            <w:shd w:fill="E7F3EA" w:val="clear"/>
            <w:tcMar>
              <w:top w:type="dxa" w:w="50"/>
              <w:left w:type="dxa" w:w="60"/>
              <w:bottom w:type="dxa" w:w="50"/>
              <w:right w:type="dxa" w:w="60"/>
            </w:tcMar>
            <w:vAlign w:val="center"/>
          </w:tcPr>
          <w:p>
            <w:r>
              <w:rPr>
                <w:b w:val="false"/>
                <w:bCs w:val="false"/>
                <w:color w:val="222222"/>
                <w:sz w:val="14"/>
                <w:szCs w:val="14"/>
              </w:rPr>
              <w:t xml:space="preserve">PA at leisure</w:t>
            </w:r>
          </w:p>
        </w:tc>
        <w:tc>
          <w:tcPr>
            <w:tcW w:type="dxa" w:w="1150"/>
            <w:shd w:fill="E7F3EA" w:val="clear"/>
            <w:tcMar>
              <w:top w:type="dxa" w:w="50"/>
              <w:left w:type="dxa" w:w="60"/>
              <w:bottom w:type="dxa" w:w="50"/>
              <w:right w:type="dxa" w:w="60"/>
            </w:tcMar>
            <w:vAlign w:val="center"/>
          </w:tcPr>
          <w:p>
            <w:r>
              <w:rPr>
                <w:b w:val="false"/>
                <w:bCs w:val="false"/>
                <w:color w:val="222222"/>
                <w:sz w:val="14"/>
                <w:szCs w:val="14"/>
              </w:rPr>
              <w:t xml:space="preserve">PM2.5</w:t>
            </w:r>
          </w:p>
        </w:tc>
        <w:tc>
          <w:tcPr>
            <w:tcW w:type="dxa" w:w="550"/>
            <w:shd w:fill="E7F3EA" w:val="clear"/>
            <w:tcMar>
              <w:top w:type="dxa" w:w="50"/>
              <w:left w:type="dxa" w:w="60"/>
              <w:bottom w:type="dxa" w:w="50"/>
              <w:right w:type="dxa" w:w="60"/>
            </w:tcMar>
            <w:vAlign w:val="center"/>
          </w:tcPr>
          <w:p>
            <w:r>
              <w:rPr>
                <w:b w:val="false"/>
                <w:bCs w:val="false"/>
                <w:color w:val="222222"/>
                <w:sz w:val="14"/>
                <w:szCs w:val="14"/>
              </w:rPr>
              <w:t xml:space="preserve">Open</w:t>
            </w:r>
          </w:p>
        </w:tc>
        <w:tc>
          <w:tcPr>
            <w:tcW w:type="dxa" w:w="550"/>
            <w:shd w:fill="E7F3EA" w:val="clear"/>
            <w:tcMar>
              <w:top w:type="dxa" w:w="50"/>
              <w:left w:type="dxa" w:w="60"/>
              <w:bottom w:type="dxa" w:w="50"/>
              <w:right w:type="dxa" w:w="60"/>
            </w:tcMar>
            <w:vAlign w:val="center"/>
          </w:tcPr>
          <w:p>
            <w:r>
              <w:rPr>
                <w:b w:val="false"/>
                <w:bCs w:val="false"/>
                <w:color w:val="222222"/>
                <w:sz w:val="14"/>
                <w:szCs w:val="14"/>
              </w:rPr>
              <w:t xml:space="preserve">NR</w:t>
            </w:r>
          </w:p>
        </w:tc>
        <w:tc>
          <w:tcPr>
            <w:tcW w:type="dxa" w:w="1200"/>
            <w:shd w:fill="E7F3EA" w:val="clear"/>
            <w:tcMar>
              <w:top w:type="dxa" w:w="50"/>
              <w:left w:type="dxa" w:w="60"/>
              <w:bottom w:type="dxa" w:w="50"/>
              <w:right w:type="dxa" w:w="60"/>
            </w:tcMar>
            <w:vAlign w:val="center"/>
          </w:tcPr>
          <w:p>
            <w:r>
              <w:rPr>
                <w:b w:val="false"/>
                <w:bCs w:val="false"/>
                <w:color w:val="222222"/>
                <w:sz w:val="14"/>
                <w:szCs w:val="14"/>
              </w:rPr>
              <w:t xml:space="preserve">Doenças cardiovasculares; Registros de saúde</w:t>
            </w:r>
          </w:p>
        </w:tc>
        <w:tc>
          <w:tcPr>
            <w:tcW w:type="dxa" w:w="800"/>
            <w:shd w:fill="E7F3EA" w:val="clear"/>
            <w:tcMar>
              <w:top w:type="dxa" w:w="50"/>
              <w:left w:type="dxa" w:w="60"/>
              <w:bottom w:type="dxa" w:w="50"/>
              <w:right w:type="dxa" w:w="60"/>
            </w:tcMar>
            <w:vAlign w:val="center"/>
          </w:tcPr>
          <w:p>
            <w:r>
              <w:rPr>
                <w:b/>
                <w:bCs/>
                <w:color w:val="1F7A5C"/>
                <w:sz w:val="14"/>
                <w:szCs w:val="14"/>
              </w:rPr>
              <w:t xml:space="preserve">Benefício mantido</w:t>
            </w:r>
          </w:p>
        </w:tc>
        <w:tc>
          <w:tcPr>
            <w:tcW w:type="dxa" w:w="3398"/>
            <w:shd w:fill="E7F3EA" w:val="clear"/>
            <w:tcMar>
              <w:top w:type="dxa" w:w="50"/>
              <w:left w:type="dxa" w:w="60"/>
              <w:bottom w:type="dxa" w:w="50"/>
              <w:right w:type="dxa" w:w="60"/>
            </w:tcMar>
            <w:vAlign w:val="center"/>
          </w:tcPr>
          <w:p>
            <w:r>
              <w:rPr>
                <w:b w:val="false"/>
                <w:bCs w:val="false"/>
                <w:color w:val="222222"/>
                <w:sz w:val="14"/>
                <w:szCs w:val="14"/>
              </w:rPr>
              <w:t xml:space="preserve">PA was beneficial for the risk of general cardiovascular disease, myocardial infarction, stroke, and general mortality at environmental PM2.5 levels.</w:t>
            </w:r>
          </w:p>
        </w:tc>
      </w:tr>
      <w:tr>
        <w:tc>
          <w:tcPr>
            <w:tcW w:type="dxa" w:w="1350"/>
            <w:shd w:fill="E7F3EA" w:val="clear"/>
            <w:tcMar>
              <w:top w:type="dxa" w:w="50"/>
              <w:left w:type="dxa" w:w="60"/>
              <w:bottom w:type="dxa" w:w="50"/>
              <w:right w:type="dxa" w:w="60"/>
            </w:tcMar>
            <w:vAlign w:val="center"/>
          </w:tcPr>
          <w:p>
            <w:r>
              <w:rPr>
                <w:b w:val="false"/>
                <w:bCs w:val="false"/>
                <w:color w:val="222222"/>
                <w:sz w:val="14"/>
                <w:szCs w:val="14"/>
              </w:rPr>
              <w:t xml:space="preserve">Artigo original (2023)</w:t>
            </w:r>
          </w:p>
        </w:tc>
        <w:tc>
          <w:tcPr>
            <w:tcW w:type="dxa" w:w="1300"/>
            <w:shd w:fill="E7F3EA" w:val="clear"/>
            <w:tcMar>
              <w:top w:type="dxa" w:w="50"/>
              <w:left w:type="dxa" w:w="60"/>
              <w:bottom w:type="dxa" w:w="50"/>
              <w:right w:type="dxa" w:w="60"/>
            </w:tcMar>
            <w:vAlign w:val="center"/>
          </w:tcPr>
          <w:p>
            <w:r>
              <w:rPr>
                <w:b w:val="false"/>
                <w:bCs w:val="false"/>
                <w:color w:val="222222"/>
                <w:sz w:val="14"/>
                <w:szCs w:val="14"/>
              </w:rPr>
              <w:t xml:space="preserve">Kim et al. (2020)</w:t>
            </w:r>
          </w:p>
        </w:tc>
        <w:tc>
          <w:tcPr>
            <w:tcW w:type="dxa" w:w="800"/>
            <w:shd w:fill="E7F3EA" w:val="clear"/>
            <w:tcMar>
              <w:top w:type="dxa" w:w="50"/>
              <w:left w:type="dxa" w:w="60"/>
              <w:bottom w:type="dxa" w:w="50"/>
              <w:right w:type="dxa" w:w="60"/>
            </w:tcMar>
            <w:vAlign w:val="center"/>
          </w:tcPr>
          <w:p>
            <w:r>
              <w:rPr>
                <w:b w:val="false"/>
                <w:bCs w:val="false"/>
                <w:color w:val="222222"/>
                <w:sz w:val="14"/>
                <w:szCs w:val="14"/>
              </w:rPr>
              <w:t xml:space="preserve">South Korea</w:t>
            </w:r>
          </w:p>
        </w:tc>
        <w:tc>
          <w:tcPr>
            <w:tcW w:type="dxa" w:w="2100"/>
            <w:shd w:fill="E7F3EA" w:val="clear"/>
            <w:tcMar>
              <w:top w:type="dxa" w:w="50"/>
              <w:left w:type="dxa" w:w="60"/>
              <w:bottom w:type="dxa" w:w="50"/>
              <w:right w:type="dxa" w:w="60"/>
            </w:tcMar>
            <w:vAlign w:val="center"/>
          </w:tcPr>
          <w:p>
            <w:r>
              <w:rPr>
                <w:b w:val="false"/>
                <w:bCs w:val="false"/>
                <w:color w:val="222222"/>
                <w:sz w:val="14"/>
                <w:szCs w:val="14"/>
              </w:rPr>
              <w:t xml:space="preserve">Older people over 50 with a history of diabetes</w:t>
            </w:r>
          </w:p>
        </w:tc>
        <w:tc>
          <w:tcPr>
            <w:tcW w:type="dxa" w:w="650"/>
            <w:shd w:fill="E7F3EA" w:val="clear"/>
            <w:tcMar>
              <w:top w:type="dxa" w:w="50"/>
              <w:left w:type="dxa" w:w="60"/>
              <w:bottom w:type="dxa" w:w="50"/>
              <w:right w:type="dxa" w:w="60"/>
            </w:tcMar>
            <w:vAlign w:val="center"/>
          </w:tcPr>
          <w:p>
            <w:r>
              <w:rPr>
                <w:b w:val="false"/>
                <w:bCs w:val="false"/>
                <w:color w:val="222222"/>
                <w:sz w:val="14"/>
                <w:szCs w:val="14"/>
              </w:rPr>
              <w:t xml:space="preserve">64.7±6.2</w:t>
            </w:r>
          </w:p>
        </w:tc>
        <w:tc>
          <w:tcPr>
            <w:tcW w:type="dxa" w:w="400"/>
            <w:shd w:fill="E7F3EA" w:val="clear"/>
            <w:tcMar>
              <w:top w:type="dxa" w:w="50"/>
              <w:left w:type="dxa" w:w="60"/>
              <w:bottom w:type="dxa" w:w="50"/>
              <w:right w:type="dxa" w:w="60"/>
            </w:tcMar>
            <w:vAlign w:val="center"/>
          </w:tcPr>
          <w:p>
            <w:r>
              <w:rPr>
                <w:b w:val="false"/>
                <w:bCs w:val="false"/>
                <w:color w:val="222222"/>
                <w:sz w:val="14"/>
                <w:szCs w:val="14"/>
              </w:rPr>
              <w:t xml:space="preserve">♀♂</w:t>
            </w:r>
          </w:p>
        </w:tc>
        <w:tc>
          <w:tcPr>
            <w:tcW w:type="dxa" w:w="1350"/>
            <w:shd w:fill="E7F3EA" w:val="clear"/>
            <w:tcMar>
              <w:top w:type="dxa" w:w="50"/>
              <w:left w:type="dxa" w:w="60"/>
              <w:bottom w:type="dxa" w:w="50"/>
              <w:right w:type="dxa" w:w="60"/>
            </w:tcMar>
            <w:vAlign w:val="center"/>
          </w:tcPr>
          <w:p>
            <w:r>
              <w:rPr>
                <w:b w:val="false"/>
                <w:bCs w:val="false"/>
                <w:color w:val="222222"/>
                <w:sz w:val="14"/>
                <w:szCs w:val="14"/>
              </w:rPr>
              <w:t xml:space="preserve">MVPA</w:t>
            </w:r>
          </w:p>
        </w:tc>
        <w:tc>
          <w:tcPr>
            <w:tcW w:type="dxa" w:w="1150"/>
            <w:shd w:fill="E7F3EA" w:val="clear"/>
            <w:tcMar>
              <w:top w:type="dxa" w:w="50"/>
              <w:left w:type="dxa" w:w="60"/>
              <w:bottom w:type="dxa" w:w="50"/>
              <w:right w:type="dxa" w:w="60"/>
            </w:tcMar>
            <w:vAlign w:val="center"/>
          </w:tcPr>
          <w:p>
            <w:r>
              <w:rPr>
                <w:b w:val="false"/>
                <w:bCs w:val="false"/>
                <w:color w:val="222222"/>
                <w:sz w:val="14"/>
                <w:szCs w:val="14"/>
              </w:rPr>
              <w:t xml:space="preserve">PM10 and PM2.5</w:t>
            </w:r>
          </w:p>
        </w:tc>
        <w:tc>
          <w:tcPr>
            <w:tcW w:type="dxa" w:w="550"/>
            <w:shd w:fill="E7F3EA" w:val="clear"/>
            <w:tcMar>
              <w:top w:type="dxa" w:w="50"/>
              <w:left w:type="dxa" w:w="60"/>
              <w:bottom w:type="dxa" w:w="50"/>
              <w:right w:type="dxa" w:w="60"/>
            </w:tcMar>
            <w:vAlign w:val="center"/>
          </w:tcPr>
          <w:p>
            <w:r>
              <w:rPr>
                <w:b w:val="false"/>
                <w:bCs w:val="false"/>
                <w:color w:val="222222"/>
                <w:sz w:val="14"/>
                <w:szCs w:val="14"/>
              </w:rPr>
              <w:t xml:space="preserve">Open</w:t>
            </w:r>
          </w:p>
        </w:tc>
        <w:tc>
          <w:tcPr>
            <w:tcW w:type="dxa" w:w="550"/>
            <w:shd w:fill="E7F3EA" w:val="clear"/>
            <w:tcMar>
              <w:top w:type="dxa" w:w="50"/>
              <w:left w:type="dxa" w:w="60"/>
              <w:bottom w:type="dxa" w:w="50"/>
              <w:right w:type="dxa" w:w="60"/>
            </w:tcMar>
            <w:vAlign w:val="center"/>
          </w:tcPr>
          <w:p>
            <w:r>
              <w:rPr>
                <w:b w:val="false"/>
                <w:bCs w:val="false"/>
                <w:color w:val="222222"/>
                <w:sz w:val="14"/>
                <w:szCs w:val="14"/>
              </w:rPr>
              <w:t xml:space="preserve">Urban</w:t>
            </w:r>
          </w:p>
        </w:tc>
        <w:tc>
          <w:tcPr>
            <w:tcW w:type="dxa" w:w="1200"/>
            <w:shd w:fill="E7F3EA" w:val="clear"/>
            <w:tcMar>
              <w:top w:type="dxa" w:w="50"/>
              <w:left w:type="dxa" w:w="60"/>
              <w:bottom w:type="dxa" w:w="50"/>
              <w:right w:type="dxa" w:w="60"/>
            </w:tcMar>
            <w:vAlign w:val="center"/>
          </w:tcPr>
          <w:p>
            <w:r>
              <w:rPr>
                <w:b w:val="false"/>
                <w:bCs w:val="false"/>
                <w:color w:val="222222"/>
                <w:sz w:val="14"/>
                <w:szCs w:val="14"/>
              </w:rPr>
              <w:t xml:space="preserve">Doenças crônicas</w:t>
            </w:r>
          </w:p>
        </w:tc>
        <w:tc>
          <w:tcPr>
            <w:tcW w:type="dxa" w:w="800"/>
            <w:shd w:fill="E7F3EA" w:val="clear"/>
            <w:tcMar>
              <w:top w:type="dxa" w:w="50"/>
              <w:left w:type="dxa" w:w="60"/>
              <w:bottom w:type="dxa" w:w="50"/>
              <w:right w:type="dxa" w:w="60"/>
            </w:tcMar>
            <w:vAlign w:val="center"/>
          </w:tcPr>
          <w:p>
            <w:r>
              <w:rPr>
                <w:b/>
                <w:bCs/>
                <w:color w:val="1F7A5C"/>
                <w:sz w:val="14"/>
                <w:szCs w:val="14"/>
              </w:rPr>
              <w:t xml:space="preserve">Benefício mantido</w:t>
            </w:r>
          </w:p>
        </w:tc>
        <w:tc>
          <w:tcPr>
            <w:tcW w:type="dxa" w:w="3398"/>
            <w:shd w:fill="E7F3EA" w:val="clear"/>
            <w:tcMar>
              <w:top w:type="dxa" w:w="50"/>
              <w:left w:type="dxa" w:w="60"/>
              <w:bottom w:type="dxa" w:w="50"/>
              <w:right w:type="dxa" w:w="60"/>
            </w:tcMar>
            <w:vAlign w:val="center"/>
          </w:tcPr>
          <w:p>
            <w:r>
              <w:rPr>
                <w:b w:val="false"/>
                <w:bCs w:val="false"/>
                <w:color w:val="222222"/>
                <w:sz w:val="14"/>
                <w:szCs w:val="14"/>
              </w:rPr>
              <w:t xml:space="preserve">The increase in MVPA appeared to reduce the risk of diabetes in groups with high and low/moderate levels of exposure to PM10 or PM2.5 in older adults.</w:t>
            </w:r>
          </w:p>
        </w:tc>
      </w:tr>
      <w:tr>
        <w:tc>
          <w:tcPr>
            <w:tcW w:type="dxa" w:w="1350"/>
            <w:shd w:fill="E7F3EA" w:val="clear"/>
            <w:tcMar>
              <w:top w:type="dxa" w:w="50"/>
              <w:left w:type="dxa" w:w="60"/>
              <w:bottom w:type="dxa" w:w="50"/>
              <w:right w:type="dxa" w:w="60"/>
            </w:tcMar>
            <w:vAlign w:val="center"/>
          </w:tcPr>
          <w:p>
            <w:r>
              <w:rPr>
                <w:b w:val="false"/>
                <w:bCs w:val="false"/>
                <w:color w:val="222222"/>
                <w:sz w:val="14"/>
                <w:szCs w:val="14"/>
              </w:rPr>
              <w:t xml:space="preserve">Artigo original (2023)</w:t>
            </w:r>
          </w:p>
        </w:tc>
        <w:tc>
          <w:tcPr>
            <w:tcW w:type="dxa" w:w="1300"/>
            <w:shd w:fill="E7F3EA" w:val="clear"/>
            <w:tcMar>
              <w:top w:type="dxa" w:w="50"/>
              <w:left w:type="dxa" w:w="60"/>
              <w:bottom w:type="dxa" w:w="50"/>
              <w:right w:type="dxa" w:w="60"/>
            </w:tcMar>
            <w:vAlign w:val="center"/>
          </w:tcPr>
          <w:p>
            <w:r>
              <w:rPr>
                <w:b w:val="false"/>
                <w:bCs w:val="false"/>
                <w:color w:val="222222"/>
                <w:sz w:val="14"/>
                <w:szCs w:val="14"/>
              </w:rPr>
              <w:t xml:space="preserve">Babb (1997)</w:t>
            </w:r>
          </w:p>
        </w:tc>
        <w:tc>
          <w:tcPr>
            <w:tcW w:type="dxa" w:w="800"/>
            <w:shd w:fill="E7F3EA" w:val="clear"/>
            <w:tcMar>
              <w:top w:type="dxa" w:w="50"/>
              <w:left w:type="dxa" w:w="60"/>
              <w:bottom w:type="dxa" w:w="50"/>
              <w:right w:type="dxa" w:w="60"/>
            </w:tcMar>
            <w:vAlign w:val="center"/>
          </w:tcPr>
          <w:p>
            <w:r>
              <w:rPr>
                <w:b w:val="false"/>
                <w:bCs w:val="false"/>
                <w:color w:val="222222"/>
                <w:sz w:val="14"/>
                <w:szCs w:val="14"/>
              </w:rPr>
              <w:t xml:space="preserve">USA</w:t>
            </w:r>
          </w:p>
        </w:tc>
        <w:tc>
          <w:tcPr>
            <w:tcW w:type="dxa" w:w="2100"/>
            <w:shd w:fill="E7F3EA" w:val="clear"/>
            <w:tcMar>
              <w:top w:type="dxa" w:w="50"/>
              <w:left w:type="dxa" w:w="60"/>
              <w:bottom w:type="dxa" w:w="50"/>
              <w:right w:type="dxa" w:w="60"/>
            </w:tcMar>
            <w:vAlign w:val="center"/>
          </w:tcPr>
          <w:p>
            <w:r>
              <w:rPr>
                <w:b w:val="false"/>
                <w:bCs w:val="false"/>
                <w:color w:val="222222"/>
                <w:sz w:val="14"/>
                <w:szCs w:val="14"/>
              </w:rPr>
              <w:t xml:space="preserve">Older people with normal lung function</w:t>
            </w:r>
          </w:p>
        </w:tc>
        <w:tc>
          <w:tcPr>
            <w:tcW w:type="dxa" w:w="650"/>
            <w:shd w:fill="E7F3EA" w:val="clear"/>
            <w:tcMar>
              <w:top w:type="dxa" w:w="50"/>
              <w:left w:type="dxa" w:w="60"/>
              <w:bottom w:type="dxa" w:w="50"/>
              <w:right w:type="dxa" w:w="60"/>
            </w:tcMar>
            <w:vAlign w:val="center"/>
          </w:tcPr>
          <w:p>
            <w:r>
              <w:rPr>
                <w:b w:val="false"/>
                <w:bCs w:val="false"/>
                <w:color w:val="222222"/>
                <w:sz w:val="14"/>
                <w:szCs w:val="14"/>
              </w:rPr>
              <w:t xml:space="preserve">68±2</w:t>
            </w:r>
          </w:p>
        </w:tc>
        <w:tc>
          <w:tcPr>
            <w:tcW w:type="dxa" w:w="400"/>
            <w:shd w:fill="E7F3EA" w:val="clear"/>
            <w:tcMar>
              <w:top w:type="dxa" w:w="50"/>
              <w:left w:type="dxa" w:w="60"/>
              <w:bottom w:type="dxa" w:w="50"/>
              <w:right w:type="dxa" w:w="60"/>
            </w:tcMar>
            <w:vAlign w:val="center"/>
          </w:tcPr>
          <w:p>
            <w:r>
              <w:rPr>
                <w:b w:val="false"/>
                <w:bCs w:val="false"/>
                <w:color w:val="222222"/>
                <w:sz w:val="14"/>
                <w:szCs w:val="14"/>
              </w:rPr>
              <w:t xml:space="preserve">♀♂</w:t>
            </w:r>
          </w:p>
        </w:tc>
        <w:tc>
          <w:tcPr>
            <w:tcW w:type="dxa" w:w="1350"/>
            <w:shd w:fill="E7F3EA" w:val="clear"/>
            <w:tcMar>
              <w:top w:type="dxa" w:w="50"/>
              <w:left w:type="dxa" w:w="60"/>
              <w:bottom w:type="dxa" w:w="50"/>
              <w:right w:type="dxa" w:w="60"/>
            </w:tcMar>
            <w:vAlign w:val="center"/>
          </w:tcPr>
          <w:p>
            <w:r>
              <w:rPr>
                <w:b w:val="false"/>
                <w:bCs w:val="false"/>
                <w:color w:val="222222"/>
                <w:sz w:val="14"/>
                <w:szCs w:val="14"/>
              </w:rPr>
              <w:t xml:space="preserve">Incremental test on cycle ergometer</w:t>
            </w:r>
          </w:p>
        </w:tc>
        <w:tc>
          <w:tcPr>
            <w:tcW w:type="dxa" w:w="1150"/>
            <w:shd w:fill="E7F3EA" w:val="clear"/>
            <w:tcMar>
              <w:top w:type="dxa" w:w="50"/>
              <w:left w:type="dxa" w:w="60"/>
              <w:bottom w:type="dxa" w:w="50"/>
              <w:right w:type="dxa" w:w="60"/>
            </w:tcMar>
            <w:vAlign w:val="center"/>
          </w:tcPr>
          <w:p>
            <w:r>
              <w:rPr>
                <w:b w:val="false"/>
                <w:bCs w:val="false"/>
                <w:color w:val="222222"/>
                <w:sz w:val="14"/>
                <w:szCs w:val="14"/>
              </w:rPr>
              <w:t xml:space="preserve">CO2e and He-O2</w:t>
            </w:r>
          </w:p>
        </w:tc>
        <w:tc>
          <w:tcPr>
            <w:tcW w:type="dxa" w:w="550"/>
            <w:shd w:fill="E7F3EA" w:val="clear"/>
            <w:tcMar>
              <w:top w:type="dxa" w:w="50"/>
              <w:left w:type="dxa" w:w="60"/>
              <w:bottom w:type="dxa" w:w="50"/>
              <w:right w:type="dxa" w:w="60"/>
            </w:tcMar>
            <w:vAlign w:val="center"/>
          </w:tcPr>
          <w:p>
            <w:r>
              <w:rPr>
                <w:b w:val="false"/>
                <w:bCs w:val="false"/>
                <w:color w:val="222222"/>
                <w:sz w:val="14"/>
                <w:szCs w:val="14"/>
              </w:rPr>
              <w:t xml:space="preserve">Closed</w:t>
            </w:r>
          </w:p>
        </w:tc>
        <w:tc>
          <w:tcPr>
            <w:tcW w:type="dxa" w:w="550"/>
            <w:shd w:fill="E7F3EA" w:val="clear"/>
            <w:tcMar>
              <w:top w:type="dxa" w:w="50"/>
              <w:left w:type="dxa" w:w="60"/>
              <w:bottom w:type="dxa" w:w="50"/>
              <w:right w:type="dxa" w:w="60"/>
            </w:tcMar>
            <w:vAlign w:val="center"/>
          </w:tcPr>
          <w:p>
            <w:r>
              <w:rPr>
                <w:b w:val="false"/>
                <w:bCs w:val="false"/>
                <w:color w:val="222222"/>
                <w:sz w:val="14"/>
                <w:szCs w:val="14"/>
              </w:rPr>
              <w:t xml:space="preserve">NR</w:t>
            </w:r>
          </w:p>
        </w:tc>
        <w:tc>
          <w:tcPr>
            <w:tcW w:type="dxa" w:w="1200"/>
            <w:shd w:fill="E7F3EA" w:val="clear"/>
            <w:tcMar>
              <w:top w:type="dxa" w:w="50"/>
              <w:left w:type="dxa" w:w="60"/>
              <w:bottom w:type="dxa" w:w="50"/>
              <w:right w:type="dxa" w:w="60"/>
            </w:tcMar>
            <w:vAlign w:val="center"/>
          </w:tcPr>
          <w:p>
            <w:r>
              <w:rPr>
                <w:b w:val="false"/>
                <w:bCs w:val="false"/>
                <w:color w:val="222222"/>
                <w:sz w:val="14"/>
                <w:szCs w:val="14"/>
              </w:rPr>
              <w:t xml:space="preserve">Doenças respiratórias</w:t>
            </w:r>
          </w:p>
        </w:tc>
        <w:tc>
          <w:tcPr>
            <w:tcW w:type="dxa" w:w="800"/>
            <w:shd w:fill="E7F3EA" w:val="clear"/>
            <w:tcMar>
              <w:top w:type="dxa" w:w="50"/>
              <w:left w:type="dxa" w:w="60"/>
              <w:bottom w:type="dxa" w:w="50"/>
              <w:right w:type="dxa" w:w="60"/>
            </w:tcMar>
            <w:vAlign w:val="center"/>
          </w:tcPr>
          <w:p>
            <w:r>
              <w:rPr>
                <w:b/>
                <w:bCs/>
                <w:color w:val="8C8C6D"/>
                <w:sz w:val="14"/>
                <w:szCs w:val="14"/>
              </w:rPr>
              <w:t xml:space="preserve">Ambíguo</w:t>
            </w:r>
          </w:p>
        </w:tc>
        <w:tc>
          <w:tcPr>
            <w:tcW w:type="dxa" w:w="3398"/>
            <w:shd w:fill="E7F3EA" w:val="clear"/>
            <w:tcMar>
              <w:top w:type="dxa" w:w="50"/>
              <w:left w:type="dxa" w:w="60"/>
              <w:bottom w:type="dxa" w:w="50"/>
              <w:right w:type="dxa" w:w="60"/>
            </w:tcMar>
            <w:vAlign w:val="center"/>
          </w:tcPr>
          <w:p>
            <w:r>
              <w:rPr>
                <w:b w:val="false"/>
                <w:bCs w:val="false"/>
                <w:color w:val="222222"/>
                <w:sz w:val="14"/>
                <w:szCs w:val="14"/>
              </w:rPr>
              <w:t xml:space="preserve">Mechanical ventilatory limitations can attenuate the ventilatory response to intense exercise, but this attenuation is not sufficient to limit exercise capacity; all subjects showed normal exercise capacity breathing room air or 3% CO2.</w:t>
            </w:r>
          </w:p>
        </w:tc>
      </w:tr>
      <w:tr>
        <w:tc>
          <w:tcPr>
            <w:tcW w:type="dxa" w:w="1350"/>
            <w:shd w:fill="E7F3EA" w:val="clear"/>
            <w:tcMar>
              <w:top w:type="dxa" w:w="50"/>
              <w:left w:type="dxa" w:w="60"/>
              <w:bottom w:type="dxa" w:w="50"/>
              <w:right w:type="dxa" w:w="60"/>
            </w:tcMar>
            <w:vAlign w:val="center"/>
          </w:tcPr>
          <w:p>
            <w:r>
              <w:rPr>
                <w:b w:val="false"/>
                <w:bCs w:val="false"/>
                <w:color w:val="222222"/>
                <w:sz w:val="14"/>
                <w:szCs w:val="14"/>
              </w:rPr>
              <w:t xml:space="preserve">Artigo original (2023)</w:t>
            </w:r>
          </w:p>
        </w:tc>
        <w:tc>
          <w:tcPr>
            <w:tcW w:type="dxa" w:w="1300"/>
            <w:shd w:fill="E7F3EA" w:val="clear"/>
            <w:tcMar>
              <w:top w:type="dxa" w:w="50"/>
              <w:left w:type="dxa" w:w="60"/>
              <w:bottom w:type="dxa" w:w="50"/>
              <w:right w:type="dxa" w:w="60"/>
            </w:tcMar>
            <w:vAlign w:val="center"/>
          </w:tcPr>
          <w:p>
            <w:r>
              <w:rPr>
                <w:b w:val="false"/>
                <w:bCs w:val="false"/>
                <w:color w:val="222222"/>
                <w:sz w:val="14"/>
                <w:szCs w:val="14"/>
              </w:rPr>
              <w:t xml:space="preserve">Drechsler-Parks (1995)</w:t>
            </w:r>
          </w:p>
        </w:tc>
        <w:tc>
          <w:tcPr>
            <w:tcW w:type="dxa" w:w="800"/>
            <w:shd w:fill="E7F3EA" w:val="clear"/>
            <w:tcMar>
              <w:top w:type="dxa" w:w="50"/>
              <w:left w:type="dxa" w:w="60"/>
              <w:bottom w:type="dxa" w:w="50"/>
              <w:right w:type="dxa" w:w="60"/>
            </w:tcMar>
            <w:vAlign w:val="center"/>
          </w:tcPr>
          <w:p>
            <w:r>
              <w:rPr>
                <w:b w:val="false"/>
                <w:bCs w:val="false"/>
                <w:color w:val="222222"/>
                <w:sz w:val="14"/>
                <w:szCs w:val="14"/>
              </w:rPr>
              <w:t xml:space="preserve">USA</w:t>
            </w:r>
          </w:p>
        </w:tc>
        <w:tc>
          <w:tcPr>
            <w:tcW w:type="dxa" w:w="2100"/>
            <w:shd w:fill="E7F3EA" w:val="clear"/>
            <w:tcMar>
              <w:top w:type="dxa" w:w="50"/>
              <w:left w:type="dxa" w:w="60"/>
              <w:bottom w:type="dxa" w:w="50"/>
              <w:right w:type="dxa" w:w="60"/>
            </w:tcMar>
            <w:vAlign w:val="center"/>
          </w:tcPr>
          <w:p>
            <w:r>
              <w:rPr>
                <w:b w:val="false"/>
                <w:bCs w:val="false"/>
                <w:color w:val="222222"/>
                <w:sz w:val="14"/>
                <w:szCs w:val="14"/>
              </w:rPr>
              <w:t xml:space="preserve">Healthy non-smoking volunteers</w:t>
            </w:r>
          </w:p>
        </w:tc>
        <w:tc>
          <w:tcPr>
            <w:tcW w:type="dxa" w:w="650"/>
            <w:shd w:fill="E7F3EA" w:val="clear"/>
            <w:tcMar>
              <w:top w:type="dxa" w:w="50"/>
              <w:left w:type="dxa" w:w="60"/>
              <w:bottom w:type="dxa" w:w="50"/>
              <w:right w:type="dxa" w:w="60"/>
            </w:tcMar>
            <w:vAlign w:val="center"/>
          </w:tcPr>
          <w:p>
            <w:r>
              <w:rPr>
                <w:b w:val="false"/>
                <w:bCs w:val="false"/>
                <w:color w:val="222222"/>
                <w:sz w:val="14"/>
                <w:szCs w:val="14"/>
              </w:rPr>
              <w:t xml:space="preserve">65.9±9</w:t>
            </w:r>
          </w:p>
        </w:tc>
        <w:tc>
          <w:tcPr>
            <w:tcW w:type="dxa" w:w="400"/>
            <w:shd w:fill="E7F3EA" w:val="clear"/>
            <w:tcMar>
              <w:top w:type="dxa" w:w="50"/>
              <w:left w:type="dxa" w:w="60"/>
              <w:bottom w:type="dxa" w:w="50"/>
              <w:right w:type="dxa" w:w="60"/>
            </w:tcMar>
            <w:vAlign w:val="center"/>
          </w:tcPr>
          <w:p>
            <w:r>
              <w:rPr>
                <w:b w:val="false"/>
                <w:bCs w:val="false"/>
                <w:color w:val="222222"/>
                <w:sz w:val="14"/>
                <w:szCs w:val="14"/>
              </w:rPr>
              <w:t xml:space="preserve">♀♂</w:t>
            </w:r>
          </w:p>
        </w:tc>
        <w:tc>
          <w:tcPr>
            <w:tcW w:type="dxa" w:w="1350"/>
            <w:shd w:fill="E7F3EA" w:val="clear"/>
            <w:tcMar>
              <w:top w:type="dxa" w:w="50"/>
              <w:left w:type="dxa" w:w="60"/>
              <w:bottom w:type="dxa" w:w="50"/>
              <w:right w:type="dxa" w:w="60"/>
            </w:tcMar>
            <w:vAlign w:val="center"/>
          </w:tcPr>
          <w:p>
            <w:r>
              <w:rPr>
                <w:b w:val="false"/>
                <w:bCs w:val="false"/>
                <w:color w:val="222222"/>
                <w:sz w:val="14"/>
                <w:szCs w:val="14"/>
              </w:rPr>
              <w:t xml:space="preserve">Exercise on cycle ergometer or treadmill</w:t>
            </w:r>
          </w:p>
        </w:tc>
        <w:tc>
          <w:tcPr>
            <w:tcW w:type="dxa" w:w="1150"/>
            <w:shd w:fill="E7F3EA" w:val="clear"/>
            <w:tcMar>
              <w:top w:type="dxa" w:w="50"/>
              <w:left w:type="dxa" w:w="60"/>
              <w:bottom w:type="dxa" w:w="50"/>
              <w:right w:type="dxa" w:w="60"/>
            </w:tcMar>
            <w:vAlign w:val="center"/>
          </w:tcPr>
          <w:p>
            <w:r>
              <w:rPr>
                <w:b w:val="false"/>
                <w:bCs w:val="false"/>
                <w:color w:val="222222"/>
                <w:sz w:val="14"/>
                <w:szCs w:val="14"/>
              </w:rPr>
              <w:t xml:space="preserve">O3 and NO2</w:t>
            </w:r>
          </w:p>
        </w:tc>
        <w:tc>
          <w:tcPr>
            <w:tcW w:type="dxa" w:w="550"/>
            <w:shd w:fill="E7F3EA" w:val="clear"/>
            <w:tcMar>
              <w:top w:type="dxa" w:w="50"/>
              <w:left w:type="dxa" w:w="60"/>
              <w:bottom w:type="dxa" w:w="50"/>
              <w:right w:type="dxa" w:w="60"/>
            </w:tcMar>
            <w:vAlign w:val="center"/>
          </w:tcPr>
          <w:p>
            <w:r>
              <w:rPr>
                <w:b w:val="false"/>
                <w:bCs w:val="false"/>
                <w:color w:val="222222"/>
                <w:sz w:val="14"/>
                <w:szCs w:val="14"/>
              </w:rPr>
              <w:t xml:space="preserve">Closed</w:t>
            </w:r>
          </w:p>
        </w:tc>
        <w:tc>
          <w:tcPr>
            <w:tcW w:type="dxa" w:w="550"/>
            <w:shd w:fill="E7F3EA" w:val="clear"/>
            <w:tcMar>
              <w:top w:type="dxa" w:w="50"/>
              <w:left w:type="dxa" w:w="60"/>
              <w:bottom w:type="dxa" w:w="50"/>
              <w:right w:type="dxa" w:w="60"/>
            </w:tcMar>
            <w:vAlign w:val="center"/>
          </w:tcPr>
          <w:p>
            <w:r>
              <w:rPr>
                <w:b w:val="false"/>
                <w:bCs w:val="false"/>
                <w:color w:val="222222"/>
                <w:sz w:val="14"/>
                <w:szCs w:val="14"/>
              </w:rPr>
              <w:t xml:space="preserve">Urban</w:t>
            </w:r>
          </w:p>
        </w:tc>
        <w:tc>
          <w:tcPr>
            <w:tcW w:type="dxa" w:w="1200"/>
            <w:shd w:fill="E7F3EA" w:val="clear"/>
            <w:tcMar>
              <w:top w:type="dxa" w:w="50"/>
              <w:left w:type="dxa" w:w="60"/>
              <w:bottom w:type="dxa" w:w="50"/>
              <w:right w:type="dxa" w:w="60"/>
            </w:tcMar>
            <w:vAlign w:val="center"/>
          </w:tcPr>
          <w:p>
            <w:r>
              <w:rPr>
                <w:b w:val="false"/>
                <w:bCs w:val="false"/>
                <w:color w:val="222222"/>
                <w:sz w:val="14"/>
                <w:szCs w:val="14"/>
              </w:rPr>
              <w:t xml:space="preserve">Doenças cardiovasculares</w:t>
            </w:r>
          </w:p>
        </w:tc>
        <w:tc>
          <w:tcPr>
            <w:tcW w:type="dxa" w:w="800"/>
            <w:shd w:fill="E7F3EA" w:val="clear"/>
            <w:tcMar>
              <w:top w:type="dxa" w:w="50"/>
              <w:left w:type="dxa" w:w="60"/>
              <w:bottom w:type="dxa" w:w="50"/>
              <w:right w:type="dxa" w:w="60"/>
            </w:tcMar>
            <w:vAlign w:val="center"/>
          </w:tcPr>
          <w:p>
            <w:r>
              <w:rPr>
                <w:b/>
                <w:bCs/>
                <w:color w:val="C0504D"/>
                <w:sz w:val="14"/>
                <w:szCs w:val="14"/>
              </w:rPr>
              <w:t xml:space="preserve">Risco encontrado</w:t>
            </w:r>
          </w:p>
        </w:tc>
        <w:tc>
          <w:tcPr>
            <w:tcW w:type="dxa" w:w="3398"/>
            <w:shd w:fill="E7F3EA" w:val="clear"/>
            <w:tcMar>
              <w:top w:type="dxa" w:w="50"/>
              <w:left w:type="dxa" w:w="60"/>
              <w:bottom w:type="dxa" w:w="50"/>
              <w:right w:type="dxa" w:w="60"/>
            </w:tcMar>
            <w:vAlign w:val="center"/>
          </w:tcPr>
          <w:p>
            <w:r>
              <w:rPr>
                <w:b w:val="false"/>
                <w:bCs w:val="false"/>
                <w:color w:val="222222"/>
                <w:sz w:val="14"/>
                <w:szCs w:val="14"/>
              </w:rPr>
              <w:t xml:space="preserve">Healthy seniors exposed to a mixture of 0.60 ppm NO2 and 0.45 ppm O3 had a significantly lower exercise-induced increase in cardiac output compared to when the same protocol was performed with exposure to filtered air or O3 alone.</w:t>
            </w:r>
          </w:p>
        </w:tc>
      </w:tr>
      <w:tr>
        <w:tc>
          <w:tcPr>
            <w:tcW w:type="dxa" w:w="1350"/>
            <w:shd w:fill="E7F3EA" w:val="clear"/>
            <w:tcMar>
              <w:top w:type="dxa" w:w="50"/>
              <w:left w:type="dxa" w:w="60"/>
              <w:bottom w:type="dxa" w:w="50"/>
              <w:right w:type="dxa" w:w="60"/>
            </w:tcMar>
            <w:vAlign w:val="center"/>
          </w:tcPr>
          <w:p>
            <w:r>
              <w:rPr>
                <w:b w:val="false"/>
                <w:bCs w:val="false"/>
                <w:color w:val="222222"/>
                <w:sz w:val="14"/>
                <w:szCs w:val="14"/>
              </w:rPr>
              <w:t xml:space="preserve">Artigo original (2023)</w:t>
            </w:r>
          </w:p>
        </w:tc>
        <w:tc>
          <w:tcPr>
            <w:tcW w:type="dxa" w:w="1300"/>
            <w:shd w:fill="E7F3EA" w:val="clear"/>
            <w:tcMar>
              <w:top w:type="dxa" w:w="50"/>
              <w:left w:type="dxa" w:w="60"/>
              <w:bottom w:type="dxa" w:w="50"/>
              <w:right w:type="dxa" w:w="60"/>
            </w:tcMar>
            <w:vAlign w:val="center"/>
          </w:tcPr>
          <w:p>
            <w:r>
              <w:rPr>
                <w:b w:val="false"/>
                <w:bCs w:val="false"/>
                <w:color w:val="222222"/>
                <w:sz w:val="14"/>
                <w:szCs w:val="14"/>
              </w:rPr>
              <w:t xml:space="preserve">Huang et al. (2021)</w:t>
            </w:r>
          </w:p>
        </w:tc>
        <w:tc>
          <w:tcPr>
            <w:tcW w:type="dxa" w:w="800"/>
            <w:shd w:fill="E7F3EA" w:val="clear"/>
            <w:tcMar>
              <w:top w:type="dxa" w:w="50"/>
              <w:left w:type="dxa" w:w="60"/>
              <w:bottom w:type="dxa" w:w="50"/>
              <w:right w:type="dxa" w:w="60"/>
            </w:tcMar>
            <w:vAlign w:val="center"/>
          </w:tcPr>
          <w:p>
            <w:r>
              <w:rPr>
                <w:b w:val="false"/>
                <w:bCs w:val="false"/>
                <w:color w:val="222222"/>
                <w:sz w:val="14"/>
                <w:szCs w:val="14"/>
              </w:rPr>
              <w:t xml:space="preserve">China</w:t>
            </w:r>
          </w:p>
        </w:tc>
        <w:tc>
          <w:tcPr>
            <w:tcW w:type="dxa" w:w="2100"/>
            <w:shd w:fill="E7F3EA" w:val="clear"/>
            <w:tcMar>
              <w:top w:type="dxa" w:w="50"/>
              <w:left w:type="dxa" w:w="60"/>
              <w:bottom w:type="dxa" w:w="50"/>
              <w:right w:type="dxa" w:w="60"/>
            </w:tcMar>
            <w:vAlign w:val="center"/>
          </w:tcPr>
          <w:p>
            <w:r>
              <w:rPr>
                <w:b w:val="false"/>
                <w:bCs w:val="false"/>
                <w:color w:val="222222"/>
                <w:sz w:val="14"/>
                <w:szCs w:val="14"/>
              </w:rPr>
              <w:t xml:space="preserve">Adults aged 50+ in the Global Aging and Adult Health Study in China, 2007–2010</w:t>
            </w:r>
          </w:p>
        </w:tc>
        <w:tc>
          <w:tcPr>
            <w:tcW w:type="dxa" w:w="650"/>
            <w:shd w:fill="E7F3EA" w:val="clear"/>
            <w:tcMar>
              <w:top w:type="dxa" w:w="50"/>
              <w:left w:type="dxa" w:w="60"/>
              <w:bottom w:type="dxa" w:w="50"/>
              <w:right w:type="dxa" w:w="60"/>
            </w:tcMar>
            <w:vAlign w:val="center"/>
          </w:tcPr>
          <w:p>
            <w:r>
              <w:rPr>
                <w:b w:val="false"/>
                <w:bCs w:val="false"/>
                <w:color w:val="222222"/>
                <w:sz w:val="14"/>
                <w:szCs w:val="14"/>
              </w:rPr>
              <w:t xml:space="preserve">50/NR</w:t>
            </w:r>
          </w:p>
        </w:tc>
        <w:tc>
          <w:tcPr>
            <w:tcW w:type="dxa" w:w="400"/>
            <w:shd w:fill="E7F3EA" w:val="clear"/>
            <w:tcMar>
              <w:top w:type="dxa" w:w="50"/>
              <w:left w:type="dxa" w:w="60"/>
              <w:bottom w:type="dxa" w:w="50"/>
              <w:right w:type="dxa" w:w="60"/>
            </w:tcMar>
            <w:vAlign w:val="center"/>
          </w:tcPr>
          <w:p>
            <w:r>
              <w:rPr>
                <w:b w:val="false"/>
                <w:bCs w:val="false"/>
                <w:color w:val="222222"/>
                <w:sz w:val="14"/>
                <w:szCs w:val="14"/>
              </w:rPr>
              <w:t xml:space="preserve">♀♂</w:t>
            </w:r>
          </w:p>
        </w:tc>
        <w:tc>
          <w:tcPr>
            <w:tcW w:type="dxa" w:w="1350"/>
            <w:shd w:fill="E7F3EA" w:val="clear"/>
            <w:tcMar>
              <w:top w:type="dxa" w:w="50"/>
              <w:left w:type="dxa" w:w="60"/>
              <w:bottom w:type="dxa" w:w="50"/>
              <w:right w:type="dxa" w:w="60"/>
            </w:tcMar>
            <w:vAlign w:val="center"/>
          </w:tcPr>
          <w:p>
            <w:r>
              <w:rPr>
                <w:b w:val="false"/>
                <w:bCs w:val="false"/>
                <w:color w:val="222222"/>
                <w:sz w:val="14"/>
                <w:szCs w:val="14"/>
              </w:rPr>
              <w:t xml:space="preserve">General PA</w:t>
            </w:r>
          </w:p>
        </w:tc>
        <w:tc>
          <w:tcPr>
            <w:tcW w:type="dxa" w:w="1150"/>
            <w:shd w:fill="E7F3EA" w:val="clear"/>
            <w:tcMar>
              <w:top w:type="dxa" w:w="50"/>
              <w:left w:type="dxa" w:w="60"/>
              <w:bottom w:type="dxa" w:w="50"/>
              <w:right w:type="dxa" w:w="60"/>
            </w:tcMar>
            <w:vAlign w:val="center"/>
          </w:tcPr>
          <w:p>
            <w:r>
              <w:rPr>
                <w:b w:val="false"/>
                <w:bCs w:val="false"/>
                <w:color w:val="222222"/>
                <w:sz w:val="14"/>
                <w:szCs w:val="14"/>
              </w:rPr>
              <w:t xml:space="preserve">PM2.5</w:t>
            </w:r>
          </w:p>
        </w:tc>
        <w:tc>
          <w:tcPr>
            <w:tcW w:type="dxa" w:w="550"/>
            <w:shd w:fill="E7F3EA" w:val="clear"/>
            <w:tcMar>
              <w:top w:type="dxa" w:w="50"/>
              <w:left w:type="dxa" w:w="60"/>
              <w:bottom w:type="dxa" w:w="50"/>
              <w:right w:type="dxa" w:w="60"/>
            </w:tcMar>
            <w:vAlign w:val="center"/>
          </w:tcPr>
          <w:p>
            <w:r>
              <w:rPr>
                <w:b w:val="false"/>
                <w:bCs w:val="false"/>
                <w:color w:val="222222"/>
                <w:sz w:val="14"/>
                <w:szCs w:val="14"/>
              </w:rPr>
              <w:t xml:space="preserve">Open</w:t>
            </w:r>
          </w:p>
        </w:tc>
        <w:tc>
          <w:tcPr>
            <w:tcW w:type="dxa" w:w="550"/>
            <w:shd w:fill="E7F3EA" w:val="clear"/>
            <w:tcMar>
              <w:top w:type="dxa" w:w="50"/>
              <w:left w:type="dxa" w:w="60"/>
              <w:bottom w:type="dxa" w:w="50"/>
              <w:right w:type="dxa" w:w="60"/>
            </w:tcMar>
            <w:vAlign w:val="center"/>
          </w:tcPr>
          <w:p>
            <w:r>
              <w:rPr>
                <w:b w:val="false"/>
                <w:bCs w:val="false"/>
                <w:color w:val="222222"/>
                <w:sz w:val="14"/>
                <w:szCs w:val="14"/>
              </w:rPr>
              <w:t xml:space="preserve">Urban/rural</w:t>
            </w:r>
          </w:p>
        </w:tc>
        <w:tc>
          <w:tcPr>
            <w:tcW w:type="dxa" w:w="1200"/>
            <w:shd w:fill="E7F3EA" w:val="clear"/>
            <w:tcMar>
              <w:top w:type="dxa" w:w="50"/>
              <w:left w:type="dxa" w:w="60"/>
              <w:bottom w:type="dxa" w:w="50"/>
              <w:right w:type="dxa" w:w="60"/>
            </w:tcMar>
            <w:vAlign w:val="center"/>
          </w:tcPr>
          <w:p>
            <w:r>
              <w:rPr>
                <w:b w:val="false"/>
                <w:bCs w:val="false"/>
                <w:color w:val="222222"/>
                <w:sz w:val="14"/>
                <w:szCs w:val="14"/>
              </w:rPr>
              <w:t xml:space="preserve">Doenças cardiovasculares</w:t>
            </w:r>
          </w:p>
        </w:tc>
        <w:tc>
          <w:tcPr>
            <w:tcW w:type="dxa" w:w="800"/>
            <w:shd w:fill="E7F3EA" w:val="clear"/>
            <w:tcMar>
              <w:top w:type="dxa" w:w="50"/>
              <w:left w:type="dxa" w:w="60"/>
              <w:bottom w:type="dxa" w:w="50"/>
              <w:right w:type="dxa" w:w="60"/>
            </w:tcMar>
            <w:vAlign w:val="center"/>
          </w:tcPr>
          <w:p>
            <w:r>
              <w:rPr>
                <w:b/>
                <w:bCs/>
                <w:color w:val="8C8C6D"/>
                <w:sz w:val="14"/>
                <w:szCs w:val="14"/>
              </w:rPr>
              <w:t xml:space="preserve">Ambíguo</w:t>
            </w:r>
          </w:p>
        </w:tc>
        <w:tc>
          <w:tcPr>
            <w:tcW w:type="dxa" w:w="3398"/>
            <w:shd w:fill="E7F3EA" w:val="clear"/>
            <w:tcMar>
              <w:top w:type="dxa" w:w="50"/>
              <w:left w:type="dxa" w:w="60"/>
              <w:bottom w:type="dxa" w:w="50"/>
              <w:right w:type="dxa" w:w="60"/>
            </w:tcMar>
            <w:vAlign w:val="center"/>
          </w:tcPr>
          <w:p>
            <w:r>
              <w:rPr>
                <w:b w:val="false"/>
                <w:bCs w:val="false"/>
                <w:color w:val="222222"/>
                <w:sz w:val="14"/>
                <w:szCs w:val="14"/>
              </w:rPr>
              <w:t xml:space="preserve">A direct and negative association of residential green with hypertension prevalence for rural participants, but not urban. The association of green with hypertension was completely mediated by PM2.5 in urban areas; in rural areas mediated by PM2.5, PA and others.</w:t>
            </w:r>
          </w:p>
        </w:tc>
      </w:tr>
      <w:tr>
        <w:tc>
          <w:tcPr>
            <w:tcW w:type="dxa" w:w="1350"/>
            <w:shd w:fill="E7F3EA" w:val="clear"/>
            <w:tcMar>
              <w:top w:type="dxa" w:w="50"/>
              <w:left w:type="dxa" w:w="60"/>
              <w:bottom w:type="dxa" w:w="50"/>
              <w:right w:type="dxa" w:w="60"/>
            </w:tcMar>
            <w:vAlign w:val="center"/>
          </w:tcPr>
          <w:p>
            <w:r>
              <w:rPr>
                <w:b w:val="false"/>
                <w:bCs w:val="false"/>
                <w:color w:val="222222"/>
                <w:sz w:val="14"/>
                <w:szCs w:val="14"/>
              </w:rPr>
              <w:t xml:space="preserve">Artigo original (2023)</w:t>
            </w:r>
          </w:p>
        </w:tc>
        <w:tc>
          <w:tcPr>
            <w:tcW w:type="dxa" w:w="1300"/>
            <w:shd w:fill="E7F3EA" w:val="clear"/>
            <w:tcMar>
              <w:top w:type="dxa" w:w="50"/>
              <w:left w:type="dxa" w:w="60"/>
              <w:bottom w:type="dxa" w:w="50"/>
              <w:right w:type="dxa" w:w="60"/>
            </w:tcMar>
            <w:vAlign w:val="center"/>
          </w:tcPr>
          <w:p>
            <w:r>
              <w:rPr>
                <w:b w:val="false"/>
                <w:bCs w:val="false"/>
                <w:color w:val="222222"/>
                <w:sz w:val="14"/>
                <w:szCs w:val="14"/>
              </w:rPr>
              <w:t xml:space="preserve">Bagheri et al. (2021)</w:t>
            </w:r>
          </w:p>
        </w:tc>
        <w:tc>
          <w:tcPr>
            <w:tcW w:type="dxa" w:w="800"/>
            <w:shd w:fill="E7F3EA" w:val="clear"/>
            <w:tcMar>
              <w:top w:type="dxa" w:w="50"/>
              <w:left w:type="dxa" w:w="60"/>
              <w:bottom w:type="dxa" w:w="50"/>
              <w:right w:type="dxa" w:w="60"/>
            </w:tcMar>
            <w:vAlign w:val="center"/>
          </w:tcPr>
          <w:p>
            <w:r>
              <w:rPr>
                <w:b w:val="false"/>
                <w:bCs w:val="false"/>
                <w:color w:val="222222"/>
                <w:sz w:val="14"/>
                <w:szCs w:val="14"/>
              </w:rPr>
              <w:t xml:space="preserve">Australia</w:t>
            </w:r>
          </w:p>
        </w:tc>
        <w:tc>
          <w:tcPr>
            <w:tcW w:type="dxa" w:w="2100"/>
            <w:shd w:fill="E7F3EA" w:val="clear"/>
            <w:tcMar>
              <w:top w:type="dxa" w:w="50"/>
              <w:left w:type="dxa" w:w="60"/>
              <w:bottom w:type="dxa" w:w="50"/>
              <w:right w:type="dxa" w:w="60"/>
            </w:tcMar>
            <w:vAlign w:val="center"/>
          </w:tcPr>
          <w:p>
            <w:r>
              <w:rPr>
                <w:b w:val="false"/>
                <w:bCs w:val="false"/>
                <w:color w:val="222222"/>
                <w:sz w:val="14"/>
                <w:szCs w:val="14"/>
              </w:rPr>
              <w:t xml:space="preserve">Australian seniors aged 65 and over</w:t>
            </w:r>
          </w:p>
        </w:tc>
        <w:tc>
          <w:tcPr>
            <w:tcW w:type="dxa" w:w="650"/>
            <w:shd w:fill="E7F3EA" w:val="clear"/>
            <w:tcMar>
              <w:top w:type="dxa" w:w="50"/>
              <w:left w:type="dxa" w:w="60"/>
              <w:bottom w:type="dxa" w:w="50"/>
              <w:right w:type="dxa" w:w="60"/>
            </w:tcMar>
            <w:vAlign w:val="center"/>
          </w:tcPr>
          <w:p>
            <w:r>
              <w:rPr>
                <w:b w:val="false"/>
                <w:bCs w:val="false"/>
                <w:color w:val="222222"/>
                <w:sz w:val="14"/>
                <w:szCs w:val="14"/>
              </w:rPr>
              <w:t xml:space="preserve">65≥90*</w:t>
            </w:r>
          </w:p>
        </w:tc>
        <w:tc>
          <w:tcPr>
            <w:tcW w:type="dxa" w:w="400"/>
            <w:shd w:fill="E7F3EA" w:val="clear"/>
            <w:tcMar>
              <w:top w:type="dxa" w:w="50"/>
              <w:left w:type="dxa" w:w="60"/>
              <w:bottom w:type="dxa" w:w="50"/>
              <w:right w:type="dxa" w:w="60"/>
            </w:tcMar>
            <w:vAlign w:val="center"/>
          </w:tcPr>
          <w:p>
            <w:r>
              <w:rPr>
                <w:b w:val="false"/>
                <w:bCs w:val="false"/>
                <w:color w:val="222222"/>
                <w:sz w:val="14"/>
                <w:szCs w:val="14"/>
              </w:rPr>
              <w:t xml:space="preserve">♀♂</w:t>
            </w:r>
          </w:p>
        </w:tc>
        <w:tc>
          <w:tcPr>
            <w:tcW w:type="dxa" w:w="1350"/>
            <w:shd w:fill="E7F3EA" w:val="clear"/>
            <w:tcMar>
              <w:top w:type="dxa" w:w="50"/>
              <w:left w:type="dxa" w:w="60"/>
              <w:bottom w:type="dxa" w:w="50"/>
              <w:right w:type="dxa" w:w="60"/>
            </w:tcMar>
            <w:vAlign w:val="center"/>
          </w:tcPr>
          <w:p>
            <w:r>
              <w:rPr>
                <w:b w:val="false"/>
                <w:bCs w:val="false"/>
                <w:color w:val="222222"/>
                <w:sz w:val="14"/>
                <w:szCs w:val="14"/>
              </w:rPr>
              <w:t xml:space="preserve">General PA</w:t>
            </w:r>
          </w:p>
        </w:tc>
        <w:tc>
          <w:tcPr>
            <w:tcW w:type="dxa" w:w="1150"/>
            <w:shd w:fill="E7F3EA" w:val="clear"/>
            <w:tcMar>
              <w:top w:type="dxa" w:w="50"/>
              <w:left w:type="dxa" w:w="60"/>
              <w:bottom w:type="dxa" w:w="50"/>
              <w:right w:type="dxa" w:w="60"/>
            </w:tcMar>
            <w:vAlign w:val="center"/>
          </w:tcPr>
          <w:p>
            <w:r>
              <w:rPr>
                <w:b w:val="false"/>
                <w:bCs w:val="false"/>
                <w:color w:val="222222"/>
                <w:sz w:val="14"/>
                <w:szCs w:val="14"/>
              </w:rPr>
              <w:t xml:space="preserve">NO2</w:t>
            </w:r>
          </w:p>
        </w:tc>
        <w:tc>
          <w:tcPr>
            <w:tcW w:type="dxa" w:w="550"/>
            <w:shd w:fill="E7F3EA" w:val="clear"/>
            <w:tcMar>
              <w:top w:type="dxa" w:w="50"/>
              <w:left w:type="dxa" w:w="60"/>
              <w:bottom w:type="dxa" w:w="50"/>
              <w:right w:type="dxa" w:w="60"/>
            </w:tcMar>
            <w:vAlign w:val="center"/>
          </w:tcPr>
          <w:p>
            <w:r>
              <w:rPr>
                <w:b w:val="false"/>
                <w:bCs w:val="false"/>
                <w:color w:val="222222"/>
                <w:sz w:val="14"/>
                <w:szCs w:val="14"/>
              </w:rPr>
              <w:t xml:space="preserve">Open</w:t>
            </w:r>
          </w:p>
        </w:tc>
        <w:tc>
          <w:tcPr>
            <w:tcW w:type="dxa" w:w="550"/>
            <w:shd w:fill="E7F3EA" w:val="clear"/>
            <w:tcMar>
              <w:top w:type="dxa" w:w="50"/>
              <w:left w:type="dxa" w:w="60"/>
              <w:bottom w:type="dxa" w:w="50"/>
              <w:right w:type="dxa" w:w="60"/>
            </w:tcMar>
            <w:vAlign w:val="center"/>
          </w:tcPr>
          <w:p>
            <w:r>
              <w:rPr>
                <w:b w:val="false"/>
                <w:bCs w:val="false"/>
                <w:color w:val="222222"/>
                <w:sz w:val="14"/>
                <w:szCs w:val="14"/>
              </w:rPr>
              <w:t xml:space="preserve">Urban</w:t>
            </w:r>
          </w:p>
        </w:tc>
        <w:tc>
          <w:tcPr>
            <w:tcW w:type="dxa" w:w="1200"/>
            <w:shd w:fill="E7F3EA" w:val="clear"/>
            <w:tcMar>
              <w:top w:type="dxa" w:w="50"/>
              <w:left w:type="dxa" w:w="60"/>
              <w:bottom w:type="dxa" w:w="50"/>
              <w:right w:type="dxa" w:w="60"/>
            </w:tcMar>
            <w:vAlign w:val="center"/>
          </w:tcPr>
          <w:p>
            <w:r>
              <w:rPr>
                <w:b w:val="false"/>
                <w:bCs w:val="false"/>
                <w:color w:val="222222"/>
                <w:sz w:val="14"/>
                <w:szCs w:val="14"/>
              </w:rPr>
              <w:t xml:space="preserve">Transtornos mentais</w:t>
            </w:r>
          </w:p>
        </w:tc>
        <w:tc>
          <w:tcPr>
            <w:tcW w:type="dxa" w:w="800"/>
            <w:shd w:fill="E7F3EA" w:val="clear"/>
            <w:tcMar>
              <w:top w:type="dxa" w:w="50"/>
              <w:left w:type="dxa" w:w="60"/>
              <w:bottom w:type="dxa" w:w="50"/>
              <w:right w:type="dxa" w:w="60"/>
            </w:tcMar>
            <w:vAlign w:val="center"/>
          </w:tcPr>
          <w:p>
            <w:r>
              <w:rPr>
                <w:b/>
                <w:bCs/>
                <w:color w:val="C0504D"/>
                <w:sz w:val="14"/>
                <w:szCs w:val="14"/>
              </w:rPr>
              <w:t xml:space="preserve">Risco encontrado</w:t>
            </w:r>
          </w:p>
        </w:tc>
        <w:tc>
          <w:tcPr>
            <w:tcW w:type="dxa" w:w="3398"/>
            <w:shd w:fill="E7F3EA" w:val="clear"/>
            <w:tcMar>
              <w:top w:type="dxa" w:w="50"/>
              <w:left w:type="dxa" w:w="60"/>
              <w:bottom w:type="dxa" w:w="50"/>
              <w:right w:type="dxa" w:w="60"/>
            </w:tcMar>
            <w:vAlign w:val="center"/>
          </w:tcPr>
          <w:p>
            <w:r>
              <w:rPr>
                <w:b w:val="false"/>
                <w:bCs w:val="false"/>
                <w:color w:val="222222"/>
                <w:sz w:val="14"/>
                <w:szCs w:val="14"/>
              </w:rPr>
              <w:t xml:space="preserve">A one-standard deviation (1-SD) increase in NO2 and walkability score was associated with a 10% greater odds of any dementia versus no dementia.</w:t>
            </w:r>
          </w:p>
        </w:tc>
      </w:tr>
      <w:tr>
        <w:tc>
          <w:tcPr>
            <w:tcW w:type="dxa" w:w="1350"/>
            <w:shd w:fill="E7F3EA" w:val="clear"/>
            <w:tcMar>
              <w:top w:type="dxa" w:w="50"/>
              <w:left w:type="dxa" w:w="60"/>
              <w:bottom w:type="dxa" w:w="50"/>
              <w:right w:type="dxa" w:w="60"/>
            </w:tcMar>
            <w:vAlign w:val="center"/>
          </w:tcPr>
          <w:p>
            <w:r>
              <w:rPr>
                <w:b w:val="false"/>
                <w:bCs w:val="false"/>
                <w:color w:val="222222"/>
                <w:sz w:val="14"/>
                <w:szCs w:val="14"/>
              </w:rPr>
              <w:t xml:space="preserve">Artigo original (2023)</w:t>
            </w:r>
          </w:p>
        </w:tc>
        <w:tc>
          <w:tcPr>
            <w:tcW w:type="dxa" w:w="1300"/>
            <w:shd w:fill="E7F3EA" w:val="clear"/>
            <w:tcMar>
              <w:top w:type="dxa" w:w="50"/>
              <w:left w:type="dxa" w:w="60"/>
              <w:bottom w:type="dxa" w:w="50"/>
              <w:right w:type="dxa" w:w="60"/>
            </w:tcMar>
            <w:vAlign w:val="center"/>
          </w:tcPr>
          <w:p>
            <w:r>
              <w:rPr>
                <w:b w:val="false"/>
                <w:bCs w:val="false"/>
                <w:color w:val="222222"/>
                <w:sz w:val="14"/>
                <w:szCs w:val="14"/>
              </w:rPr>
              <w:t xml:space="preserve">Babb et al. (2003)</w:t>
            </w:r>
          </w:p>
        </w:tc>
        <w:tc>
          <w:tcPr>
            <w:tcW w:type="dxa" w:w="800"/>
            <w:shd w:fill="E7F3EA" w:val="clear"/>
            <w:tcMar>
              <w:top w:type="dxa" w:w="50"/>
              <w:left w:type="dxa" w:w="60"/>
              <w:bottom w:type="dxa" w:w="50"/>
              <w:right w:type="dxa" w:w="60"/>
            </w:tcMar>
            <w:vAlign w:val="center"/>
          </w:tcPr>
          <w:p>
            <w:r>
              <w:rPr>
                <w:b w:val="false"/>
                <w:bCs w:val="false"/>
                <w:color w:val="222222"/>
                <w:sz w:val="14"/>
                <w:szCs w:val="14"/>
              </w:rPr>
              <w:t xml:space="preserve">USA</w:t>
            </w:r>
          </w:p>
        </w:tc>
        <w:tc>
          <w:tcPr>
            <w:tcW w:type="dxa" w:w="2100"/>
            <w:shd w:fill="E7F3EA" w:val="clear"/>
            <w:tcMar>
              <w:top w:type="dxa" w:w="50"/>
              <w:left w:type="dxa" w:w="60"/>
              <w:bottom w:type="dxa" w:w="50"/>
              <w:right w:type="dxa" w:w="60"/>
            </w:tcMar>
            <w:vAlign w:val="center"/>
          </w:tcPr>
          <w:p>
            <w:r>
              <w:rPr>
                <w:b w:val="false"/>
                <w:bCs w:val="false"/>
                <w:color w:val="222222"/>
                <w:sz w:val="14"/>
                <w:szCs w:val="14"/>
              </w:rPr>
              <w:t xml:space="preserve">Senior runners who exercise regularly</w:t>
            </w:r>
          </w:p>
        </w:tc>
        <w:tc>
          <w:tcPr>
            <w:tcW w:type="dxa" w:w="650"/>
            <w:shd w:fill="E7F3EA" w:val="clear"/>
            <w:tcMar>
              <w:top w:type="dxa" w:w="50"/>
              <w:left w:type="dxa" w:w="60"/>
              <w:bottom w:type="dxa" w:w="50"/>
              <w:right w:type="dxa" w:w="60"/>
            </w:tcMar>
            <w:vAlign w:val="center"/>
          </w:tcPr>
          <w:p>
            <w:r>
              <w:rPr>
                <w:b w:val="false"/>
                <w:bCs w:val="false"/>
                <w:color w:val="222222"/>
                <w:sz w:val="14"/>
                <w:szCs w:val="14"/>
              </w:rPr>
              <w:t xml:space="preserve">70.5±9.5</w:t>
            </w:r>
          </w:p>
        </w:tc>
        <w:tc>
          <w:tcPr>
            <w:tcW w:type="dxa" w:w="400"/>
            <w:shd w:fill="E7F3EA" w:val="clear"/>
            <w:tcMar>
              <w:top w:type="dxa" w:w="50"/>
              <w:left w:type="dxa" w:w="60"/>
              <w:bottom w:type="dxa" w:w="50"/>
              <w:right w:type="dxa" w:w="60"/>
            </w:tcMar>
            <w:vAlign w:val="center"/>
          </w:tcPr>
          <w:p>
            <w:r>
              <w:rPr>
                <w:b w:val="false"/>
                <w:bCs w:val="false"/>
                <w:color w:val="222222"/>
                <w:sz w:val="14"/>
                <w:szCs w:val="14"/>
              </w:rPr>
              <w:t xml:space="preserve">♀♂</w:t>
            </w:r>
          </w:p>
        </w:tc>
        <w:tc>
          <w:tcPr>
            <w:tcW w:type="dxa" w:w="1350"/>
            <w:shd w:fill="E7F3EA" w:val="clear"/>
            <w:tcMar>
              <w:top w:type="dxa" w:w="50"/>
              <w:left w:type="dxa" w:w="60"/>
              <w:bottom w:type="dxa" w:w="50"/>
              <w:right w:type="dxa" w:w="60"/>
            </w:tcMar>
            <w:vAlign w:val="center"/>
          </w:tcPr>
          <w:p>
            <w:r>
              <w:rPr>
                <w:b w:val="false"/>
                <w:bCs w:val="false"/>
                <w:color w:val="222222"/>
                <w:sz w:val="14"/>
                <w:szCs w:val="14"/>
              </w:rPr>
              <w:t xml:space="preserve">Incremental test on cycle ergometer</w:t>
            </w:r>
          </w:p>
        </w:tc>
        <w:tc>
          <w:tcPr>
            <w:tcW w:type="dxa" w:w="1150"/>
            <w:shd w:fill="E7F3EA" w:val="clear"/>
            <w:tcMar>
              <w:top w:type="dxa" w:w="50"/>
              <w:left w:type="dxa" w:w="60"/>
              <w:bottom w:type="dxa" w:w="50"/>
              <w:right w:type="dxa" w:w="60"/>
            </w:tcMar>
            <w:vAlign w:val="center"/>
          </w:tcPr>
          <w:p>
            <w:r>
              <w:rPr>
                <w:b w:val="false"/>
                <w:bCs w:val="false"/>
                <w:color w:val="222222"/>
                <w:sz w:val="14"/>
                <w:szCs w:val="14"/>
              </w:rPr>
              <w:t xml:space="preserve">CO2e and He-O2</w:t>
            </w:r>
          </w:p>
        </w:tc>
        <w:tc>
          <w:tcPr>
            <w:tcW w:type="dxa" w:w="550"/>
            <w:shd w:fill="E7F3EA" w:val="clear"/>
            <w:tcMar>
              <w:top w:type="dxa" w:w="50"/>
              <w:left w:type="dxa" w:w="60"/>
              <w:bottom w:type="dxa" w:w="50"/>
              <w:right w:type="dxa" w:w="60"/>
            </w:tcMar>
            <w:vAlign w:val="center"/>
          </w:tcPr>
          <w:p>
            <w:r>
              <w:rPr>
                <w:b w:val="false"/>
                <w:bCs w:val="false"/>
                <w:color w:val="222222"/>
                <w:sz w:val="14"/>
                <w:szCs w:val="14"/>
              </w:rPr>
              <w:t xml:space="preserve">Closed</w:t>
            </w:r>
          </w:p>
        </w:tc>
        <w:tc>
          <w:tcPr>
            <w:tcW w:type="dxa" w:w="550"/>
            <w:shd w:fill="E7F3EA" w:val="clear"/>
            <w:tcMar>
              <w:top w:type="dxa" w:w="50"/>
              <w:left w:type="dxa" w:w="60"/>
              <w:bottom w:type="dxa" w:w="50"/>
              <w:right w:type="dxa" w:w="60"/>
            </w:tcMar>
            <w:vAlign w:val="center"/>
          </w:tcPr>
          <w:p>
            <w:r>
              <w:rPr>
                <w:b w:val="false"/>
                <w:bCs w:val="false"/>
                <w:color w:val="222222"/>
                <w:sz w:val="14"/>
                <w:szCs w:val="14"/>
              </w:rPr>
              <w:t xml:space="preserve">NR</w:t>
            </w:r>
          </w:p>
        </w:tc>
        <w:tc>
          <w:tcPr>
            <w:tcW w:type="dxa" w:w="1200"/>
            <w:shd w:fill="E7F3EA" w:val="clear"/>
            <w:tcMar>
              <w:top w:type="dxa" w:w="50"/>
              <w:left w:type="dxa" w:w="60"/>
              <w:bottom w:type="dxa" w:w="50"/>
              <w:right w:type="dxa" w:w="60"/>
            </w:tcMar>
            <w:vAlign w:val="center"/>
          </w:tcPr>
          <w:p>
            <w:r>
              <w:rPr>
                <w:b w:val="false"/>
                <w:bCs w:val="false"/>
                <w:color w:val="222222"/>
                <w:sz w:val="14"/>
                <w:szCs w:val="14"/>
              </w:rPr>
              <w:t xml:space="preserve">Doenças cardiovasculares; Doenças respiratórias</w:t>
            </w:r>
          </w:p>
        </w:tc>
        <w:tc>
          <w:tcPr>
            <w:tcW w:type="dxa" w:w="800"/>
            <w:shd w:fill="E7F3EA" w:val="clear"/>
            <w:tcMar>
              <w:top w:type="dxa" w:w="50"/>
              <w:left w:type="dxa" w:w="60"/>
              <w:bottom w:type="dxa" w:w="50"/>
              <w:right w:type="dxa" w:w="60"/>
            </w:tcMar>
            <w:vAlign w:val="center"/>
          </w:tcPr>
          <w:p>
            <w:r>
              <w:rPr>
                <w:b/>
                <w:bCs/>
                <w:color w:val="1F7A5C"/>
                <w:sz w:val="14"/>
                <w:szCs w:val="14"/>
              </w:rPr>
              <w:t xml:space="preserve">Benefício mantido</w:t>
            </w:r>
          </w:p>
        </w:tc>
        <w:tc>
          <w:tcPr>
            <w:tcW w:type="dxa" w:w="3398"/>
            <w:shd w:fill="E7F3EA" w:val="clear"/>
            <w:tcMar>
              <w:top w:type="dxa" w:w="50"/>
              <w:left w:type="dxa" w:w="60"/>
              <w:bottom w:type="dxa" w:w="50"/>
              <w:right w:type="dxa" w:w="60"/>
            </w:tcMar>
            <w:vAlign w:val="center"/>
          </w:tcPr>
          <w:p>
            <w:r>
              <w:rPr>
                <w:b w:val="false"/>
                <w:bCs w:val="false"/>
                <w:color w:val="222222"/>
                <w:sz w:val="14"/>
                <w:szCs w:val="14"/>
              </w:rPr>
              <w:t xml:space="preserve">The ventilatory response to exercise of senior runners was adequate to support their increased exercise capacity, and physical training did not alter the ventilatory response to exercise with He-O2 or CO2e breathing and inspired breathing.</w:t>
            </w:r>
          </w:p>
        </w:tc>
      </w:tr>
      <w:tr>
        <w:tc>
          <w:tcPr>
            <w:tcW w:type="dxa" w:w="1350"/>
            <w:shd w:fill="E7F3EA" w:val="clear"/>
            <w:tcMar>
              <w:top w:type="dxa" w:w="50"/>
              <w:left w:type="dxa" w:w="60"/>
              <w:bottom w:type="dxa" w:w="50"/>
              <w:right w:type="dxa" w:w="60"/>
            </w:tcMar>
            <w:vAlign w:val="center"/>
          </w:tcPr>
          <w:p>
            <w:r>
              <w:rPr>
                <w:b w:val="false"/>
                <w:bCs w:val="false"/>
                <w:color w:val="222222"/>
                <w:sz w:val="14"/>
                <w:szCs w:val="14"/>
              </w:rPr>
              <w:t xml:space="preserve">Artigo original (2023)</w:t>
            </w:r>
          </w:p>
        </w:tc>
        <w:tc>
          <w:tcPr>
            <w:tcW w:type="dxa" w:w="1300"/>
            <w:shd w:fill="E7F3EA" w:val="clear"/>
            <w:tcMar>
              <w:top w:type="dxa" w:w="50"/>
              <w:left w:type="dxa" w:w="60"/>
              <w:bottom w:type="dxa" w:w="50"/>
              <w:right w:type="dxa" w:w="60"/>
            </w:tcMar>
            <w:vAlign w:val="center"/>
          </w:tcPr>
          <w:p>
            <w:r>
              <w:rPr>
                <w:b w:val="false"/>
                <w:bCs w:val="false"/>
                <w:color w:val="222222"/>
                <w:sz w:val="14"/>
                <w:szCs w:val="14"/>
              </w:rPr>
              <w:t xml:space="preserve">Cassilhas et al. (2022)</w:t>
            </w:r>
          </w:p>
        </w:tc>
        <w:tc>
          <w:tcPr>
            <w:tcW w:type="dxa" w:w="800"/>
            <w:shd w:fill="E7F3EA" w:val="clear"/>
            <w:tcMar>
              <w:top w:type="dxa" w:w="50"/>
              <w:left w:type="dxa" w:w="60"/>
              <w:bottom w:type="dxa" w:w="50"/>
              <w:right w:type="dxa" w:w="60"/>
            </w:tcMar>
            <w:vAlign w:val="center"/>
          </w:tcPr>
          <w:p>
            <w:r>
              <w:rPr>
                <w:b w:val="false"/>
                <w:bCs w:val="false"/>
                <w:color w:val="222222"/>
                <w:sz w:val="14"/>
                <w:szCs w:val="14"/>
              </w:rPr>
              <w:t xml:space="preserve">Brazil</w:t>
            </w:r>
          </w:p>
        </w:tc>
        <w:tc>
          <w:tcPr>
            <w:tcW w:type="dxa" w:w="2100"/>
            <w:shd w:fill="E7F3EA" w:val="clear"/>
            <w:tcMar>
              <w:top w:type="dxa" w:w="50"/>
              <w:left w:type="dxa" w:w="60"/>
              <w:bottom w:type="dxa" w:w="50"/>
              <w:right w:type="dxa" w:w="60"/>
            </w:tcMar>
            <w:vAlign w:val="center"/>
          </w:tcPr>
          <w:p>
            <w:r>
              <w:rPr>
                <w:b w:val="false"/>
                <w:bCs w:val="false"/>
                <w:color w:val="222222"/>
                <w:sz w:val="14"/>
                <w:szCs w:val="14"/>
              </w:rPr>
              <w:t xml:space="preserve">Sedentary older adults</w:t>
            </w:r>
          </w:p>
        </w:tc>
        <w:tc>
          <w:tcPr>
            <w:tcW w:type="dxa" w:w="650"/>
            <w:shd w:fill="E7F3EA" w:val="clear"/>
            <w:tcMar>
              <w:top w:type="dxa" w:w="50"/>
              <w:left w:type="dxa" w:w="60"/>
              <w:bottom w:type="dxa" w:w="50"/>
              <w:right w:type="dxa" w:w="60"/>
            </w:tcMar>
            <w:vAlign w:val="center"/>
          </w:tcPr>
          <w:p>
            <w:r>
              <w:rPr>
                <w:b w:val="false"/>
                <w:bCs w:val="false"/>
                <w:color w:val="222222"/>
                <w:sz w:val="14"/>
                <w:szCs w:val="14"/>
              </w:rPr>
              <w:t xml:space="preserve">67.85±2.34</w:t>
            </w:r>
          </w:p>
        </w:tc>
        <w:tc>
          <w:tcPr>
            <w:tcW w:type="dxa" w:w="400"/>
            <w:shd w:fill="E7F3EA" w:val="clear"/>
            <w:tcMar>
              <w:top w:type="dxa" w:w="50"/>
              <w:left w:type="dxa" w:w="60"/>
              <w:bottom w:type="dxa" w:w="50"/>
              <w:right w:type="dxa" w:w="60"/>
            </w:tcMar>
            <w:vAlign w:val="center"/>
          </w:tcPr>
          <w:p>
            <w:r>
              <w:rPr>
                <w:b w:val="false"/>
                <w:bCs w:val="false"/>
                <w:color w:val="222222"/>
                <w:sz w:val="14"/>
                <w:szCs w:val="14"/>
              </w:rPr>
              <w:t xml:space="preserve">NR</w:t>
            </w:r>
          </w:p>
        </w:tc>
        <w:tc>
          <w:tcPr>
            <w:tcW w:type="dxa" w:w="1350"/>
            <w:shd w:fill="E7F3EA" w:val="clear"/>
            <w:tcMar>
              <w:top w:type="dxa" w:w="50"/>
              <w:left w:type="dxa" w:w="60"/>
              <w:bottom w:type="dxa" w:w="50"/>
              <w:right w:type="dxa" w:w="60"/>
            </w:tcMar>
            <w:vAlign w:val="center"/>
          </w:tcPr>
          <w:p>
            <w:r>
              <w:rPr>
                <w:b w:val="false"/>
                <w:bCs w:val="false"/>
                <w:color w:val="222222"/>
                <w:sz w:val="14"/>
                <w:szCs w:val="14"/>
              </w:rPr>
              <w:t xml:space="preserve">Exercise protocol: control (stretching), internal (treadmill walking), external (walking in the park)</w:t>
            </w:r>
          </w:p>
        </w:tc>
        <w:tc>
          <w:tcPr>
            <w:tcW w:type="dxa" w:w="1150"/>
            <w:shd w:fill="E7F3EA" w:val="clear"/>
            <w:tcMar>
              <w:top w:type="dxa" w:w="50"/>
              <w:left w:type="dxa" w:w="60"/>
              <w:bottom w:type="dxa" w:w="50"/>
              <w:right w:type="dxa" w:w="60"/>
            </w:tcMar>
            <w:vAlign w:val="center"/>
          </w:tcPr>
          <w:p>
            <w:r>
              <w:rPr>
                <w:b w:val="false"/>
                <w:bCs w:val="false"/>
                <w:color w:val="222222"/>
                <w:sz w:val="14"/>
                <w:szCs w:val="14"/>
              </w:rPr>
              <w:t xml:space="preserve">UFP, PM1.0, PM2.5, PM4.0, PM10</w:t>
            </w:r>
          </w:p>
        </w:tc>
        <w:tc>
          <w:tcPr>
            <w:tcW w:type="dxa" w:w="550"/>
            <w:shd w:fill="E7F3EA" w:val="clear"/>
            <w:tcMar>
              <w:top w:type="dxa" w:w="50"/>
              <w:left w:type="dxa" w:w="60"/>
              <w:bottom w:type="dxa" w:w="50"/>
              <w:right w:type="dxa" w:w="60"/>
            </w:tcMar>
            <w:vAlign w:val="center"/>
          </w:tcPr>
          <w:p>
            <w:r>
              <w:rPr>
                <w:b w:val="false"/>
                <w:bCs w:val="false"/>
                <w:color w:val="222222"/>
                <w:sz w:val="14"/>
                <w:szCs w:val="14"/>
              </w:rPr>
              <w:t xml:space="preserve">Open/Closed</w:t>
            </w:r>
          </w:p>
        </w:tc>
        <w:tc>
          <w:tcPr>
            <w:tcW w:type="dxa" w:w="550"/>
            <w:shd w:fill="E7F3EA" w:val="clear"/>
            <w:tcMar>
              <w:top w:type="dxa" w:w="50"/>
              <w:left w:type="dxa" w:w="60"/>
              <w:bottom w:type="dxa" w:w="50"/>
              <w:right w:type="dxa" w:w="60"/>
            </w:tcMar>
            <w:vAlign w:val="center"/>
          </w:tcPr>
          <w:p>
            <w:r>
              <w:rPr>
                <w:b w:val="false"/>
                <w:bCs w:val="false"/>
                <w:color w:val="222222"/>
                <w:sz w:val="14"/>
                <w:szCs w:val="14"/>
              </w:rPr>
              <w:t xml:space="preserve">Urban</w:t>
            </w:r>
          </w:p>
        </w:tc>
        <w:tc>
          <w:tcPr>
            <w:tcW w:type="dxa" w:w="1200"/>
            <w:shd w:fill="E7F3EA" w:val="clear"/>
            <w:tcMar>
              <w:top w:type="dxa" w:w="50"/>
              <w:left w:type="dxa" w:w="60"/>
              <w:bottom w:type="dxa" w:w="50"/>
              <w:right w:type="dxa" w:w="60"/>
            </w:tcMar>
            <w:vAlign w:val="center"/>
          </w:tcPr>
          <w:p>
            <w:r>
              <w:rPr>
                <w:b w:val="false"/>
                <w:bCs w:val="false"/>
                <w:color w:val="222222"/>
                <w:sz w:val="14"/>
                <w:szCs w:val="14"/>
              </w:rPr>
              <w:t xml:space="preserve">Transtornos mentais; Outras doenças</w:t>
            </w:r>
          </w:p>
        </w:tc>
        <w:tc>
          <w:tcPr>
            <w:tcW w:type="dxa" w:w="800"/>
            <w:shd w:fill="E7F3EA" w:val="clear"/>
            <w:tcMar>
              <w:top w:type="dxa" w:w="50"/>
              <w:left w:type="dxa" w:w="60"/>
              <w:bottom w:type="dxa" w:w="50"/>
              <w:right w:type="dxa" w:w="60"/>
            </w:tcMar>
            <w:vAlign w:val="center"/>
          </w:tcPr>
          <w:p>
            <w:r>
              <w:rPr>
                <w:b/>
                <w:bCs/>
                <w:color w:val="1F7A5C"/>
                <w:sz w:val="14"/>
                <w:szCs w:val="14"/>
              </w:rPr>
              <w:t xml:space="preserve">Benefício mantido</w:t>
            </w:r>
          </w:p>
        </w:tc>
        <w:tc>
          <w:tcPr>
            <w:tcW w:type="dxa" w:w="3398"/>
            <w:shd w:fill="E7F3EA" w:val="clear"/>
            <w:tcMar>
              <w:top w:type="dxa" w:w="50"/>
              <w:left w:type="dxa" w:w="60"/>
              <w:bottom w:type="dxa" w:w="50"/>
              <w:right w:type="dxa" w:w="60"/>
            </w:tcMar>
            <w:vAlign w:val="center"/>
          </w:tcPr>
          <w:p>
            <w:r>
              <w:rPr>
                <w:b w:val="false"/>
                <w:bCs w:val="false"/>
                <w:color w:val="222222"/>
                <w:sz w:val="14"/>
                <w:szCs w:val="14"/>
              </w:rPr>
              <w:t xml:space="preserve">Indoor walking was shown to provide better cognitive and physiological outcomes than outdoor exercise.</w:t>
            </w:r>
          </w:p>
        </w:tc>
      </w:tr>
      <w:tr>
        <w:tc>
          <w:tcPr>
            <w:tcW w:type="dxa" w:w="1350"/>
            <w:shd w:fill="E7F3EA" w:val="clear"/>
            <w:tcMar>
              <w:top w:type="dxa" w:w="50"/>
              <w:left w:type="dxa" w:w="60"/>
              <w:bottom w:type="dxa" w:w="50"/>
              <w:right w:type="dxa" w:w="60"/>
            </w:tcMar>
            <w:vAlign w:val="center"/>
          </w:tcPr>
          <w:p>
            <w:r>
              <w:rPr>
                <w:b w:val="false"/>
                <w:bCs w:val="false"/>
                <w:color w:val="222222"/>
                <w:sz w:val="14"/>
                <w:szCs w:val="14"/>
              </w:rPr>
              <w:t xml:space="preserve">Artigo original (2023)</w:t>
            </w:r>
          </w:p>
        </w:tc>
        <w:tc>
          <w:tcPr>
            <w:tcW w:type="dxa" w:w="1300"/>
            <w:shd w:fill="E7F3EA" w:val="clear"/>
            <w:tcMar>
              <w:top w:type="dxa" w:w="50"/>
              <w:left w:type="dxa" w:w="60"/>
              <w:bottom w:type="dxa" w:w="50"/>
              <w:right w:type="dxa" w:w="60"/>
            </w:tcMar>
            <w:vAlign w:val="center"/>
          </w:tcPr>
          <w:p>
            <w:r>
              <w:rPr>
                <w:b w:val="false"/>
                <w:bCs w:val="false"/>
                <w:color w:val="222222"/>
                <w:sz w:val="14"/>
                <w:szCs w:val="14"/>
              </w:rPr>
              <w:t xml:space="preserve">Gong et al. (2005)</w:t>
            </w:r>
          </w:p>
        </w:tc>
        <w:tc>
          <w:tcPr>
            <w:tcW w:type="dxa" w:w="800"/>
            <w:shd w:fill="E7F3EA" w:val="clear"/>
            <w:tcMar>
              <w:top w:type="dxa" w:w="50"/>
              <w:left w:type="dxa" w:w="60"/>
              <w:bottom w:type="dxa" w:w="50"/>
              <w:right w:type="dxa" w:w="60"/>
            </w:tcMar>
            <w:vAlign w:val="center"/>
          </w:tcPr>
          <w:p>
            <w:r>
              <w:rPr>
                <w:b w:val="false"/>
                <w:bCs w:val="false"/>
                <w:color w:val="222222"/>
                <w:sz w:val="14"/>
                <w:szCs w:val="14"/>
              </w:rPr>
              <w:t xml:space="preserve">USA</w:t>
            </w:r>
          </w:p>
        </w:tc>
        <w:tc>
          <w:tcPr>
            <w:tcW w:type="dxa" w:w="2100"/>
            <w:shd w:fill="E7F3EA" w:val="clear"/>
            <w:tcMar>
              <w:top w:type="dxa" w:w="50"/>
              <w:left w:type="dxa" w:w="60"/>
              <w:bottom w:type="dxa" w:w="50"/>
              <w:right w:type="dxa" w:w="60"/>
            </w:tcMar>
            <w:vAlign w:val="center"/>
          </w:tcPr>
          <w:p>
            <w:r>
              <w:rPr>
                <w:b w:val="false"/>
                <w:bCs w:val="false"/>
                <w:color w:val="222222"/>
                <w:sz w:val="14"/>
                <w:szCs w:val="14"/>
              </w:rPr>
              <w:t xml:space="preserve">Older adults with and without COPD</w:t>
            </w:r>
          </w:p>
        </w:tc>
        <w:tc>
          <w:tcPr>
            <w:tcW w:type="dxa" w:w="650"/>
            <w:shd w:fill="E7F3EA" w:val="clear"/>
            <w:tcMar>
              <w:top w:type="dxa" w:w="50"/>
              <w:left w:type="dxa" w:w="60"/>
              <w:bottom w:type="dxa" w:w="50"/>
              <w:right w:type="dxa" w:w="60"/>
            </w:tcMar>
            <w:vAlign w:val="center"/>
          </w:tcPr>
          <w:p>
            <w:r>
              <w:rPr>
                <w:b w:val="false"/>
                <w:bCs w:val="false"/>
                <w:color w:val="222222"/>
                <w:sz w:val="14"/>
                <w:szCs w:val="14"/>
              </w:rPr>
              <w:t xml:space="preserve">70±9</w:t>
            </w:r>
          </w:p>
        </w:tc>
        <w:tc>
          <w:tcPr>
            <w:tcW w:type="dxa" w:w="400"/>
            <w:shd w:fill="E7F3EA" w:val="clear"/>
            <w:tcMar>
              <w:top w:type="dxa" w:w="50"/>
              <w:left w:type="dxa" w:w="60"/>
              <w:bottom w:type="dxa" w:w="50"/>
              <w:right w:type="dxa" w:w="60"/>
            </w:tcMar>
            <w:vAlign w:val="center"/>
          </w:tcPr>
          <w:p>
            <w:r>
              <w:rPr>
                <w:b w:val="false"/>
                <w:bCs w:val="false"/>
                <w:color w:val="222222"/>
                <w:sz w:val="14"/>
                <w:szCs w:val="14"/>
              </w:rPr>
              <w:t xml:space="preserve">♀♂</w:t>
            </w:r>
          </w:p>
        </w:tc>
        <w:tc>
          <w:tcPr>
            <w:tcW w:type="dxa" w:w="1350"/>
            <w:shd w:fill="E7F3EA" w:val="clear"/>
            <w:tcMar>
              <w:top w:type="dxa" w:w="50"/>
              <w:left w:type="dxa" w:w="60"/>
              <w:bottom w:type="dxa" w:w="50"/>
              <w:right w:type="dxa" w:w="60"/>
            </w:tcMar>
            <w:vAlign w:val="center"/>
          </w:tcPr>
          <w:p>
            <w:r>
              <w:rPr>
                <w:b w:val="false"/>
                <w:bCs w:val="false"/>
                <w:color w:val="222222"/>
                <w:sz w:val="14"/>
                <w:szCs w:val="14"/>
              </w:rPr>
              <w:t xml:space="preserve">Submaximal exercise</w:t>
            </w:r>
          </w:p>
        </w:tc>
        <w:tc>
          <w:tcPr>
            <w:tcW w:type="dxa" w:w="1150"/>
            <w:shd w:fill="E7F3EA" w:val="clear"/>
            <w:tcMar>
              <w:top w:type="dxa" w:w="50"/>
              <w:left w:type="dxa" w:w="60"/>
              <w:bottom w:type="dxa" w:w="50"/>
              <w:right w:type="dxa" w:w="60"/>
            </w:tcMar>
            <w:vAlign w:val="center"/>
          </w:tcPr>
          <w:p>
            <w:r>
              <w:rPr>
                <w:b w:val="false"/>
                <w:bCs w:val="false"/>
                <w:color w:val="222222"/>
                <w:sz w:val="14"/>
                <w:szCs w:val="14"/>
              </w:rPr>
              <w:t xml:space="preserve">NO2 and particles concentrated in the environment (predominantly PM2.5)</w:t>
            </w:r>
          </w:p>
        </w:tc>
        <w:tc>
          <w:tcPr>
            <w:tcW w:type="dxa" w:w="550"/>
            <w:shd w:fill="E7F3EA" w:val="clear"/>
            <w:tcMar>
              <w:top w:type="dxa" w:w="50"/>
              <w:left w:type="dxa" w:w="60"/>
              <w:bottom w:type="dxa" w:w="50"/>
              <w:right w:type="dxa" w:w="60"/>
            </w:tcMar>
            <w:vAlign w:val="center"/>
          </w:tcPr>
          <w:p>
            <w:r>
              <w:rPr>
                <w:b w:val="false"/>
                <w:bCs w:val="false"/>
                <w:color w:val="222222"/>
                <w:sz w:val="14"/>
                <w:szCs w:val="14"/>
              </w:rPr>
              <w:t xml:space="preserve">Closed</w:t>
            </w:r>
          </w:p>
        </w:tc>
        <w:tc>
          <w:tcPr>
            <w:tcW w:type="dxa" w:w="550"/>
            <w:shd w:fill="E7F3EA" w:val="clear"/>
            <w:tcMar>
              <w:top w:type="dxa" w:w="50"/>
              <w:left w:type="dxa" w:w="60"/>
              <w:bottom w:type="dxa" w:w="50"/>
              <w:right w:type="dxa" w:w="60"/>
            </w:tcMar>
            <w:vAlign w:val="center"/>
          </w:tcPr>
          <w:p>
            <w:r>
              <w:rPr>
                <w:b w:val="false"/>
                <w:bCs w:val="false"/>
                <w:color w:val="222222"/>
                <w:sz w:val="14"/>
                <w:szCs w:val="14"/>
              </w:rPr>
              <w:t xml:space="preserve">Urban</w:t>
            </w:r>
          </w:p>
        </w:tc>
        <w:tc>
          <w:tcPr>
            <w:tcW w:type="dxa" w:w="1200"/>
            <w:shd w:fill="E7F3EA" w:val="clear"/>
            <w:tcMar>
              <w:top w:type="dxa" w:w="50"/>
              <w:left w:type="dxa" w:w="60"/>
              <w:bottom w:type="dxa" w:w="50"/>
              <w:right w:type="dxa" w:w="60"/>
            </w:tcMar>
            <w:vAlign w:val="center"/>
          </w:tcPr>
          <w:p>
            <w:r>
              <w:rPr>
                <w:b w:val="false"/>
                <w:bCs w:val="false"/>
                <w:color w:val="222222"/>
                <w:sz w:val="14"/>
                <w:szCs w:val="14"/>
              </w:rPr>
              <w:t xml:space="preserve">Doenças cardiovasculares; Doenças respiratórias</w:t>
            </w:r>
          </w:p>
        </w:tc>
        <w:tc>
          <w:tcPr>
            <w:tcW w:type="dxa" w:w="800"/>
            <w:shd w:fill="E7F3EA" w:val="clear"/>
            <w:tcMar>
              <w:top w:type="dxa" w:w="50"/>
              <w:left w:type="dxa" w:w="60"/>
              <w:bottom w:type="dxa" w:w="50"/>
              <w:right w:type="dxa" w:w="60"/>
            </w:tcMar>
            <w:vAlign w:val="center"/>
          </w:tcPr>
          <w:p>
            <w:r>
              <w:rPr>
                <w:b/>
                <w:bCs/>
                <w:color w:val="C0504D"/>
                <w:sz w:val="14"/>
                <w:szCs w:val="14"/>
              </w:rPr>
              <w:t xml:space="preserve">Risco encontrado</w:t>
            </w:r>
          </w:p>
        </w:tc>
        <w:tc>
          <w:tcPr>
            <w:tcW w:type="dxa" w:w="3398"/>
            <w:shd w:fill="E7F3EA" w:val="clear"/>
            <w:tcMar>
              <w:top w:type="dxa" w:w="50"/>
              <w:left w:type="dxa" w:w="60"/>
              <w:bottom w:type="dxa" w:w="50"/>
              <w:right w:type="dxa" w:w="60"/>
            </w:tcMar>
            <w:vAlign w:val="center"/>
          </w:tcPr>
          <w:p>
            <w:r>
              <w:rPr>
                <w:b w:val="false"/>
                <w:bCs w:val="false"/>
                <w:color w:val="222222"/>
                <w:sz w:val="14"/>
                <w:szCs w:val="14"/>
              </w:rPr>
              <w:t xml:space="preserve">Healthy older adults seemed more susceptible to urban fine particulate exposure during AF, presenting with acute small airway dysfunction with impaired gas exchange. This suggests that the respiratory effect may be related to the efficient penetration and deposition of inhaled toxic particles in the small distal airways.</w:t>
            </w:r>
          </w:p>
        </w:tc>
      </w:tr>
      <w:tr>
        <w:tc>
          <w:tcPr>
            <w:tcW w:type="dxa" w:w="1350"/>
            <w:shd w:fill="E7F3EA" w:val="clear"/>
            <w:tcMar>
              <w:top w:type="dxa" w:w="50"/>
              <w:left w:type="dxa" w:w="60"/>
              <w:bottom w:type="dxa" w:w="50"/>
              <w:right w:type="dxa" w:w="60"/>
            </w:tcMar>
            <w:vAlign w:val="center"/>
          </w:tcPr>
          <w:p>
            <w:r>
              <w:rPr>
                <w:b w:val="false"/>
                <w:bCs w:val="false"/>
                <w:color w:val="222222"/>
                <w:sz w:val="14"/>
                <w:szCs w:val="14"/>
              </w:rPr>
              <w:t xml:space="preserve">Artigo original (2023)</w:t>
            </w:r>
          </w:p>
        </w:tc>
        <w:tc>
          <w:tcPr>
            <w:tcW w:type="dxa" w:w="1300"/>
            <w:shd w:fill="E7F3EA" w:val="clear"/>
            <w:tcMar>
              <w:top w:type="dxa" w:w="50"/>
              <w:left w:type="dxa" w:w="60"/>
              <w:bottom w:type="dxa" w:w="50"/>
              <w:right w:type="dxa" w:w="60"/>
            </w:tcMar>
            <w:vAlign w:val="center"/>
          </w:tcPr>
          <w:p>
            <w:r>
              <w:rPr>
                <w:b w:val="false"/>
                <w:bCs w:val="false"/>
                <w:color w:val="222222"/>
                <w:sz w:val="14"/>
                <w:szCs w:val="14"/>
              </w:rPr>
              <w:t xml:space="preserve">Liu et al. (2022)</w:t>
            </w:r>
          </w:p>
        </w:tc>
        <w:tc>
          <w:tcPr>
            <w:tcW w:type="dxa" w:w="800"/>
            <w:shd w:fill="E7F3EA" w:val="clear"/>
            <w:tcMar>
              <w:top w:type="dxa" w:w="50"/>
              <w:left w:type="dxa" w:w="60"/>
              <w:bottom w:type="dxa" w:w="50"/>
              <w:right w:type="dxa" w:w="60"/>
            </w:tcMar>
            <w:vAlign w:val="center"/>
          </w:tcPr>
          <w:p>
            <w:r>
              <w:rPr>
                <w:b w:val="false"/>
                <w:bCs w:val="false"/>
                <w:color w:val="222222"/>
                <w:sz w:val="14"/>
                <w:szCs w:val="14"/>
              </w:rPr>
              <w:t xml:space="preserve">China</w:t>
            </w:r>
          </w:p>
        </w:tc>
        <w:tc>
          <w:tcPr>
            <w:tcW w:type="dxa" w:w="2100"/>
            <w:shd w:fill="E7F3EA" w:val="clear"/>
            <w:tcMar>
              <w:top w:type="dxa" w:w="50"/>
              <w:left w:type="dxa" w:w="60"/>
              <w:bottom w:type="dxa" w:w="50"/>
              <w:right w:type="dxa" w:w="60"/>
            </w:tcMar>
            <w:vAlign w:val="center"/>
          </w:tcPr>
          <w:p>
            <w:r>
              <w:rPr>
                <w:b w:val="false"/>
                <w:bCs w:val="false"/>
                <w:color w:val="222222"/>
                <w:sz w:val="14"/>
                <w:szCs w:val="14"/>
              </w:rPr>
              <w:t xml:space="preserve">Residents of urban areas</w:t>
            </w:r>
          </w:p>
        </w:tc>
        <w:tc>
          <w:tcPr>
            <w:tcW w:type="dxa" w:w="650"/>
            <w:shd w:fill="E7F3EA" w:val="clear"/>
            <w:tcMar>
              <w:top w:type="dxa" w:w="50"/>
              <w:left w:type="dxa" w:w="60"/>
              <w:bottom w:type="dxa" w:w="50"/>
              <w:right w:type="dxa" w:w="60"/>
            </w:tcMar>
            <w:vAlign w:val="center"/>
          </w:tcPr>
          <w:p>
            <w:r>
              <w:rPr>
                <w:b w:val="false"/>
                <w:bCs w:val="false"/>
                <w:color w:val="222222"/>
                <w:sz w:val="14"/>
                <w:szCs w:val="14"/>
              </w:rPr>
              <w:t xml:space="preserve">63.99±9.57</w:t>
            </w:r>
          </w:p>
        </w:tc>
        <w:tc>
          <w:tcPr>
            <w:tcW w:type="dxa" w:w="400"/>
            <w:shd w:fill="E7F3EA" w:val="clear"/>
            <w:tcMar>
              <w:top w:type="dxa" w:w="50"/>
              <w:left w:type="dxa" w:w="60"/>
              <w:bottom w:type="dxa" w:w="50"/>
              <w:right w:type="dxa" w:w="60"/>
            </w:tcMar>
            <w:vAlign w:val="center"/>
          </w:tcPr>
          <w:p>
            <w:r>
              <w:rPr>
                <w:b w:val="false"/>
                <w:bCs w:val="false"/>
                <w:color w:val="222222"/>
                <w:sz w:val="14"/>
                <w:szCs w:val="14"/>
              </w:rPr>
              <w:t xml:space="preserve">♀♂</w:t>
            </w:r>
          </w:p>
        </w:tc>
        <w:tc>
          <w:tcPr>
            <w:tcW w:type="dxa" w:w="1350"/>
            <w:shd w:fill="E7F3EA" w:val="clear"/>
            <w:tcMar>
              <w:top w:type="dxa" w:w="50"/>
              <w:left w:type="dxa" w:w="60"/>
              <w:bottom w:type="dxa" w:w="50"/>
              <w:right w:type="dxa" w:w="60"/>
            </w:tcMar>
            <w:vAlign w:val="center"/>
          </w:tcPr>
          <w:p>
            <w:r>
              <w:rPr>
                <w:b w:val="false"/>
                <w:bCs w:val="false"/>
                <w:color w:val="222222"/>
                <w:sz w:val="14"/>
                <w:szCs w:val="14"/>
              </w:rPr>
              <w:t xml:space="preserve">Physical activity in transport and leisure</w:t>
            </w:r>
          </w:p>
        </w:tc>
        <w:tc>
          <w:tcPr>
            <w:tcW w:type="dxa" w:w="1150"/>
            <w:shd w:fill="E7F3EA" w:val="clear"/>
            <w:tcMar>
              <w:top w:type="dxa" w:w="50"/>
              <w:left w:type="dxa" w:w="60"/>
              <w:bottom w:type="dxa" w:w="50"/>
              <w:right w:type="dxa" w:w="60"/>
            </w:tcMar>
            <w:vAlign w:val="center"/>
          </w:tcPr>
          <w:p>
            <w:r>
              <w:rPr>
                <w:b w:val="false"/>
                <w:bCs w:val="false"/>
                <w:color w:val="222222"/>
                <w:sz w:val="14"/>
                <w:szCs w:val="14"/>
              </w:rPr>
              <w:t xml:space="preserve">PM2.5</w:t>
            </w:r>
          </w:p>
        </w:tc>
        <w:tc>
          <w:tcPr>
            <w:tcW w:type="dxa" w:w="550"/>
            <w:shd w:fill="E7F3EA" w:val="clear"/>
            <w:tcMar>
              <w:top w:type="dxa" w:w="50"/>
              <w:left w:type="dxa" w:w="60"/>
              <w:bottom w:type="dxa" w:w="50"/>
              <w:right w:type="dxa" w:w="60"/>
            </w:tcMar>
            <w:vAlign w:val="center"/>
          </w:tcPr>
          <w:p>
            <w:r>
              <w:rPr>
                <w:b w:val="false"/>
                <w:bCs w:val="false"/>
                <w:color w:val="222222"/>
                <w:sz w:val="14"/>
                <w:szCs w:val="14"/>
              </w:rPr>
              <w:t xml:space="preserve">Open</w:t>
            </w:r>
          </w:p>
        </w:tc>
        <w:tc>
          <w:tcPr>
            <w:tcW w:type="dxa" w:w="550"/>
            <w:shd w:fill="E7F3EA" w:val="clear"/>
            <w:tcMar>
              <w:top w:type="dxa" w:w="50"/>
              <w:left w:type="dxa" w:w="60"/>
              <w:bottom w:type="dxa" w:w="50"/>
              <w:right w:type="dxa" w:w="60"/>
            </w:tcMar>
            <w:vAlign w:val="center"/>
          </w:tcPr>
          <w:p>
            <w:r>
              <w:rPr>
                <w:b w:val="false"/>
                <w:bCs w:val="false"/>
                <w:color w:val="222222"/>
                <w:sz w:val="14"/>
                <w:szCs w:val="14"/>
              </w:rPr>
              <w:t xml:space="preserve">Urban</w:t>
            </w:r>
          </w:p>
        </w:tc>
        <w:tc>
          <w:tcPr>
            <w:tcW w:type="dxa" w:w="1200"/>
            <w:shd w:fill="E7F3EA" w:val="clear"/>
            <w:tcMar>
              <w:top w:type="dxa" w:w="50"/>
              <w:left w:type="dxa" w:w="60"/>
              <w:bottom w:type="dxa" w:w="50"/>
              <w:right w:type="dxa" w:w="60"/>
            </w:tcMar>
            <w:vAlign w:val="center"/>
          </w:tcPr>
          <w:p>
            <w:r>
              <w:rPr>
                <w:b w:val="false"/>
                <w:bCs w:val="false"/>
                <w:color w:val="222222"/>
                <w:sz w:val="14"/>
                <w:szCs w:val="14"/>
              </w:rPr>
              <w:t xml:space="preserve">Desfechos gerais de saúde</w:t>
            </w:r>
          </w:p>
        </w:tc>
        <w:tc>
          <w:tcPr>
            <w:tcW w:type="dxa" w:w="800"/>
            <w:shd w:fill="E7F3EA" w:val="clear"/>
            <w:tcMar>
              <w:top w:type="dxa" w:w="50"/>
              <w:left w:type="dxa" w:w="60"/>
              <w:bottom w:type="dxa" w:w="50"/>
              <w:right w:type="dxa" w:w="60"/>
            </w:tcMar>
            <w:vAlign w:val="center"/>
          </w:tcPr>
          <w:p>
            <w:r>
              <w:rPr>
                <w:b/>
                <w:bCs/>
                <w:color w:val="1F7A5C"/>
                <w:sz w:val="14"/>
                <w:szCs w:val="14"/>
              </w:rPr>
              <w:t xml:space="preserve">Benefício mantido</w:t>
            </w:r>
          </w:p>
        </w:tc>
        <w:tc>
          <w:tcPr>
            <w:tcW w:type="dxa" w:w="3398"/>
            <w:shd w:fill="E7F3EA" w:val="clear"/>
            <w:tcMar>
              <w:top w:type="dxa" w:w="50"/>
              <w:left w:type="dxa" w:w="60"/>
              <w:bottom w:type="dxa" w:w="50"/>
              <w:right w:type="dxa" w:w="60"/>
            </w:tcMar>
            <w:vAlign w:val="center"/>
          </w:tcPr>
          <w:p>
            <w:r>
              <w:rPr>
                <w:b w:val="false"/>
                <w:bCs w:val="false"/>
                <w:color w:val="222222"/>
                <w:sz w:val="14"/>
                <w:szCs w:val="14"/>
              </w:rPr>
              <w:t xml:space="preserve">Green spaces indirectly encourage more PA, reducing PM2.5 concentrations, thus contributing to better subjective well-being.</w:t>
            </w:r>
          </w:p>
        </w:tc>
      </w:tr>
      <w:tr>
        <w:tc>
          <w:tcPr>
            <w:tcW w:type="dxa" w:w="1350"/>
            <w:shd w:fill="E7F3EA" w:val="clear"/>
            <w:tcMar>
              <w:top w:type="dxa" w:w="50"/>
              <w:left w:type="dxa" w:w="60"/>
              <w:bottom w:type="dxa" w:w="50"/>
              <w:right w:type="dxa" w:w="60"/>
            </w:tcMar>
            <w:vAlign w:val="center"/>
          </w:tcPr>
          <w:p>
            <w:r>
              <w:rPr>
                <w:b w:val="false"/>
                <w:bCs w:val="false"/>
                <w:color w:val="222222"/>
                <w:sz w:val="14"/>
                <w:szCs w:val="14"/>
              </w:rPr>
              <w:t xml:space="preserve">Artigo original (2023)</w:t>
            </w:r>
          </w:p>
        </w:tc>
        <w:tc>
          <w:tcPr>
            <w:tcW w:type="dxa" w:w="1300"/>
            <w:shd w:fill="E7F3EA" w:val="clear"/>
            <w:tcMar>
              <w:top w:type="dxa" w:w="50"/>
              <w:left w:type="dxa" w:w="60"/>
              <w:bottom w:type="dxa" w:w="50"/>
              <w:right w:type="dxa" w:w="60"/>
            </w:tcMar>
            <w:vAlign w:val="center"/>
          </w:tcPr>
          <w:p>
            <w:r>
              <w:rPr>
                <w:b w:val="false"/>
                <w:bCs w:val="false"/>
                <w:color w:val="222222"/>
                <w:sz w:val="14"/>
                <w:szCs w:val="14"/>
              </w:rPr>
              <w:t xml:space="preserve">Yao et al. (2022)</w:t>
            </w:r>
          </w:p>
        </w:tc>
        <w:tc>
          <w:tcPr>
            <w:tcW w:type="dxa" w:w="800"/>
            <w:shd w:fill="E7F3EA" w:val="clear"/>
            <w:tcMar>
              <w:top w:type="dxa" w:w="50"/>
              <w:left w:type="dxa" w:w="60"/>
              <w:bottom w:type="dxa" w:w="50"/>
              <w:right w:type="dxa" w:w="60"/>
            </w:tcMar>
            <w:vAlign w:val="center"/>
          </w:tcPr>
          <w:p>
            <w:r>
              <w:rPr>
                <w:b w:val="false"/>
                <w:bCs w:val="false"/>
                <w:color w:val="222222"/>
                <w:sz w:val="14"/>
                <w:szCs w:val="14"/>
              </w:rPr>
              <w:t xml:space="preserve">China</w:t>
            </w:r>
          </w:p>
        </w:tc>
        <w:tc>
          <w:tcPr>
            <w:tcW w:type="dxa" w:w="2100"/>
            <w:shd w:fill="E7F3EA" w:val="clear"/>
            <w:tcMar>
              <w:top w:type="dxa" w:w="50"/>
              <w:left w:type="dxa" w:w="60"/>
              <w:bottom w:type="dxa" w:w="50"/>
              <w:right w:type="dxa" w:w="60"/>
            </w:tcMar>
            <w:vAlign w:val="center"/>
          </w:tcPr>
          <w:p>
            <w:r>
              <w:rPr>
                <w:b w:val="false"/>
                <w:bCs w:val="false"/>
                <w:color w:val="222222"/>
                <w:sz w:val="14"/>
                <w:szCs w:val="14"/>
              </w:rPr>
              <w:t xml:space="preserve">Participants from county-level communities of provinces in China</w:t>
            </w:r>
          </w:p>
        </w:tc>
        <w:tc>
          <w:tcPr>
            <w:tcW w:type="dxa" w:w="650"/>
            <w:shd w:fill="E7F3EA" w:val="clear"/>
            <w:tcMar>
              <w:top w:type="dxa" w:w="50"/>
              <w:left w:type="dxa" w:w="60"/>
              <w:bottom w:type="dxa" w:w="50"/>
              <w:right w:type="dxa" w:w="60"/>
            </w:tcMar>
            <w:vAlign w:val="center"/>
          </w:tcPr>
          <w:p>
            <w:r>
              <w:rPr>
                <w:b w:val="false"/>
                <w:bCs w:val="false"/>
                <w:color w:val="222222"/>
                <w:sz w:val="14"/>
                <w:szCs w:val="14"/>
              </w:rPr>
              <w:t xml:space="preserve">60.90±9.25</w:t>
            </w:r>
          </w:p>
        </w:tc>
        <w:tc>
          <w:tcPr>
            <w:tcW w:type="dxa" w:w="400"/>
            <w:shd w:fill="E7F3EA" w:val="clear"/>
            <w:tcMar>
              <w:top w:type="dxa" w:w="50"/>
              <w:left w:type="dxa" w:w="60"/>
              <w:bottom w:type="dxa" w:w="50"/>
              <w:right w:type="dxa" w:w="60"/>
            </w:tcMar>
            <w:vAlign w:val="center"/>
          </w:tcPr>
          <w:p>
            <w:r>
              <w:rPr>
                <w:b w:val="false"/>
                <w:bCs w:val="false"/>
                <w:color w:val="222222"/>
                <w:sz w:val="14"/>
                <w:szCs w:val="14"/>
              </w:rPr>
              <w:t xml:space="preserve">♀♂</w:t>
            </w:r>
          </w:p>
        </w:tc>
        <w:tc>
          <w:tcPr>
            <w:tcW w:type="dxa" w:w="1350"/>
            <w:shd w:fill="E7F3EA" w:val="clear"/>
            <w:tcMar>
              <w:top w:type="dxa" w:w="50"/>
              <w:left w:type="dxa" w:w="60"/>
              <w:bottom w:type="dxa" w:w="50"/>
              <w:right w:type="dxa" w:w="60"/>
            </w:tcMar>
            <w:vAlign w:val="center"/>
          </w:tcPr>
          <w:p>
            <w:r>
              <w:rPr>
                <w:b w:val="false"/>
                <w:bCs w:val="false"/>
                <w:color w:val="222222"/>
                <w:sz w:val="14"/>
                <w:szCs w:val="14"/>
              </w:rPr>
              <w:t xml:space="preserve">PA in general</w:t>
            </w:r>
          </w:p>
        </w:tc>
        <w:tc>
          <w:tcPr>
            <w:tcW w:type="dxa" w:w="1150"/>
            <w:shd w:fill="E7F3EA" w:val="clear"/>
            <w:tcMar>
              <w:top w:type="dxa" w:w="50"/>
              <w:left w:type="dxa" w:w="60"/>
              <w:bottom w:type="dxa" w:w="50"/>
              <w:right w:type="dxa" w:w="60"/>
            </w:tcMar>
            <w:vAlign w:val="center"/>
          </w:tcPr>
          <w:p>
            <w:r>
              <w:rPr>
                <w:b w:val="false"/>
                <w:bCs w:val="false"/>
                <w:color w:val="222222"/>
                <w:sz w:val="14"/>
                <w:szCs w:val="14"/>
              </w:rPr>
              <w:t xml:space="preserve">PM2.5</w:t>
            </w:r>
          </w:p>
        </w:tc>
        <w:tc>
          <w:tcPr>
            <w:tcW w:type="dxa" w:w="550"/>
            <w:shd w:fill="E7F3EA" w:val="clear"/>
            <w:tcMar>
              <w:top w:type="dxa" w:w="50"/>
              <w:left w:type="dxa" w:w="60"/>
              <w:bottom w:type="dxa" w:w="50"/>
              <w:right w:type="dxa" w:w="60"/>
            </w:tcMar>
            <w:vAlign w:val="center"/>
          </w:tcPr>
          <w:p>
            <w:r>
              <w:rPr>
                <w:b w:val="false"/>
                <w:bCs w:val="false"/>
                <w:color w:val="222222"/>
                <w:sz w:val="14"/>
                <w:szCs w:val="14"/>
              </w:rPr>
              <w:t xml:space="preserve">Open</w:t>
            </w:r>
          </w:p>
        </w:tc>
        <w:tc>
          <w:tcPr>
            <w:tcW w:type="dxa" w:w="550"/>
            <w:shd w:fill="E7F3EA" w:val="clear"/>
            <w:tcMar>
              <w:top w:type="dxa" w:w="50"/>
              <w:left w:type="dxa" w:w="60"/>
              <w:bottom w:type="dxa" w:w="50"/>
              <w:right w:type="dxa" w:w="60"/>
            </w:tcMar>
            <w:vAlign w:val="center"/>
          </w:tcPr>
          <w:p>
            <w:r>
              <w:rPr>
                <w:b w:val="false"/>
                <w:bCs w:val="false"/>
                <w:color w:val="222222"/>
                <w:sz w:val="14"/>
                <w:szCs w:val="14"/>
              </w:rPr>
              <w:t xml:space="preserve">Rural/urban</w:t>
            </w:r>
          </w:p>
        </w:tc>
        <w:tc>
          <w:tcPr>
            <w:tcW w:type="dxa" w:w="1200"/>
            <w:shd w:fill="E7F3EA" w:val="clear"/>
            <w:tcMar>
              <w:top w:type="dxa" w:w="50"/>
              <w:left w:type="dxa" w:w="60"/>
              <w:bottom w:type="dxa" w:w="50"/>
              <w:right w:type="dxa" w:w="60"/>
            </w:tcMar>
            <w:vAlign w:val="center"/>
          </w:tcPr>
          <w:p>
            <w:r>
              <w:rPr>
                <w:b w:val="false"/>
                <w:bCs w:val="false"/>
                <w:color w:val="222222"/>
                <w:sz w:val="14"/>
                <w:szCs w:val="14"/>
              </w:rPr>
              <w:t xml:space="preserve">Transtornos mentais</w:t>
            </w:r>
          </w:p>
        </w:tc>
        <w:tc>
          <w:tcPr>
            <w:tcW w:type="dxa" w:w="800"/>
            <w:shd w:fill="E7F3EA" w:val="clear"/>
            <w:tcMar>
              <w:top w:type="dxa" w:w="50"/>
              <w:left w:type="dxa" w:w="60"/>
              <w:bottom w:type="dxa" w:w="50"/>
              <w:right w:type="dxa" w:w="60"/>
            </w:tcMar>
            <w:vAlign w:val="center"/>
          </w:tcPr>
          <w:p>
            <w:r>
              <w:rPr>
                <w:b/>
                <w:bCs/>
                <w:color w:val="1F7A5C"/>
                <w:sz w:val="14"/>
                <w:szCs w:val="14"/>
              </w:rPr>
              <w:t xml:space="preserve">Benefício mantido</w:t>
            </w:r>
          </w:p>
        </w:tc>
        <w:tc>
          <w:tcPr>
            <w:tcW w:type="dxa" w:w="3398"/>
            <w:shd w:fill="E7F3EA" w:val="clear"/>
            <w:tcMar>
              <w:top w:type="dxa" w:w="50"/>
              <w:left w:type="dxa" w:w="60"/>
              <w:bottom w:type="dxa" w:w="50"/>
              <w:right w:type="dxa" w:w="60"/>
            </w:tcMar>
            <w:vAlign w:val="center"/>
          </w:tcPr>
          <w:p>
            <w:r>
              <w:rPr>
                <w:b w:val="false"/>
                <w:bCs w:val="false"/>
                <w:color w:val="222222"/>
                <w:sz w:val="14"/>
                <w:szCs w:val="14"/>
              </w:rPr>
              <w:t xml:space="preserve">Lower levels of PA increased the impact of environmental PM2.5 on depressive symptoms.</w:t>
            </w:r>
          </w:p>
        </w:tc>
      </w:tr>
      <w:tr>
        <w:tc>
          <w:tcPr>
            <w:tcW w:type="dxa" w:w="1350"/>
            <w:shd w:fill="E7F3EA" w:val="clear"/>
            <w:tcMar>
              <w:top w:type="dxa" w:w="50"/>
              <w:left w:type="dxa" w:w="60"/>
              <w:bottom w:type="dxa" w:w="50"/>
              <w:right w:type="dxa" w:w="60"/>
            </w:tcMar>
            <w:vAlign w:val="center"/>
          </w:tcPr>
          <w:p>
            <w:r>
              <w:rPr>
                <w:b w:val="false"/>
                <w:bCs w:val="false"/>
                <w:color w:val="222222"/>
                <w:sz w:val="14"/>
                <w:szCs w:val="14"/>
              </w:rPr>
              <w:t xml:space="preserve">Artigo original (2023)</w:t>
            </w:r>
          </w:p>
        </w:tc>
        <w:tc>
          <w:tcPr>
            <w:tcW w:type="dxa" w:w="1300"/>
            <w:shd w:fill="E7F3EA" w:val="clear"/>
            <w:tcMar>
              <w:top w:type="dxa" w:w="50"/>
              <w:left w:type="dxa" w:w="60"/>
              <w:bottom w:type="dxa" w:w="50"/>
              <w:right w:type="dxa" w:w="60"/>
            </w:tcMar>
            <w:vAlign w:val="center"/>
          </w:tcPr>
          <w:p>
            <w:r>
              <w:rPr>
                <w:b w:val="false"/>
                <w:bCs w:val="false"/>
                <w:color w:val="222222"/>
                <w:sz w:val="14"/>
                <w:szCs w:val="14"/>
              </w:rPr>
              <w:t xml:space="preserve">Wu et al. (2022)</w:t>
            </w:r>
          </w:p>
        </w:tc>
        <w:tc>
          <w:tcPr>
            <w:tcW w:type="dxa" w:w="800"/>
            <w:shd w:fill="E7F3EA" w:val="clear"/>
            <w:tcMar>
              <w:top w:type="dxa" w:w="50"/>
              <w:left w:type="dxa" w:w="60"/>
              <w:bottom w:type="dxa" w:w="50"/>
              <w:right w:type="dxa" w:w="60"/>
            </w:tcMar>
            <w:vAlign w:val="center"/>
          </w:tcPr>
          <w:p>
            <w:r>
              <w:rPr>
                <w:b w:val="false"/>
                <w:bCs w:val="false"/>
                <w:color w:val="222222"/>
                <w:sz w:val="14"/>
                <w:szCs w:val="14"/>
              </w:rPr>
              <w:t xml:space="preserve">UK</w:t>
            </w:r>
          </w:p>
        </w:tc>
        <w:tc>
          <w:tcPr>
            <w:tcW w:type="dxa" w:w="2100"/>
            <w:shd w:fill="E7F3EA" w:val="clear"/>
            <w:tcMar>
              <w:top w:type="dxa" w:w="50"/>
              <w:left w:type="dxa" w:w="60"/>
              <w:bottom w:type="dxa" w:w="50"/>
              <w:right w:type="dxa" w:w="60"/>
            </w:tcMar>
            <w:vAlign w:val="center"/>
          </w:tcPr>
          <w:p>
            <w:r>
              <w:rPr>
                <w:b w:val="false"/>
                <w:bCs w:val="false"/>
                <w:color w:val="222222"/>
                <w:sz w:val="14"/>
                <w:szCs w:val="14"/>
              </w:rPr>
              <w:t xml:space="preserve">Older adults with and without depressive disorders</w:t>
            </w:r>
          </w:p>
        </w:tc>
        <w:tc>
          <w:tcPr>
            <w:tcW w:type="dxa" w:w="650"/>
            <w:shd w:fill="E7F3EA" w:val="clear"/>
            <w:tcMar>
              <w:top w:type="dxa" w:w="50"/>
              <w:left w:type="dxa" w:w="60"/>
              <w:bottom w:type="dxa" w:w="50"/>
              <w:right w:type="dxa" w:w="60"/>
            </w:tcMar>
            <w:vAlign w:val="center"/>
          </w:tcPr>
          <w:p>
            <w:r>
              <w:rPr>
                <w:b w:val="false"/>
                <w:bCs w:val="false"/>
                <w:color w:val="222222"/>
                <w:sz w:val="14"/>
                <w:szCs w:val="14"/>
              </w:rPr>
              <w:t xml:space="preserve">64.1/NR</w:t>
            </w:r>
          </w:p>
        </w:tc>
        <w:tc>
          <w:tcPr>
            <w:tcW w:type="dxa" w:w="400"/>
            <w:shd w:fill="E7F3EA" w:val="clear"/>
            <w:tcMar>
              <w:top w:type="dxa" w:w="50"/>
              <w:left w:type="dxa" w:w="60"/>
              <w:bottom w:type="dxa" w:w="50"/>
              <w:right w:type="dxa" w:w="60"/>
            </w:tcMar>
            <w:vAlign w:val="center"/>
          </w:tcPr>
          <w:p>
            <w:r>
              <w:rPr>
                <w:b w:val="false"/>
                <w:bCs w:val="false"/>
                <w:color w:val="222222"/>
                <w:sz w:val="14"/>
                <w:szCs w:val="14"/>
              </w:rPr>
              <w:t xml:space="preserve">♀♂</w:t>
            </w:r>
          </w:p>
        </w:tc>
        <w:tc>
          <w:tcPr>
            <w:tcW w:type="dxa" w:w="1350"/>
            <w:shd w:fill="E7F3EA" w:val="clear"/>
            <w:tcMar>
              <w:top w:type="dxa" w:w="50"/>
              <w:left w:type="dxa" w:w="60"/>
              <w:bottom w:type="dxa" w:w="50"/>
              <w:right w:type="dxa" w:w="60"/>
            </w:tcMar>
            <w:vAlign w:val="center"/>
          </w:tcPr>
          <w:p>
            <w:r>
              <w:rPr>
                <w:b w:val="false"/>
                <w:bCs w:val="false"/>
                <w:color w:val="222222"/>
                <w:sz w:val="14"/>
                <w:szCs w:val="14"/>
              </w:rPr>
              <w:t xml:space="preserve">Walking and MVPA</w:t>
            </w:r>
          </w:p>
        </w:tc>
        <w:tc>
          <w:tcPr>
            <w:tcW w:type="dxa" w:w="1150"/>
            <w:shd w:fill="E7F3EA" w:val="clear"/>
            <w:tcMar>
              <w:top w:type="dxa" w:w="50"/>
              <w:left w:type="dxa" w:w="60"/>
              <w:bottom w:type="dxa" w:w="50"/>
              <w:right w:type="dxa" w:w="60"/>
            </w:tcMar>
            <w:vAlign w:val="center"/>
          </w:tcPr>
          <w:p>
            <w:r>
              <w:rPr>
                <w:b w:val="false"/>
                <w:bCs w:val="false"/>
                <w:color w:val="222222"/>
                <w:sz w:val="14"/>
                <w:szCs w:val="14"/>
              </w:rPr>
              <w:t xml:space="preserve">PM2.5 and PM10</w:t>
            </w:r>
          </w:p>
        </w:tc>
        <w:tc>
          <w:tcPr>
            <w:tcW w:type="dxa" w:w="550"/>
            <w:shd w:fill="E7F3EA" w:val="clear"/>
            <w:tcMar>
              <w:top w:type="dxa" w:w="50"/>
              <w:left w:type="dxa" w:w="60"/>
              <w:bottom w:type="dxa" w:w="50"/>
              <w:right w:type="dxa" w:w="60"/>
            </w:tcMar>
            <w:vAlign w:val="center"/>
          </w:tcPr>
          <w:p>
            <w:r>
              <w:rPr>
                <w:b w:val="false"/>
                <w:bCs w:val="false"/>
                <w:color w:val="222222"/>
                <w:sz w:val="14"/>
                <w:szCs w:val="14"/>
              </w:rPr>
              <w:t xml:space="preserve">Open</w:t>
            </w:r>
          </w:p>
        </w:tc>
        <w:tc>
          <w:tcPr>
            <w:tcW w:type="dxa" w:w="550"/>
            <w:shd w:fill="E7F3EA" w:val="clear"/>
            <w:tcMar>
              <w:top w:type="dxa" w:w="50"/>
              <w:left w:type="dxa" w:w="60"/>
              <w:bottom w:type="dxa" w:w="50"/>
              <w:right w:type="dxa" w:w="60"/>
            </w:tcMar>
            <w:vAlign w:val="center"/>
          </w:tcPr>
          <w:p>
            <w:r>
              <w:rPr>
                <w:b w:val="false"/>
                <w:bCs w:val="false"/>
                <w:color w:val="222222"/>
                <w:sz w:val="14"/>
                <w:szCs w:val="14"/>
              </w:rPr>
              <w:t xml:space="preserve">Urban</w:t>
            </w:r>
          </w:p>
        </w:tc>
        <w:tc>
          <w:tcPr>
            <w:tcW w:type="dxa" w:w="1200"/>
            <w:shd w:fill="E7F3EA" w:val="clear"/>
            <w:tcMar>
              <w:top w:type="dxa" w:w="50"/>
              <w:left w:type="dxa" w:w="60"/>
              <w:bottom w:type="dxa" w:w="50"/>
              <w:right w:type="dxa" w:w="60"/>
            </w:tcMar>
            <w:vAlign w:val="center"/>
          </w:tcPr>
          <w:p>
            <w:r>
              <w:rPr>
                <w:b w:val="false"/>
                <w:bCs w:val="false"/>
                <w:color w:val="222222"/>
                <w:sz w:val="14"/>
                <w:szCs w:val="14"/>
              </w:rPr>
              <w:t xml:space="preserve">Transtornos mentais; Desfechos gerais de saúde</w:t>
            </w:r>
          </w:p>
        </w:tc>
        <w:tc>
          <w:tcPr>
            <w:tcW w:type="dxa" w:w="800"/>
            <w:shd w:fill="E7F3EA" w:val="clear"/>
            <w:tcMar>
              <w:top w:type="dxa" w:w="50"/>
              <w:left w:type="dxa" w:w="60"/>
              <w:bottom w:type="dxa" w:w="50"/>
              <w:right w:type="dxa" w:w="60"/>
            </w:tcMar>
            <w:vAlign w:val="center"/>
          </w:tcPr>
          <w:p>
            <w:r>
              <w:rPr>
                <w:b/>
                <w:bCs/>
                <w:color w:val="1F7A5C"/>
                <w:sz w:val="14"/>
                <w:szCs w:val="14"/>
              </w:rPr>
              <w:t xml:space="preserve">Benefício mantido</w:t>
            </w:r>
          </w:p>
        </w:tc>
        <w:tc>
          <w:tcPr>
            <w:tcW w:type="dxa" w:w="3398"/>
            <w:shd w:fill="E7F3EA" w:val="clear"/>
            <w:tcMar>
              <w:top w:type="dxa" w:w="50"/>
              <w:left w:type="dxa" w:w="60"/>
              <w:bottom w:type="dxa" w:w="50"/>
              <w:right w:type="dxa" w:w="60"/>
            </w:tcMar>
            <w:vAlign w:val="center"/>
          </w:tcPr>
          <w:p>
            <w:r>
              <w:rPr>
                <w:b w:val="false"/>
                <w:bCs w:val="false"/>
                <w:color w:val="222222"/>
                <w:sz w:val="14"/>
                <w:szCs w:val="14"/>
              </w:rPr>
              <w:t xml:space="preserve">Prolonged exposure to PM2.5 and low levels of vitamin D and physical activity were associated with an increased risk of major depressive disorder. High levels of vitamin D and physical activity may attenuate the relationship between PM2.5 and major depressive disorder in older adults.</w:t>
            </w:r>
          </w:p>
        </w:tc>
      </w:tr>
      <w:tr>
        <w:tc>
          <w:tcPr>
            <w:tcW w:type="dxa" w:w="1350"/>
            <w:shd w:fill="E7F3EA" w:val="clear"/>
            <w:tcMar>
              <w:top w:type="dxa" w:w="50"/>
              <w:left w:type="dxa" w:w="60"/>
              <w:bottom w:type="dxa" w:w="50"/>
              <w:right w:type="dxa" w:w="60"/>
            </w:tcMar>
            <w:vAlign w:val="center"/>
          </w:tcPr>
          <w:p>
            <w:r>
              <w:rPr>
                <w:b w:val="false"/>
                <w:bCs w:val="false"/>
                <w:color w:val="222222"/>
                <w:sz w:val="14"/>
                <w:szCs w:val="14"/>
              </w:rPr>
              <w:t xml:space="preserve">Artigo original (2023)</w:t>
            </w:r>
          </w:p>
        </w:tc>
        <w:tc>
          <w:tcPr>
            <w:tcW w:type="dxa" w:w="1300"/>
            <w:shd w:fill="E7F3EA" w:val="clear"/>
            <w:tcMar>
              <w:top w:type="dxa" w:w="50"/>
              <w:left w:type="dxa" w:w="60"/>
              <w:bottom w:type="dxa" w:w="50"/>
              <w:right w:type="dxa" w:w="60"/>
            </w:tcMar>
            <w:vAlign w:val="center"/>
          </w:tcPr>
          <w:p>
            <w:r>
              <w:rPr>
                <w:b w:val="false"/>
                <w:bCs w:val="false"/>
                <w:color w:val="222222"/>
                <w:sz w:val="14"/>
                <w:szCs w:val="14"/>
              </w:rPr>
              <w:t xml:space="preserve">Ran et al. (2021)</w:t>
            </w:r>
          </w:p>
        </w:tc>
        <w:tc>
          <w:tcPr>
            <w:tcW w:type="dxa" w:w="800"/>
            <w:shd w:fill="E7F3EA" w:val="clear"/>
            <w:tcMar>
              <w:top w:type="dxa" w:w="50"/>
              <w:left w:type="dxa" w:w="60"/>
              <w:bottom w:type="dxa" w:w="50"/>
              <w:right w:type="dxa" w:w="60"/>
            </w:tcMar>
            <w:vAlign w:val="center"/>
          </w:tcPr>
          <w:p>
            <w:r>
              <w:rPr>
                <w:b w:val="false"/>
                <w:bCs w:val="false"/>
                <w:color w:val="222222"/>
                <w:sz w:val="14"/>
                <w:szCs w:val="14"/>
              </w:rPr>
              <w:t xml:space="preserve">China</w:t>
            </w:r>
          </w:p>
        </w:tc>
        <w:tc>
          <w:tcPr>
            <w:tcW w:type="dxa" w:w="2100"/>
            <w:shd w:fill="E7F3EA" w:val="clear"/>
            <w:tcMar>
              <w:top w:type="dxa" w:w="50"/>
              <w:left w:type="dxa" w:w="60"/>
              <w:bottom w:type="dxa" w:w="50"/>
              <w:right w:type="dxa" w:w="60"/>
            </w:tcMar>
            <w:vAlign w:val="center"/>
          </w:tcPr>
          <w:p>
            <w:r>
              <w:rPr>
                <w:b w:val="false"/>
                <w:bCs w:val="false"/>
                <w:color w:val="222222"/>
                <w:sz w:val="14"/>
                <w:szCs w:val="14"/>
              </w:rPr>
              <w:t xml:space="preserve">Seniors</w:t>
            </w:r>
          </w:p>
        </w:tc>
        <w:tc>
          <w:tcPr>
            <w:tcW w:type="dxa" w:w="650"/>
            <w:shd w:fill="E7F3EA" w:val="clear"/>
            <w:tcMar>
              <w:top w:type="dxa" w:w="50"/>
              <w:left w:type="dxa" w:w="60"/>
              <w:bottom w:type="dxa" w:w="50"/>
              <w:right w:type="dxa" w:w="60"/>
            </w:tcMar>
            <w:vAlign w:val="center"/>
          </w:tcPr>
          <w:p>
            <w:r>
              <w:rPr>
                <w:b w:val="false"/>
                <w:bCs w:val="false"/>
                <w:color w:val="222222"/>
                <w:sz w:val="14"/>
                <w:szCs w:val="14"/>
              </w:rPr>
              <w:t xml:space="preserve">65/NR</w:t>
            </w:r>
          </w:p>
        </w:tc>
        <w:tc>
          <w:tcPr>
            <w:tcW w:type="dxa" w:w="400"/>
            <w:shd w:fill="E7F3EA" w:val="clear"/>
            <w:tcMar>
              <w:top w:type="dxa" w:w="50"/>
              <w:left w:type="dxa" w:w="60"/>
              <w:bottom w:type="dxa" w:w="50"/>
              <w:right w:type="dxa" w:w="60"/>
            </w:tcMar>
            <w:vAlign w:val="center"/>
          </w:tcPr>
          <w:p>
            <w:r>
              <w:rPr>
                <w:b w:val="false"/>
                <w:bCs w:val="false"/>
                <w:color w:val="222222"/>
                <w:sz w:val="14"/>
                <w:szCs w:val="14"/>
              </w:rPr>
              <w:t xml:space="preserve">♀♂</w:t>
            </w:r>
          </w:p>
        </w:tc>
        <w:tc>
          <w:tcPr>
            <w:tcW w:type="dxa" w:w="1350"/>
            <w:shd w:fill="E7F3EA" w:val="clear"/>
            <w:tcMar>
              <w:top w:type="dxa" w:w="50"/>
              <w:left w:type="dxa" w:w="60"/>
              <w:bottom w:type="dxa" w:w="50"/>
              <w:right w:type="dxa" w:w="60"/>
            </w:tcMar>
            <w:vAlign w:val="center"/>
          </w:tcPr>
          <w:p>
            <w:r>
              <w:rPr>
                <w:b w:val="false"/>
                <w:bCs w:val="false"/>
                <w:color w:val="222222"/>
                <w:sz w:val="14"/>
                <w:szCs w:val="14"/>
              </w:rPr>
              <w:t xml:space="preserve">Slow walking, stretching, traditional Chinese exercises (Luk Tung Kuen, Tuen Kam, Tai Chi), aerobic exercise (ball, uphill walk, swim, cycle, run)</w:t>
            </w:r>
          </w:p>
        </w:tc>
        <w:tc>
          <w:tcPr>
            <w:tcW w:type="dxa" w:w="1150"/>
            <w:shd w:fill="E7F3EA" w:val="clear"/>
            <w:tcMar>
              <w:top w:type="dxa" w:w="50"/>
              <w:left w:type="dxa" w:w="60"/>
              <w:bottom w:type="dxa" w:w="50"/>
              <w:right w:type="dxa" w:w="60"/>
            </w:tcMar>
            <w:vAlign w:val="center"/>
          </w:tcPr>
          <w:p>
            <w:r>
              <w:rPr>
                <w:b w:val="false"/>
                <w:bCs w:val="false"/>
                <w:color w:val="222222"/>
                <w:sz w:val="14"/>
                <w:szCs w:val="14"/>
              </w:rPr>
              <w:t xml:space="preserve">PM2.5</w:t>
            </w:r>
          </w:p>
        </w:tc>
        <w:tc>
          <w:tcPr>
            <w:tcW w:type="dxa" w:w="550"/>
            <w:shd w:fill="E7F3EA" w:val="clear"/>
            <w:tcMar>
              <w:top w:type="dxa" w:w="50"/>
              <w:left w:type="dxa" w:w="60"/>
              <w:bottom w:type="dxa" w:w="50"/>
              <w:right w:type="dxa" w:w="60"/>
            </w:tcMar>
            <w:vAlign w:val="center"/>
          </w:tcPr>
          <w:p>
            <w:r>
              <w:rPr>
                <w:b w:val="false"/>
                <w:bCs w:val="false"/>
                <w:color w:val="222222"/>
                <w:sz w:val="14"/>
                <w:szCs w:val="14"/>
              </w:rPr>
              <w:t xml:space="preserve">Open</w:t>
            </w:r>
          </w:p>
        </w:tc>
        <w:tc>
          <w:tcPr>
            <w:tcW w:type="dxa" w:w="550"/>
            <w:shd w:fill="E7F3EA" w:val="clear"/>
            <w:tcMar>
              <w:top w:type="dxa" w:w="50"/>
              <w:left w:type="dxa" w:w="60"/>
              <w:bottom w:type="dxa" w:w="50"/>
              <w:right w:type="dxa" w:w="60"/>
            </w:tcMar>
            <w:vAlign w:val="center"/>
          </w:tcPr>
          <w:p>
            <w:r>
              <w:rPr>
                <w:b w:val="false"/>
                <w:bCs w:val="false"/>
                <w:color w:val="222222"/>
                <w:sz w:val="14"/>
                <w:szCs w:val="14"/>
              </w:rPr>
              <w:t xml:space="preserve">Urban</w:t>
            </w:r>
          </w:p>
        </w:tc>
        <w:tc>
          <w:tcPr>
            <w:tcW w:type="dxa" w:w="1200"/>
            <w:shd w:fill="E7F3EA" w:val="clear"/>
            <w:tcMar>
              <w:top w:type="dxa" w:w="50"/>
              <w:left w:type="dxa" w:w="60"/>
              <w:bottom w:type="dxa" w:w="50"/>
              <w:right w:type="dxa" w:w="60"/>
            </w:tcMar>
            <w:vAlign w:val="center"/>
          </w:tcPr>
          <w:p>
            <w:r>
              <w:rPr>
                <w:b w:val="false"/>
                <w:bCs w:val="false"/>
                <w:color w:val="222222"/>
                <w:sz w:val="14"/>
                <w:szCs w:val="14"/>
              </w:rPr>
              <w:t xml:space="preserve">Transtornos mentais</w:t>
            </w:r>
          </w:p>
        </w:tc>
        <w:tc>
          <w:tcPr>
            <w:tcW w:type="dxa" w:w="800"/>
            <w:shd w:fill="E7F3EA" w:val="clear"/>
            <w:tcMar>
              <w:top w:type="dxa" w:w="50"/>
              <w:left w:type="dxa" w:w="60"/>
              <w:bottom w:type="dxa" w:w="50"/>
              <w:right w:type="dxa" w:w="60"/>
            </w:tcMar>
            <w:vAlign w:val="center"/>
          </w:tcPr>
          <w:p>
            <w:r>
              <w:rPr>
                <w:b/>
                <w:bCs/>
                <w:color w:val="1F7A5C"/>
                <w:sz w:val="14"/>
                <w:szCs w:val="14"/>
              </w:rPr>
              <w:t xml:space="preserve">Benefício mantido</w:t>
            </w:r>
          </w:p>
        </w:tc>
        <w:tc>
          <w:tcPr>
            <w:tcW w:type="dxa" w:w="3398"/>
            <w:shd w:fill="E7F3EA" w:val="clear"/>
            <w:tcMar>
              <w:top w:type="dxa" w:w="50"/>
              <w:left w:type="dxa" w:w="60"/>
              <w:bottom w:type="dxa" w:w="50"/>
              <w:right w:type="dxa" w:w="60"/>
            </w:tcMar>
            <w:vAlign w:val="center"/>
          </w:tcPr>
          <w:p>
            <w:r>
              <w:rPr>
                <w:b w:val="false"/>
                <w:bCs w:val="false"/>
                <w:color w:val="222222"/>
                <w:sz w:val="14"/>
                <w:szCs w:val="14"/>
              </w:rPr>
              <w:t xml:space="preserve">The benefits of PA remain in people exposed to various levels of PM2.5, and it is recommended for people living in relatively polluted areas.</w:t>
            </w:r>
          </w:p>
        </w:tc>
      </w:tr>
      <w:tr>
        <w:tc>
          <w:tcPr>
            <w:tcW w:type="dxa" w:w="1350"/>
            <w:shd w:fill="E7F3EA" w:val="clear"/>
            <w:tcMar>
              <w:top w:type="dxa" w:w="50"/>
              <w:left w:type="dxa" w:w="60"/>
              <w:bottom w:type="dxa" w:w="50"/>
              <w:right w:type="dxa" w:w="60"/>
            </w:tcMar>
            <w:vAlign w:val="center"/>
          </w:tcPr>
          <w:p>
            <w:r>
              <w:rPr>
                <w:b w:val="false"/>
                <w:bCs w:val="false"/>
                <w:color w:val="222222"/>
                <w:sz w:val="14"/>
                <w:szCs w:val="14"/>
              </w:rPr>
              <w:t xml:space="preserve">Artigo original (2023)</w:t>
            </w:r>
          </w:p>
        </w:tc>
        <w:tc>
          <w:tcPr>
            <w:tcW w:type="dxa" w:w="1300"/>
            <w:shd w:fill="E7F3EA" w:val="clear"/>
            <w:tcMar>
              <w:top w:type="dxa" w:w="50"/>
              <w:left w:type="dxa" w:w="60"/>
              <w:bottom w:type="dxa" w:w="50"/>
              <w:right w:type="dxa" w:w="60"/>
            </w:tcMar>
            <w:vAlign w:val="center"/>
          </w:tcPr>
          <w:p>
            <w:r>
              <w:rPr>
                <w:b w:val="false"/>
                <w:bCs w:val="false"/>
                <w:color w:val="222222"/>
                <w:sz w:val="14"/>
                <w:szCs w:val="14"/>
              </w:rPr>
              <w:t xml:space="preserve">Sun et al. (2020)</w:t>
            </w:r>
          </w:p>
        </w:tc>
        <w:tc>
          <w:tcPr>
            <w:tcW w:type="dxa" w:w="800"/>
            <w:shd w:fill="E7F3EA" w:val="clear"/>
            <w:tcMar>
              <w:top w:type="dxa" w:w="50"/>
              <w:left w:type="dxa" w:w="60"/>
              <w:bottom w:type="dxa" w:w="50"/>
              <w:right w:type="dxa" w:w="60"/>
            </w:tcMar>
            <w:vAlign w:val="center"/>
          </w:tcPr>
          <w:p>
            <w:r>
              <w:rPr>
                <w:b w:val="false"/>
                <w:bCs w:val="false"/>
                <w:color w:val="222222"/>
                <w:sz w:val="14"/>
                <w:szCs w:val="14"/>
              </w:rPr>
              <w:t xml:space="preserve">China</w:t>
            </w:r>
          </w:p>
        </w:tc>
        <w:tc>
          <w:tcPr>
            <w:tcW w:type="dxa" w:w="2100"/>
            <w:shd w:fill="E7F3EA" w:val="clear"/>
            <w:tcMar>
              <w:top w:type="dxa" w:w="50"/>
              <w:left w:type="dxa" w:w="60"/>
              <w:bottom w:type="dxa" w:w="50"/>
              <w:right w:type="dxa" w:w="60"/>
            </w:tcMar>
            <w:vAlign w:val="center"/>
          </w:tcPr>
          <w:p>
            <w:r>
              <w:rPr>
                <w:b w:val="false"/>
                <w:bCs w:val="false"/>
                <w:color w:val="222222"/>
                <w:sz w:val="14"/>
                <w:szCs w:val="14"/>
              </w:rPr>
              <w:t xml:space="preserve">Seniors</w:t>
            </w:r>
          </w:p>
        </w:tc>
        <w:tc>
          <w:tcPr>
            <w:tcW w:type="dxa" w:w="650"/>
            <w:shd w:fill="E7F3EA" w:val="clear"/>
            <w:tcMar>
              <w:top w:type="dxa" w:w="50"/>
              <w:left w:type="dxa" w:w="60"/>
              <w:bottom w:type="dxa" w:w="50"/>
              <w:right w:type="dxa" w:w="60"/>
            </w:tcMar>
            <w:vAlign w:val="center"/>
          </w:tcPr>
          <w:p>
            <w:r>
              <w:rPr>
                <w:b w:val="false"/>
                <w:bCs w:val="false"/>
                <w:color w:val="222222"/>
                <w:sz w:val="14"/>
                <w:szCs w:val="14"/>
              </w:rPr>
              <w:t xml:space="preserve">71.9±NR</w:t>
            </w:r>
          </w:p>
        </w:tc>
        <w:tc>
          <w:tcPr>
            <w:tcW w:type="dxa" w:w="400"/>
            <w:shd w:fill="E7F3EA" w:val="clear"/>
            <w:tcMar>
              <w:top w:type="dxa" w:w="50"/>
              <w:left w:type="dxa" w:w="60"/>
              <w:bottom w:type="dxa" w:w="50"/>
              <w:right w:type="dxa" w:w="60"/>
            </w:tcMar>
            <w:vAlign w:val="center"/>
          </w:tcPr>
          <w:p>
            <w:r>
              <w:rPr>
                <w:b w:val="false"/>
                <w:bCs w:val="false"/>
                <w:color w:val="222222"/>
                <w:sz w:val="14"/>
                <w:szCs w:val="14"/>
              </w:rPr>
              <w:t xml:space="preserve">♀♂</w:t>
            </w:r>
          </w:p>
        </w:tc>
        <w:tc>
          <w:tcPr>
            <w:tcW w:type="dxa" w:w="1350"/>
            <w:shd w:fill="E7F3EA" w:val="clear"/>
            <w:tcMar>
              <w:top w:type="dxa" w:w="50"/>
              <w:left w:type="dxa" w:w="60"/>
              <w:bottom w:type="dxa" w:w="50"/>
              <w:right w:type="dxa" w:w="60"/>
            </w:tcMar>
            <w:vAlign w:val="center"/>
          </w:tcPr>
          <w:p>
            <w:r>
              <w:rPr>
                <w:b w:val="false"/>
                <w:bCs w:val="false"/>
                <w:color w:val="222222"/>
                <w:sz w:val="14"/>
                <w:szCs w:val="14"/>
              </w:rPr>
              <w:t xml:space="preserve">Slow walking, stretching, Tai Chi/Pak Tuen Kam/Luk Tung Kuen, aerobic exercise (running, cycling, swimming, walking uphill, playing ball)</w:t>
            </w:r>
          </w:p>
        </w:tc>
        <w:tc>
          <w:tcPr>
            <w:tcW w:type="dxa" w:w="1150"/>
            <w:shd w:fill="E7F3EA" w:val="clear"/>
            <w:tcMar>
              <w:top w:type="dxa" w:w="50"/>
              <w:left w:type="dxa" w:w="60"/>
              <w:bottom w:type="dxa" w:w="50"/>
              <w:right w:type="dxa" w:w="60"/>
            </w:tcMar>
            <w:vAlign w:val="center"/>
          </w:tcPr>
          <w:p>
            <w:r>
              <w:rPr>
                <w:b w:val="false"/>
                <w:bCs w:val="false"/>
                <w:color w:val="222222"/>
                <w:sz w:val="14"/>
                <w:szCs w:val="14"/>
              </w:rPr>
              <w:t xml:space="preserve">PM2.5</w:t>
            </w:r>
          </w:p>
        </w:tc>
        <w:tc>
          <w:tcPr>
            <w:tcW w:type="dxa" w:w="550"/>
            <w:shd w:fill="E7F3EA" w:val="clear"/>
            <w:tcMar>
              <w:top w:type="dxa" w:w="50"/>
              <w:left w:type="dxa" w:w="60"/>
              <w:bottom w:type="dxa" w:w="50"/>
              <w:right w:type="dxa" w:w="60"/>
            </w:tcMar>
            <w:vAlign w:val="center"/>
          </w:tcPr>
          <w:p>
            <w:r>
              <w:rPr>
                <w:b w:val="false"/>
                <w:bCs w:val="false"/>
                <w:color w:val="222222"/>
                <w:sz w:val="14"/>
                <w:szCs w:val="14"/>
              </w:rPr>
              <w:t xml:space="preserve">Open</w:t>
            </w:r>
          </w:p>
        </w:tc>
        <w:tc>
          <w:tcPr>
            <w:tcW w:type="dxa" w:w="550"/>
            <w:shd w:fill="E7F3EA" w:val="clear"/>
            <w:tcMar>
              <w:top w:type="dxa" w:w="50"/>
              <w:left w:type="dxa" w:w="60"/>
              <w:bottom w:type="dxa" w:w="50"/>
              <w:right w:type="dxa" w:w="60"/>
            </w:tcMar>
            <w:vAlign w:val="center"/>
          </w:tcPr>
          <w:p>
            <w:r>
              <w:rPr>
                <w:b w:val="false"/>
                <w:bCs w:val="false"/>
                <w:color w:val="222222"/>
                <w:sz w:val="14"/>
                <w:szCs w:val="14"/>
              </w:rPr>
              <w:t xml:space="preserve">NR</w:t>
            </w:r>
          </w:p>
        </w:tc>
        <w:tc>
          <w:tcPr>
            <w:tcW w:type="dxa" w:w="1200"/>
            <w:shd w:fill="E7F3EA" w:val="clear"/>
            <w:tcMar>
              <w:top w:type="dxa" w:w="50"/>
              <w:left w:type="dxa" w:w="60"/>
              <w:bottom w:type="dxa" w:w="50"/>
              <w:right w:type="dxa" w:w="60"/>
            </w:tcMar>
            <w:vAlign w:val="center"/>
          </w:tcPr>
          <w:p>
            <w:r>
              <w:rPr>
                <w:b w:val="false"/>
                <w:bCs w:val="false"/>
                <w:color w:val="222222"/>
                <w:sz w:val="14"/>
                <w:szCs w:val="14"/>
              </w:rPr>
              <w:t xml:space="preserve">Registros de saúde</w:t>
            </w:r>
          </w:p>
        </w:tc>
        <w:tc>
          <w:tcPr>
            <w:tcW w:type="dxa" w:w="800"/>
            <w:shd w:fill="E7F3EA" w:val="clear"/>
            <w:tcMar>
              <w:top w:type="dxa" w:w="50"/>
              <w:left w:type="dxa" w:w="60"/>
              <w:bottom w:type="dxa" w:w="50"/>
              <w:right w:type="dxa" w:w="60"/>
            </w:tcMar>
            <w:vAlign w:val="center"/>
          </w:tcPr>
          <w:p>
            <w:r>
              <w:rPr>
                <w:b/>
                <w:bCs/>
                <w:color w:val="1F7A5C"/>
                <w:sz w:val="14"/>
                <w:szCs w:val="14"/>
              </w:rPr>
              <w:t xml:space="preserve">Benefício mantido</w:t>
            </w:r>
          </w:p>
        </w:tc>
        <w:tc>
          <w:tcPr>
            <w:tcW w:type="dxa" w:w="3398"/>
            <w:shd w:fill="E7F3EA" w:val="clear"/>
            <w:tcMar>
              <w:top w:type="dxa" w:w="50"/>
              <w:left w:type="dxa" w:w="60"/>
              <w:bottom w:type="dxa" w:w="50"/>
              <w:right w:type="dxa" w:w="60"/>
            </w:tcMar>
            <w:vAlign w:val="center"/>
          </w:tcPr>
          <w:p>
            <w:r>
              <w:rPr>
                <w:b w:val="false"/>
                <w:bCs w:val="false"/>
                <w:color w:val="222222"/>
                <w:sz w:val="14"/>
                <w:szCs w:val="14"/>
              </w:rPr>
              <w:t xml:space="preserve">Moderate-to-high volume of PA was associated with a lower risk of cardiovascular and respiratory mortality. PA can still be recommended for older people living in relatively more polluted areas.</w:t>
            </w:r>
          </w:p>
        </w:tc>
      </w:tr>
      <w:tr>
        <w:tc>
          <w:tcPr>
            <w:tcW w:type="dxa" w:w="1350"/>
            <w:shd w:fill="E7F3EA" w:val="clear"/>
            <w:tcMar>
              <w:top w:type="dxa" w:w="50"/>
              <w:left w:type="dxa" w:w="60"/>
              <w:bottom w:type="dxa" w:w="50"/>
              <w:right w:type="dxa" w:w="60"/>
            </w:tcMar>
            <w:vAlign w:val="center"/>
          </w:tcPr>
          <w:p>
            <w:r>
              <w:rPr>
                <w:b w:val="false"/>
                <w:bCs w:val="false"/>
                <w:color w:val="222222"/>
                <w:sz w:val="14"/>
                <w:szCs w:val="14"/>
              </w:rPr>
              <w:t xml:space="preserve">Artigo original (2023)</w:t>
            </w:r>
          </w:p>
        </w:tc>
        <w:tc>
          <w:tcPr>
            <w:tcW w:type="dxa" w:w="1300"/>
            <w:shd w:fill="E7F3EA" w:val="clear"/>
            <w:tcMar>
              <w:top w:type="dxa" w:w="50"/>
              <w:left w:type="dxa" w:w="60"/>
              <w:bottom w:type="dxa" w:w="50"/>
              <w:right w:type="dxa" w:w="60"/>
            </w:tcMar>
            <w:vAlign w:val="center"/>
          </w:tcPr>
          <w:p>
            <w:r>
              <w:rPr>
                <w:b w:val="false"/>
                <w:bCs w:val="false"/>
                <w:color w:val="222222"/>
                <w:sz w:val="14"/>
                <w:szCs w:val="14"/>
              </w:rPr>
              <w:t xml:space="preserve">Molina-Sotomayor et al. (2020)</w:t>
            </w:r>
          </w:p>
        </w:tc>
        <w:tc>
          <w:tcPr>
            <w:tcW w:type="dxa" w:w="800"/>
            <w:shd w:fill="E7F3EA" w:val="clear"/>
            <w:tcMar>
              <w:top w:type="dxa" w:w="50"/>
              <w:left w:type="dxa" w:w="60"/>
              <w:bottom w:type="dxa" w:w="50"/>
              <w:right w:type="dxa" w:w="60"/>
            </w:tcMar>
            <w:vAlign w:val="center"/>
          </w:tcPr>
          <w:p>
            <w:r>
              <w:rPr>
                <w:b w:val="false"/>
                <w:bCs w:val="false"/>
                <w:color w:val="222222"/>
                <w:sz w:val="14"/>
                <w:szCs w:val="14"/>
              </w:rPr>
              <w:t xml:space="preserve">Chile</w:t>
            </w:r>
          </w:p>
        </w:tc>
        <w:tc>
          <w:tcPr>
            <w:tcW w:type="dxa" w:w="2100"/>
            <w:shd w:fill="E7F3EA" w:val="clear"/>
            <w:tcMar>
              <w:top w:type="dxa" w:w="50"/>
              <w:left w:type="dxa" w:w="60"/>
              <w:bottom w:type="dxa" w:w="50"/>
              <w:right w:type="dxa" w:w="60"/>
            </w:tcMar>
            <w:vAlign w:val="center"/>
          </w:tcPr>
          <w:p>
            <w:r>
              <w:rPr>
                <w:b w:val="false"/>
                <w:bCs w:val="false"/>
                <w:color w:val="222222"/>
                <w:sz w:val="14"/>
                <w:szCs w:val="14"/>
              </w:rPr>
              <w:t xml:space="preserve">Sedentary older adults</w:t>
            </w:r>
          </w:p>
        </w:tc>
        <w:tc>
          <w:tcPr>
            <w:tcW w:type="dxa" w:w="650"/>
            <w:shd w:fill="E7F3EA" w:val="clear"/>
            <w:tcMar>
              <w:top w:type="dxa" w:w="50"/>
              <w:left w:type="dxa" w:w="60"/>
              <w:bottom w:type="dxa" w:w="50"/>
              <w:right w:type="dxa" w:w="60"/>
            </w:tcMar>
            <w:vAlign w:val="center"/>
          </w:tcPr>
          <w:p>
            <w:r>
              <w:rPr>
                <w:b w:val="false"/>
                <w:bCs w:val="false"/>
                <w:color w:val="222222"/>
                <w:sz w:val="14"/>
                <w:szCs w:val="14"/>
              </w:rPr>
              <w:t xml:space="preserve">70.1±5.3</w:t>
            </w:r>
          </w:p>
        </w:tc>
        <w:tc>
          <w:tcPr>
            <w:tcW w:type="dxa" w:w="400"/>
            <w:shd w:fill="E7F3EA" w:val="clear"/>
            <w:tcMar>
              <w:top w:type="dxa" w:w="50"/>
              <w:left w:type="dxa" w:w="60"/>
              <w:bottom w:type="dxa" w:w="50"/>
              <w:right w:type="dxa" w:w="60"/>
            </w:tcMar>
            <w:vAlign w:val="center"/>
          </w:tcPr>
          <w:p>
            <w:r>
              <w:rPr>
                <w:b w:val="false"/>
                <w:bCs w:val="false"/>
                <w:color w:val="222222"/>
                <w:sz w:val="14"/>
                <w:szCs w:val="14"/>
              </w:rPr>
              <w:t xml:space="preserve">♀</w:t>
            </w:r>
          </w:p>
        </w:tc>
        <w:tc>
          <w:tcPr>
            <w:tcW w:type="dxa" w:w="1350"/>
            <w:shd w:fill="E7F3EA" w:val="clear"/>
            <w:tcMar>
              <w:top w:type="dxa" w:w="50"/>
              <w:left w:type="dxa" w:w="60"/>
              <w:bottom w:type="dxa" w:w="50"/>
              <w:right w:type="dxa" w:w="60"/>
            </w:tcMar>
            <w:vAlign w:val="center"/>
          </w:tcPr>
          <w:p>
            <w:r>
              <w:rPr>
                <w:b w:val="false"/>
                <w:bCs w:val="false"/>
                <w:color w:val="222222"/>
                <w:sz w:val="14"/>
                <w:szCs w:val="14"/>
              </w:rPr>
              <w:t xml:space="preserve">Resistance training</w:t>
            </w:r>
          </w:p>
        </w:tc>
        <w:tc>
          <w:tcPr>
            <w:tcW w:type="dxa" w:w="1150"/>
            <w:shd w:fill="E7F3EA" w:val="clear"/>
            <w:tcMar>
              <w:top w:type="dxa" w:w="50"/>
              <w:left w:type="dxa" w:w="60"/>
              <w:bottom w:type="dxa" w:w="50"/>
              <w:right w:type="dxa" w:w="60"/>
            </w:tcMar>
            <w:vAlign w:val="center"/>
          </w:tcPr>
          <w:p>
            <w:r>
              <w:rPr>
                <w:b w:val="false"/>
                <w:bCs w:val="false"/>
                <w:color w:val="222222"/>
                <w:sz w:val="14"/>
                <w:szCs w:val="14"/>
              </w:rPr>
              <w:t xml:space="preserve">PM10, PM2.5, NO2, O3, SO2</w:t>
            </w:r>
          </w:p>
        </w:tc>
        <w:tc>
          <w:tcPr>
            <w:tcW w:type="dxa" w:w="550"/>
            <w:shd w:fill="E7F3EA" w:val="clear"/>
            <w:tcMar>
              <w:top w:type="dxa" w:w="50"/>
              <w:left w:type="dxa" w:w="60"/>
              <w:bottom w:type="dxa" w:w="50"/>
              <w:right w:type="dxa" w:w="60"/>
            </w:tcMar>
            <w:vAlign w:val="center"/>
          </w:tcPr>
          <w:p>
            <w:r>
              <w:rPr>
                <w:b w:val="false"/>
                <w:bCs w:val="false"/>
                <w:color w:val="222222"/>
                <w:sz w:val="14"/>
                <w:szCs w:val="14"/>
              </w:rPr>
              <w:t xml:space="preserve">Open</w:t>
            </w:r>
          </w:p>
        </w:tc>
        <w:tc>
          <w:tcPr>
            <w:tcW w:type="dxa" w:w="550"/>
            <w:shd w:fill="E7F3EA" w:val="clear"/>
            <w:tcMar>
              <w:top w:type="dxa" w:w="50"/>
              <w:left w:type="dxa" w:w="60"/>
              <w:bottom w:type="dxa" w:w="50"/>
              <w:right w:type="dxa" w:w="60"/>
            </w:tcMar>
            <w:vAlign w:val="center"/>
          </w:tcPr>
          <w:p>
            <w:r>
              <w:rPr>
                <w:b w:val="false"/>
                <w:bCs w:val="false"/>
                <w:color w:val="222222"/>
                <w:sz w:val="14"/>
                <w:szCs w:val="14"/>
              </w:rPr>
              <w:t xml:space="preserve">Urban</w:t>
            </w:r>
          </w:p>
        </w:tc>
        <w:tc>
          <w:tcPr>
            <w:tcW w:type="dxa" w:w="1200"/>
            <w:shd w:fill="E7F3EA" w:val="clear"/>
            <w:tcMar>
              <w:top w:type="dxa" w:w="50"/>
              <w:left w:type="dxa" w:w="60"/>
              <w:bottom w:type="dxa" w:w="50"/>
              <w:right w:type="dxa" w:w="60"/>
            </w:tcMar>
            <w:vAlign w:val="center"/>
          </w:tcPr>
          <w:p>
            <w:r>
              <w:rPr>
                <w:b w:val="false"/>
                <w:bCs w:val="false"/>
                <w:color w:val="222222"/>
                <w:sz w:val="14"/>
                <w:szCs w:val="14"/>
              </w:rPr>
              <w:t xml:space="preserve">Transtornos mentais; Desfechos gerais de saúde</w:t>
            </w:r>
          </w:p>
        </w:tc>
        <w:tc>
          <w:tcPr>
            <w:tcW w:type="dxa" w:w="800"/>
            <w:shd w:fill="E7F3EA" w:val="clear"/>
            <w:tcMar>
              <w:top w:type="dxa" w:w="50"/>
              <w:left w:type="dxa" w:w="60"/>
              <w:bottom w:type="dxa" w:w="50"/>
              <w:right w:type="dxa" w:w="60"/>
            </w:tcMar>
            <w:vAlign w:val="center"/>
          </w:tcPr>
          <w:p>
            <w:r>
              <w:rPr>
                <w:b/>
                <w:bCs/>
                <w:color w:val="1F7A5C"/>
                <w:sz w:val="14"/>
                <w:szCs w:val="14"/>
              </w:rPr>
              <w:t xml:space="preserve">Benefício mantido</w:t>
            </w:r>
          </w:p>
        </w:tc>
        <w:tc>
          <w:tcPr>
            <w:tcW w:type="dxa" w:w="3398"/>
            <w:shd w:fill="E7F3EA" w:val="clear"/>
            <w:tcMar>
              <w:top w:type="dxa" w:w="50"/>
              <w:left w:type="dxa" w:w="60"/>
              <w:bottom w:type="dxa" w:w="50"/>
              <w:right w:type="dxa" w:w="60"/>
            </w:tcMar>
            <w:vAlign w:val="center"/>
          </w:tcPr>
          <w:p>
            <w:r>
              <w:rPr>
                <w:b w:val="false"/>
                <w:bCs w:val="false"/>
                <w:color w:val="222222"/>
                <w:sz w:val="14"/>
                <w:szCs w:val="14"/>
              </w:rPr>
              <w:t xml:space="preserve">Resistance training, even in an environment with a high concentration of pollutants, promoted benefits in the concentration of IGF-1, strength, and cognition of the older adults.</w:t>
            </w:r>
          </w:p>
        </w:tc>
      </w:tr>
      <w:tr>
        <w:tc>
          <w:tcPr>
            <w:tcW w:type="dxa" w:w="1350"/>
            <w:shd w:fill="E7F3EA" w:val="clear"/>
            <w:tcMar>
              <w:top w:type="dxa" w:w="50"/>
              <w:left w:type="dxa" w:w="60"/>
              <w:bottom w:type="dxa" w:w="50"/>
              <w:right w:type="dxa" w:w="60"/>
            </w:tcMar>
            <w:vAlign w:val="center"/>
          </w:tcPr>
          <w:p>
            <w:r>
              <w:rPr>
                <w:b w:val="false"/>
                <w:bCs w:val="false"/>
                <w:color w:val="222222"/>
                <w:sz w:val="14"/>
                <w:szCs w:val="14"/>
              </w:rPr>
              <w:t xml:space="preserve">Artigo original (2023)</w:t>
            </w:r>
          </w:p>
        </w:tc>
        <w:tc>
          <w:tcPr>
            <w:tcW w:type="dxa" w:w="1300"/>
            <w:shd w:fill="E7F3EA" w:val="clear"/>
            <w:tcMar>
              <w:top w:type="dxa" w:w="50"/>
              <w:left w:type="dxa" w:w="60"/>
              <w:bottom w:type="dxa" w:w="50"/>
              <w:right w:type="dxa" w:w="60"/>
            </w:tcMar>
            <w:vAlign w:val="center"/>
          </w:tcPr>
          <w:p>
            <w:r>
              <w:rPr>
                <w:b w:val="false"/>
                <w:bCs w:val="false"/>
                <w:color w:val="222222"/>
                <w:sz w:val="14"/>
                <w:szCs w:val="14"/>
              </w:rPr>
              <w:t xml:space="preserve">Wang et al. (2020)</w:t>
            </w:r>
          </w:p>
        </w:tc>
        <w:tc>
          <w:tcPr>
            <w:tcW w:type="dxa" w:w="800"/>
            <w:shd w:fill="E7F3EA" w:val="clear"/>
            <w:tcMar>
              <w:top w:type="dxa" w:w="50"/>
              <w:left w:type="dxa" w:w="60"/>
              <w:bottom w:type="dxa" w:w="50"/>
              <w:right w:type="dxa" w:w="60"/>
            </w:tcMar>
            <w:vAlign w:val="center"/>
          </w:tcPr>
          <w:p>
            <w:r>
              <w:rPr>
                <w:b w:val="false"/>
                <w:bCs w:val="false"/>
                <w:color w:val="222222"/>
                <w:sz w:val="14"/>
                <w:szCs w:val="14"/>
              </w:rPr>
              <w:t xml:space="preserve">China</w:t>
            </w:r>
          </w:p>
        </w:tc>
        <w:tc>
          <w:tcPr>
            <w:tcW w:type="dxa" w:w="2100"/>
            <w:shd w:fill="E7F3EA" w:val="clear"/>
            <w:tcMar>
              <w:top w:type="dxa" w:w="50"/>
              <w:left w:type="dxa" w:w="60"/>
              <w:bottom w:type="dxa" w:w="50"/>
              <w:right w:type="dxa" w:w="60"/>
            </w:tcMar>
            <w:vAlign w:val="center"/>
          </w:tcPr>
          <w:p>
            <w:r>
              <w:rPr>
                <w:b w:val="false"/>
                <w:bCs w:val="false"/>
                <w:color w:val="222222"/>
                <w:sz w:val="14"/>
                <w:szCs w:val="14"/>
              </w:rPr>
              <w:t xml:space="preserve">Older adults</w:t>
            </w:r>
          </w:p>
        </w:tc>
        <w:tc>
          <w:tcPr>
            <w:tcW w:type="dxa" w:w="650"/>
            <w:shd w:fill="E7F3EA" w:val="clear"/>
            <w:tcMar>
              <w:top w:type="dxa" w:w="50"/>
              <w:left w:type="dxa" w:w="60"/>
              <w:bottom w:type="dxa" w:w="50"/>
              <w:right w:type="dxa" w:w="60"/>
            </w:tcMar>
            <w:vAlign w:val="center"/>
          </w:tcPr>
          <w:p>
            <w:r>
              <w:rPr>
                <w:b w:val="false"/>
                <w:bCs w:val="false"/>
                <w:color w:val="222222"/>
                <w:sz w:val="14"/>
                <w:szCs w:val="14"/>
              </w:rPr>
              <w:t xml:space="preserve">67.2±6.3</w:t>
            </w:r>
          </w:p>
        </w:tc>
        <w:tc>
          <w:tcPr>
            <w:tcW w:type="dxa" w:w="400"/>
            <w:shd w:fill="E7F3EA" w:val="clear"/>
            <w:tcMar>
              <w:top w:type="dxa" w:w="50"/>
              <w:left w:type="dxa" w:w="60"/>
              <w:bottom w:type="dxa" w:w="50"/>
              <w:right w:type="dxa" w:w="60"/>
            </w:tcMar>
            <w:vAlign w:val="center"/>
          </w:tcPr>
          <w:p>
            <w:r>
              <w:rPr>
                <w:b w:val="false"/>
                <w:bCs w:val="false"/>
                <w:color w:val="222222"/>
                <w:sz w:val="14"/>
                <w:szCs w:val="14"/>
              </w:rPr>
              <w:t xml:space="preserve">♀♂</w:t>
            </w:r>
          </w:p>
        </w:tc>
        <w:tc>
          <w:tcPr>
            <w:tcW w:type="dxa" w:w="1350"/>
            <w:shd w:fill="E7F3EA" w:val="clear"/>
            <w:tcMar>
              <w:top w:type="dxa" w:w="50"/>
              <w:left w:type="dxa" w:w="60"/>
              <w:bottom w:type="dxa" w:w="50"/>
              <w:right w:type="dxa" w:w="60"/>
            </w:tcMar>
            <w:vAlign w:val="center"/>
          </w:tcPr>
          <w:p>
            <w:r>
              <w:rPr>
                <w:b w:val="false"/>
                <w:bCs w:val="false"/>
                <w:color w:val="222222"/>
                <w:sz w:val="14"/>
                <w:szCs w:val="14"/>
              </w:rPr>
              <w:t xml:space="preserve">General PA</w:t>
            </w:r>
          </w:p>
        </w:tc>
        <w:tc>
          <w:tcPr>
            <w:tcW w:type="dxa" w:w="1150"/>
            <w:shd w:fill="E7F3EA" w:val="clear"/>
            <w:tcMar>
              <w:top w:type="dxa" w:w="50"/>
              <w:left w:type="dxa" w:w="60"/>
              <w:bottom w:type="dxa" w:w="50"/>
              <w:right w:type="dxa" w:w="60"/>
            </w:tcMar>
            <w:vAlign w:val="center"/>
          </w:tcPr>
          <w:p>
            <w:r>
              <w:rPr>
                <w:b w:val="false"/>
                <w:bCs w:val="false"/>
                <w:color w:val="222222"/>
                <w:sz w:val="14"/>
                <w:szCs w:val="14"/>
              </w:rPr>
              <w:t xml:space="preserve">PM2.5</w:t>
            </w:r>
          </w:p>
        </w:tc>
        <w:tc>
          <w:tcPr>
            <w:tcW w:type="dxa" w:w="550"/>
            <w:shd w:fill="E7F3EA" w:val="clear"/>
            <w:tcMar>
              <w:top w:type="dxa" w:w="50"/>
              <w:left w:type="dxa" w:w="60"/>
              <w:bottom w:type="dxa" w:w="50"/>
              <w:right w:type="dxa" w:w="60"/>
            </w:tcMar>
            <w:vAlign w:val="center"/>
          </w:tcPr>
          <w:p>
            <w:r>
              <w:rPr>
                <w:b w:val="false"/>
                <w:bCs w:val="false"/>
                <w:color w:val="222222"/>
                <w:sz w:val="14"/>
                <w:szCs w:val="14"/>
              </w:rPr>
              <w:t xml:space="preserve">Open</w:t>
            </w:r>
          </w:p>
        </w:tc>
        <w:tc>
          <w:tcPr>
            <w:tcW w:type="dxa" w:w="550"/>
            <w:shd w:fill="E7F3EA" w:val="clear"/>
            <w:tcMar>
              <w:top w:type="dxa" w:w="50"/>
              <w:left w:type="dxa" w:w="60"/>
              <w:bottom w:type="dxa" w:w="50"/>
              <w:right w:type="dxa" w:w="60"/>
            </w:tcMar>
            <w:vAlign w:val="center"/>
          </w:tcPr>
          <w:p>
            <w:r>
              <w:rPr>
                <w:b w:val="false"/>
                <w:bCs w:val="false"/>
                <w:color w:val="222222"/>
                <w:sz w:val="14"/>
                <w:szCs w:val="14"/>
              </w:rPr>
              <w:t xml:space="preserve">NR</w:t>
            </w:r>
          </w:p>
        </w:tc>
        <w:tc>
          <w:tcPr>
            <w:tcW w:type="dxa" w:w="1200"/>
            <w:shd w:fill="E7F3EA" w:val="clear"/>
            <w:tcMar>
              <w:top w:type="dxa" w:w="50"/>
              <w:left w:type="dxa" w:w="60"/>
              <w:bottom w:type="dxa" w:w="50"/>
              <w:right w:type="dxa" w:w="60"/>
            </w:tcMar>
            <w:vAlign w:val="center"/>
          </w:tcPr>
          <w:p>
            <w:r>
              <w:rPr>
                <w:b w:val="false"/>
                <w:bCs w:val="false"/>
                <w:color w:val="222222"/>
                <w:sz w:val="14"/>
                <w:szCs w:val="14"/>
              </w:rPr>
              <w:t xml:space="preserve">Transtornos mentais</w:t>
            </w:r>
          </w:p>
        </w:tc>
        <w:tc>
          <w:tcPr>
            <w:tcW w:type="dxa" w:w="800"/>
            <w:shd w:fill="E7F3EA" w:val="clear"/>
            <w:tcMar>
              <w:top w:type="dxa" w:w="50"/>
              <w:left w:type="dxa" w:w="60"/>
              <w:bottom w:type="dxa" w:w="50"/>
              <w:right w:type="dxa" w:w="60"/>
            </w:tcMar>
            <w:vAlign w:val="center"/>
          </w:tcPr>
          <w:p>
            <w:r>
              <w:rPr>
                <w:b/>
                <w:bCs/>
                <w:color w:val="1F7A5C"/>
                <w:sz w:val="14"/>
                <w:szCs w:val="14"/>
              </w:rPr>
              <w:t xml:space="preserve">Benefício mantido</w:t>
            </w:r>
          </w:p>
        </w:tc>
        <w:tc>
          <w:tcPr>
            <w:tcW w:type="dxa" w:w="3398"/>
            <w:shd w:fill="E7F3EA" w:val="clear"/>
            <w:tcMar>
              <w:top w:type="dxa" w:w="50"/>
              <w:left w:type="dxa" w:w="60"/>
              <w:bottom w:type="dxa" w:w="50"/>
              <w:right w:type="dxa" w:w="60"/>
            </w:tcMar>
            <w:vAlign w:val="center"/>
          </w:tcPr>
          <w:p>
            <w:r>
              <w:rPr>
                <w:b w:val="false"/>
                <w:bCs w:val="false"/>
                <w:color w:val="222222"/>
                <w:sz w:val="14"/>
                <w:szCs w:val="14"/>
              </w:rPr>
              <w:t xml:space="preserve">The relationship between PM2.5 and depression was mediated by outdoor PA. The relationship between depression and PA weakened with increasing PM2.5 level.</w:t>
            </w:r>
          </w:p>
        </w:tc>
      </w:tr>
      <w:tr>
        <w:tc>
          <w:tcPr>
            <w:tcW w:type="dxa" w:w="1350"/>
            <w:shd w:fill="E7F3EA" w:val="clear"/>
            <w:tcMar>
              <w:top w:type="dxa" w:w="50"/>
              <w:left w:type="dxa" w:w="60"/>
              <w:bottom w:type="dxa" w:w="50"/>
              <w:right w:type="dxa" w:w="60"/>
            </w:tcMar>
            <w:vAlign w:val="center"/>
          </w:tcPr>
          <w:p>
            <w:r>
              <w:rPr>
                <w:b w:val="false"/>
                <w:bCs w:val="false"/>
                <w:color w:val="222222"/>
                <w:sz w:val="14"/>
                <w:szCs w:val="14"/>
              </w:rPr>
              <w:t xml:space="preserve">Artigo original (2023)</w:t>
            </w:r>
          </w:p>
        </w:tc>
        <w:tc>
          <w:tcPr>
            <w:tcW w:type="dxa" w:w="1300"/>
            <w:shd w:fill="E7F3EA" w:val="clear"/>
            <w:tcMar>
              <w:top w:type="dxa" w:w="50"/>
              <w:left w:type="dxa" w:w="60"/>
              <w:bottom w:type="dxa" w:w="50"/>
              <w:right w:type="dxa" w:w="60"/>
            </w:tcMar>
            <w:vAlign w:val="center"/>
          </w:tcPr>
          <w:p>
            <w:r>
              <w:rPr>
                <w:b w:val="false"/>
                <w:bCs w:val="false"/>
                <w:color w:val="222222"/>
                <w:sz w:val="14"/>
                <w:szCs w:val="14"/>
              </w:rPr>
              <w:t xml:space="preserve">Molina-Sotomayor et al. (2019)</w:t>
            </w:r>
          </w:p>
        </w:tc>
        <w:tc>
          <w:tcPr>
            <w:tcW w:type="dxa" w:w="800"/>
            <w:shd w:fill="E7F3EA" w:val="clear"/>
            <w:tcMar>
              <w:top w:type="dxa" w:w="50"/>
              <w:left w:type="dxa" w:w="60"/>
              <w:bottom w:type="dxa" w:w="50"/>
              <w:right w:type="dxa" w:w="60"/>
            </w:tcMar>
            <w:vAlign w:val="center"/>
          </w:tcPr>
          <w:p>
            <w:r>
              <w:rPr>
                <w:b w:val="false"/>
                <w:bCs w:val="false"/>
                <w:color w:val="222222"/>
                <w:sz w:val="14"/>
                <w:szCs w:val="14"/>
              </w:rPr>
              <w:t xml:space="preserve">Chile</w:t>
            </w:r>
          </w:p>
        </w:tc>
        <w:tc>
          <w:tcPr>
            <w:tcW w:type="dxa" w:w="2100"/>
            <w:shd w:fill="E7F3EA" w:val="clear"/>
            <w:tcMar>
              <w:top w:type="dxa" w:w="50"/>
              <w:left w:type="dxa" w:w="60"/>
              <w:bottom w:type="dxa" w:w="50"/>
              <w:right w:type="dxa" w:w="60"/>
            </w:tcMar>
            <w:vAlign w:val="center"/>
          </w:tcPr>
          <w:p>
            <w:r>
              <w:rPr>
                <w:b w:val="false"/>
                <w:bCs w:val="false"/>
                <w:color w:val="222222"/>
                <w:sz w:val="14"/>
                <w:szCs w:val="14"/>
              </w:rPr>
              <w:t xml:space="preserve">Older adults</w:t>
            </w:r>
          </w:p>
        </w:tc>
        <w:tc>
          <w:tcPr>
            <w:tcW w:type="dxa" w:w="650"/>
            <w:shd w:fill="E7F3EA" w:val="clear"/>
            <w:tcMar>
              <w:top w:type="dxa" w:w="50"/>
              <w:left w:type="dxa" w:w="60"/>
              <w:bottom w:type="dxa" w:w="50"/>
              <w:right w:type="dxa" w:w="60"/>
            </w:tcMar>
            <w:vAlign w:val="center"/>
          </w:tcPr>
          <w:p>
            <w:r>
              <w:rPr>
                <w:b w:val="false"/>
                <w:bCs w:val="false"/>
                <w:color w:val="222222"/>
                <w:sz w:val="14"/>
                <w:szCs w:val="14"/>
              </w:rPr>
              <w:t xml:space="preserve">68.9±2.85</w:t>
            </w:r>
          </w:p>
        </w:tc>
        <w:tc>
          <w:tcPr>
            <w:tcW w:type="dxa" w:w="400"/>
            <w:shd w:fill="E7F3EA" w:val="clear"/>
            <w:tcMar>
              <w:top w:type="dxa" w:w="50"/>
              <w:left w:type="dxa" w:w="60"/>
              <w:bottom w:type="dxa" w:w="50"/>
              <w:right w:type="dxa" w:w="60"/>
            </w:tcMar>
            <w:vAlign w:val="center"/>
          </w:tcPr>
          <w:p>
            <w:r>
              <w:rPr>
                <w:b w:val="false"/>
                <w:bCs w:val="false"/>
                <w:color w:val="222222"/>
                <w:sz w:val="14"/>
                <w:szCs w:val="14"/>
              </w:rPr>
              <w:t xml:space="preserve">♀</w:t>
            </w:r>
          </w:p>
        </w:tc>
        <w:tc>
          <w:tcPr>
            <w:tcW w:type="dxa" w:w="1350"/>
            <w:shd w:fill="E7F3EA" w:val="clear"/>
            <w:tcMar>
              <w:top w:type="dxa" w:w="50"/>
              <w:left w:type="dxa" w:w="60"/>
              <w:bottom w:type="dxa" w:w="50"/>
              <w:right w:type="dxa" w:w="60"/>
            </w:tcMar>
            <w:vAlign w:val="center"/>
          </w:tcPr>
          <w:p>
            <w:r>
              <w:rPr>
                <w:b w:val="false"/>
                <w:bCs w:val="false"/>
                <w:color w:val="222222"/>
                <w:sz w:val="14"/>
                <w:szCs w:val="14"/>
              </w:rPr>
              <w:t xml:space="preserve">Walk</w:t>
            </w:r>
          </w:p>
        </w:tc>
        <w:tc>
          <w:tcPr>
            <w:tcW w:type="dxa" w:w="1150"/>
            <w:shd w:fill="E7F3EA" w:val="clear"/>
            <w:tcMar>
              <w:top w:type="dxa" w:w="50"/>
              <w:left w:type="dxa" w:w="60"/>
              <w:bottom w:type="dxa" w:w="50"/>
              <w:right w:type="dxa" w:w="60"/>
            </w:tcMar>
            <w:vAlign w:val="center"/>
          </w:tcPr>
          <w:p>
            <w:r>
              <w:rPr>
                <w:b w:val="false"/>
                <w:bCs w:val="false"/>
                <w:color w:val="222222"/>
                <w:sz w:val="14"/>
                <w:szCs w:val="14"/>
              </w:rPr>
              <w:t xml:space="preserve">PM10, PM2.5, NO2, O3, SO2</w:t>
            </w:r>
          </w:p>
        </w:tc>
        <w:tc>
          <w:tcPr>
            <w:tcW w:type="dxa" w:w="550"/>
            <w:shd w:fill="E7F3EA" w:val="clear"/>
            <w:tcMar>
              <w:top w:type="dxa" w:w="50"/>
              <w:left w:type="dxa" w:w="60"/>
              <w:bottom w:type="dxa" w:w="50"/>
              <w:right w:type="dxa" w:w="60"/>
            </w:tcMar>
            <w:vAlign w:val="center"/>
          </w:tcPr>
          <w:p>
            <w:r>
              <w:rPr>
                <w:b w:val="false"/>
                <w:bCs w:val="false"/>
                <w:color w:val="222222"/>
                <w:sz w:val="14"/>
                <w:szCs w:val="14"/>
              </w:rPr>
              <w:t xml:space="preserve">Open</w:t>
            </w:r>
          </w:p>
        </w:tc>
        <w:tc>
          <w:tcPr>
            <w:tcW w:type="dxa" w:w="550"/>
            <w:shd w:fill="E7F3EA" w:val="clear"/>
            <w:tcMar>
              <w:top w:type="dxa" w:w="50"/>
              <w:left w:type="dxa" w:w="60"/>
              <w:bottom w:type="dxa" w:w="50"/>
              <w:right w:type="dxa" w:w="60"/>
            </w:tcMar>
            <w:vAlign w:val="center"/>
          </w:tcPr>
          <w:p>
            <w:r>
              <w:rPr>
                <w:b w:val="false"/>
                <w:bCs w:val="false"/>
                <w:color w:val="222222"/>
                <w:sz w:val="14"/>
                <w:szCs w:val="14"/>
              </w:rPr>
              <w:t xml:space="preserve">Urban</w:t>
            </w:r>
          </w:p>
        </w:tc>
        <w:tc>
          <w:tcPr>
            <w:tcW w:type="dxa" w:w="1200"/>
            <w:shd w:fill="E7F3EA" w:val="clear"/>
            <w:tcMar>
              <w:top w:type="dxa" w:w="50"/>
              <w:left w:type="dxa" w:w="60"/>
              <w:bottom w:type="dxa" w:w="50"/>
              <w:right w:type="dxa" w:w="60"/>
            </w:tcMar>
            <w:vAlign w:val="center"/>
          </w:tcPr>
          <w:p>
            <w:r>
              <w:rPr>
                <w:b w:val="false"/>
                <w:bCs w:val="false"/>
                <w:color w:val="222222"/>
                <w:sz w:val="14"/>
                <w:szCs w:val="14"/>
              </w:rPr>
              <w:t xml:space="preserve">Transtornos mentais; Doenças cardiovasculares; Doenças respiratórias</w:t>
            </w:r>
          </w:p>
        </w:tc>
        <w:tc>
          <w:tcPr>
            <w:tcW w:type="dxa" w:w="800"/>
            <w:shd w:fill="E7F3EA" w:val="clear"/>
            <w:tcMar>
              <w:top w:type="dxa" w:w="50"/>
              <w:left w:type="dxa" w:w="60"/>
              <w:bottom w:type="dxa" w:w="50"/>
              <w:right w:type="dxa" w:w="60"/>
            </w:tcMar>
            <w:vAlign w:val="center"/>
          </w:tcPr>
          <w:p>
            <w:r>
              <w:rPr>
                <w:b/>
                <w:bCs/>
                <w:color w:val="1F7A5C"/>
                <w:sz w:val="14"/>
                <w:szCs w:val="14"/>
              </w:rPr>
              <w:t xml:space="preserve">Benefício mantido</w:t>
            </w:r>
          </w:p>
        </w:tc>
        <w:tc>
          <w:tcPr>
            <w:tcW w:type="dxa" w:w="3398"/>
            <w:shd w:fill="E7F3EA" w:val="clear"/>
            <w:tcMar>
              <w:top w:type="dxa" w:w="50"/>
              <w:left w:type="dxa" w:w="60"/>
              <w:bottom w:type="dxa" w:w="50"/>
              <w:right w:type="dxa" w:w="60"/>
            </w:tcMar>
            <w:vAlign w:val="center"/>
          </w:tcPr>
          <w:p>
            <w:r>
              <w:rPr>
                <w:b w:val="false"/>
                <w:bCs w:val="false"/>
                <w:color w:val="222222"/>
                <w:sz w:val="14"/>
                <w:szCs w:val="14"/>
              </w:rPr>
              <w:t xml:space="preserve">Planned, regular, and systematic cardiorespiratory PA had a positive influence on brain integrity and oxygen transport mechanisms, regardless of air pollution levels.</w:t>
            </w:r>
          </w:p>
        </w:tc>
      </w:tr>
      <w:tr>
        <w:tc>
          <w:tcPr>
            <w:tcW w:type="dxa" w:w="1350"/>
            <w:shd w:fill="E7F3EA" w:val="clear"/>
            <w:tcMar>
              <w:top w:type="dxa" w:w="50"/>
              <w:left w:type="dxa" w:w="60"/>
              <w:bottom w:type="dxa" w:w="50"/>
              <w:right w:type="dxa" w:w="60"/>
            </w:tcMar>
            <w:vAlign w:val="center"/>
          </w:tcPr>
          <w:p>
            <w:r>
              <w:rPr>
                <w:b w:val="false"/>
                <w:bCs w:val="false"/>
                <w:color w:val="222222"/>
                <w:sz w:val="14"/>
                <w:szCs w:val="14"/>
              </w:rPr>
              <w:t xml:space="preserve">Artigo original (2023)</w:t>
            </w:r>
          </w:p>
        </w:tc>
        <w:tc>
          <w:tcPr>
            <w:tcW w:type="dxa" w:w="1300"/>
            <w:shd w:fill="E7F3EA" w:val="clear"/>
            <w:tcMar>
              <w:top w:type="dxa" w:w="50"/>
              <w:left w:type="dxa" w:w="60"/>
              <w:bottom w:type="dxa" w:w="50"/>
              <w:right w:type="dxa" w:w="60"/>
            </w:tcMar>
            <w:vAlign w:val="center"/>
          </w:tcPr>
          <w:p>
            <w:r>
              <w:rPr>
                <w:b w:val="false"/>
                <w:bCs w:val="false"/>
                <w:color w:val="222222"/>
                <w:sz w:val="14"/>
                <w:szCs w:val="14"/>
              </w:rPr>
              <w:t xml:space="preserve">Chen et al. (2019)</w:t>
            </w:r>
          </w:p>
        </w:tc>
        <w:tc>
          <w:tcPr>
            <w:tcW w:type="dxa" w:w="800"/>
            <w:shd w:fill="E7F3EA" w:val="clear"/>
            <w:tcMar>
              <w:top w:type="dxa" w:w="50"/>
              <w:left w:type="dxa" w:w="60"/>
              <w:bottom w:type="dxa" w:w="50"/>
              <w:right w:type="dxa" w:w="60"/>
            </w:tcMar>
            <w:vAlign w:val="center"/>
          </w:tcPr>
          <w:p>
            <w:r>
              <w:rPr>
                <w:b w:val="false"/>
                <w:bCs w:val="false"/>
                <w:color w:val="222222"/>
                <w:sz w:val="14"/>
                <w:szCs w:val="14"/>
              </w:rPr>
              <w:t xml:space="preserve">Taiwan</w:t>
            </w:r>
          </w:p>
        </w:tc>
        <w:tc>
          <w:tcPr>
            <w:tcW w:type="dxa" w:w="2100"/>
            <w:shd w:fill="E7F3EA" w:val="clear"/>
            <w:tcMar>
              <w:top w:type="dxa" w:w="50"/>
              <w:left w:type="dxa" w:w="60"/>
              <w:bottom w:type="dxa" w:w="50"/>
              <w:right w:type="dxa" w:w="60"/>
            </w:tcMar>
            <w:vAlign w:val="center"/>
          </w:tcPr>
          <w:p>
            <w:r>
              <w:rPr>
                <w:b w:val="false"/>
                <w:bCs w:val="false"/>
                <w:color w:val="222222"/>
                <w:sz w:val="14"/>
                <w:szCs w:val="14"/>
              </w:rPr>
              <w:t xml:space="preserve">Seniors</w:t>
            </w:r>
          </w:p>
        </w:tc>
        <w:tc>
          <w:tcPr>
            <w:tcW w:type="dxa" w:w="650"/>
            <w:shd w:fill="E7F3EA" w:val="clear"/>
            <w:tcMar>
              <w:top w:type="dxa" w:w="50"/>
              <w:left w:type="dxa" w:w="60"/>
              <w:bottom w:type="dxa" w:w="50"/>
              <w:right w:type="dxa" w:w="60"/>
            </w:tcMar>
            <w:vAlign w:val="center"/>
          </w:tcPr>
          <w:p>
            <w:r>
              <w:rPr>
                <w:b w:val="false"/>
                <w:bCs w:val="false"/>
                <w:color w:val="222222"/>
                <w:sz w:val="14"/>
                <w:szCs w:val="14"/>
              </w:rPr>
              <w:t xml:space="preserve">70.21±3.92</w:t>
            </w:r>
          </w:p>
        </w:tc>
        <w:tc>
          <w:tcPr>
            <w:tcW w:type="dxa" w:w="400"/>
            <w:shd w:fill="E7F3EA" w:val="clear"/>
            <w:tcMar>
              <w:top w:type="dxa" w:w="50"/>
              <w:left w:type="dxa" w:w="60"/>
              <w:bottom w:type="dxa" w:w="50"/>
              <w:right w:type="dxa" w:w="60"/>
            </w:tcMar>
            <w:vAlign w:val="center"/>
          </w:tcPr>
          <w:p>
            <w:r>
              <w:rPr>
                <w:b w:val="false"/>
                <w:bCs w:val="false"/>
                <w:color w:val="222222"/>
                <w:sz w:val="14"/>
                <w:szCs w:val="14"/>
              </w:rPr>
              <w:t xml:space="preserve">♀♂</w:t>
            </w:r>
          </w:p>
        </w:tc>
        <w:tc>
          <w:tcPr>
            <w:tcW w:type="dxa" w:w="1350"/>
            <w:shd w:fill="E7F3EA" w:val="clear"/>
            <w:tcMar>
              <w:top w:type="dxa" w:w="50"/>
              <w:left w:type="dxa" w:w="60"/>
              <w:bottom w:type="dxa" w:w="50"/>
              <w:right w:type="dxa" w:w="60"/>
            </w:tcMar>
            <w:vAlign w:val="center"/>
          </w:tcPr>
          <w:p>
            <w:r>
              <w:rPr>
                <w:b w:val="false"/>
                <w:bCs w:val="false"/>
                <w:color w:val="222222"/>
                <w:sz w:val="14"/>
                <w:szCs w:val="14"/>
              </w:rPr>
              <w:t xml:space="preserve">General PA</w:t>
            </w:r>
          </w:p>
        </w:tc>
        <w:tc>
          <w:tcPr>
            <w:tcW w:type="dxa" w:w="1150"/>
            <w:shd w:fill="E7F3EA" w:val="clear"/>
            <w:tcMar>
              <w:top w:type="dxa" w:w="50"/>
              <w:left w:type="dxa" w:w="60"/>
              <w:bottom w:type="dxa" w:w="50"/>
              <w:right w:type="dxa" w:w="60"/>
            </w:tcMar>
            <w:vAlign w:val="center"/>
          </w:tcPr>
          <w:p>
            <w:r>
              <w:rPr>
                <w:b w:val="false"/>
                <w:bCs w:val="false"/>
                <w:color w:val="222222"/>
                <w:sz w:val="14"/>
                <w:szCs w:val="14"/>
              </w:rPr>
              <w:t xml:space="preserve">PM2.5, NO2, CO, O3, SO2</w:t>
            </w:r>
          </w:p>
        </w:tc>
        <w:tc>
          <w:tcPr>
            <w:tcW w:type="dxa" w:w="550"/>
            <w:shd w:fill="E7F3EA" w:val="clear"/>
            <w:tcMar>
              <w:top w:type="dxa" w:w="50"/>
              <w:left w:type="dxa" w:w="60"/>
              <w:bottom w:type="dxa" w:w="50"/>
              <w:right w:type="dxa" w:w="60"/>
            </w:tcMar>
            <w:vAlign w:val="center"/>
          </w:tcPr>
          <w:p>
            <w:r>
              <w:rPr>
                <w:b w:val="false"/>
                <w:bCs w:val="false"/>
                <w:color w:val="222222"/>
                <w:sz w:val="14"/>
                <w:szCs w:val="14"/>
              </w:rPr>
              <w:t xml:space="preserve">Open</w:t>
            </w:r>
          </w:p>
        </w:tc>
        <w:tc>
          <w:tcPr>
            <w:tcW w:type="dxa" w:w="550"/>
            <w:shd w:fill="E7F3EA" w:val="clear"/>
            <w:tcMar>
              <w:top w:type="dxa" w:w="50"/>
              <w:left w:type="dxa" w:w="60"/>
              <w:bottom w:type="dxa" w:w="50"/>
              <w:right w:type="dxa" w:w="60"/>
            </w:tcMar>
            <w:vAlign w:val="center"/>
          </w:tcPr>
          <w:p>
            <w:r>
              <w:rPr>
                <w:b w:val="false"/>
                <w:bCs w:val="false"/>
                <w:color w:val="222222"/>
                <w:sz w:val="14"/>
                <w:szCs w:val="14"/>
              </w:rPr>
              <w:t xml:space="preserve">Urban</w:t>
            </w:r>
          </w:p>
        </w:tc>
        <w:tc>
          <w:tcPr>
            <w:tcW w:type="dxa" w:w="1200"/>
            <w:shd w:fill="E7F3EA" w:val="clear"/>
            <w:tcMar>
              <w:top w:type="dxa" w:w="50"/>
              <w:left w:type="dxa" w:w="60"/>
              <w:bottom w:type="dxa" w:w="50"/>
              <w:right w:type="dxa" w:w="60"/>
            </w:tcMar>
            <w:vAlign w:val="center"/>
          </w:tcPr>
          <w:p>
            <w:r>
              <w:rPr>
                <w:b w:val="false"/>
                <w:bCs w:val="false"/>
                <w:color w:val="222222"/>
                <w:sz w:val="14"/>
                <w:szCs w:val="14"/>
              </w:rPr>
              <w:t xml:space="preserve">Desfechos gerais de saúde</w:t>
            </w:r>
          </w:p>
        </w:tc>
        <w:tc>
          <w:tcPr>
            <w:tcW w:type="dxa" w:w="800"/>
            <w:shd w:fill="E7F3EA" w:val="clear"/>
            <w:tcMar>
              <w:top w:type="dxa" w:w="50"/>
              <w:left w:type="dxa" w:w="60"/>
              <w:bottom w:type="dxa" w:w="50"/>
              <w:right w:type="dxa" w:w="60"/>
            </w:tcMar>
            <w:vAlign w:val="center"/>
          </w:tcPr>
          <w:p>
            <w:r>
              <w:rPr>
                <w:b/>
                <w:bCs/>
                <w:color w:val="1F7A5C"/>
                <w:sz w:val="14"/>
                <w:szCs w:val="14"/>
              </w:rPr>
              <w:t xml:space="preserve">Benefício mantido</w:t>
            </w:r>
          </w:p>
        </w:tc>
        <w:tc>
          <w:tcPr>
            <w:tcW w:type="dxa" w:w="3398"/>
            <w:shd w:fill="E7F3EA" w:val="clear"/>
            <w:tcMar>
              <w:top w:type="dxa" w:w="50"/>
              <w:left w:type="dxa" w:w="60"/>
              <w:bottom w:type="dxa" w:w="50"/>
              <w:right w:type="dxa" w:w="60"/>
            </w:tcMar>
            <w:vAlign w:val="center"/>
          </w:tcPr>
          <w:p>
            <w:r>
              <w:rPr>
                <w:b w:val="false"/>
                <w:bCs w:val="false"/>
                <w:color w:val="222222"/>
                <w:sz w:val="14"/>
                <w:szCs w:val="14"/>
              </w:rPr>
              <w:t xml:space="preserve">The level of PA modified the effect of PM2.5 on the body composition of the older adults; lower levels of physical activity were associated with greater loss of muscle mass, and increase in fat mass was related to exposure to the pollutant.</w:t>
            </w:r>
          </w:p>
        </w:tc>
      </w:tr>
      <w:tr>
        <w:tc>
          <w:tcPr>
            <w:tcW w:type="dxa" w:w="1350"/>
            <w:shd w:fill="E7F3EA" w:val="clear"/>
            <w:tcMar>
              <w:top w:type="dxa" w:w="50"/>
              <w:left w:type="dxa" w:w="60"/>
              <w:bottom w:type="dxa" w:w="50"/>
              <w:right w:type="dxa" w:w="60"/>
            </w:tcMar>
            <w:vAlign w:val="center"/>
          </w:tcPr>
          <w:p>
            <w:r>
              <w:rPr>
                <w:b w:val="false"/>
                <w:bCs w:val="false"/>
                <w:color w:val="222222"/>
                <w:sz w:val="14"/>
                <w:szCs w:val="14"/>
              </w:rPr>
              <w:t xml:space="preserve">Artigo original (2023)</w:t>
            </w:r>
          </w:p>
        </w:tc>
        <w:tc>
          <w:tcPr>
            <w:tcW w:type="dxa" w:w="1300"/>
            <w:shd w:fill="E7F3EA" w:val="clear"/>
            <w:tcMar>
              <w:top w:type="dxa" w:w="50"/>
              <w:left w:type="dxa" w:w="60"/>
              <w:bottom w:type="dxa" w:w="50"/>
              <w:right w:type="dxa" w:w="60"/>
            </w:tcMar>
            <w:vAlign w:val="center"/>
          </w:tcPr>
          <w:p>
            <w:r>
              <w:rPr>
                <w:b w:val="false"/>
                <w:bCs w:val="false"/>
                <w:color w:val="222222"/>
                <w:sz w:val="14"/>
                <w:szCs w:val="14"/>
              </w:rPr>
              <w:t xml:space="preserve">Kubesch et al. (2018)</w:t>
            </w:r>
          </w:p>
        </w:tc>
        <w:tc>
          <w:tcPr>
            <w:tcW w:type="dxa" w:w="800"/>
            <w:shd w:fill="E7F3EA" w:val="clear"/>
            <w:tcMar>
              <w:top w:type="dxa" w:w="50"/>
              <w:left w:type="dxa" w:w="60"/>
              <w:bottom w:type="dxa" w:w="50"/>
              <w:right w:type="dxa" w:w="60"/>
            </w:tcMar>
            <w:vAlign w:val="center"/>
          </w:tcPr>
          <w:p>
            <w:r>
              <w:rPr>
                <w:b w:val="false"/>
                <w:bCs w:val="false"/>
                <w:color w:val="222222"/>
                <w:sz w:val="14"/>
                <w:szCs w:val="14"/>
              </w:rPr>
              <w:t xml:space="preserve">Denmark</w:t>
            </w:r>
          </w:p>
        </w:tc>
        <w:tc>
          <w:tcPr>
            <w:tcW w:type="dxa" w:w="2100"/>
            <w:shd w:fill="E7F3EA" w:val="clear"/>
            <w:tcMar>
              <w:top w:type="dxa" w:w="50"/>
              <w:left w:type="dxa" w:w="60"/>
              <w:bottom w:type="dxa" w:w="50"/>
              <w:right w:type="dxa" w:w="60"/>
            </w:tcMar>
            <w:vAlign w:val="center"/>
          </w:tcPr>
          <w:p>
            <w:r>
              <w:rPr>
                <w:b w:val="false"/>
                <w:bCs w:val="false"/>
                <w:color w:val="222222"/>
                <w:sz w:val="14"/>
                <w:szCs w:val="14"/>
              </w:rPr>
              <w:t xml:space="preserve">Cancer-free seniors</w:t>
            </w:r>
          </w:p>
        </w:tc>
        <w:tc>
          <w:tcPr>
            <w:tcW w:type="dxa" w:w="650"/>
            <w:shd w:fill="E7F3EA" w:val="clear"/>
            <w:tcMar>
              <w:top w:type="dxa" w:w="50"/>
              <w:left w:type="dxa" w:w="60"/>
              <w:bottom w:type="dxa" w:w="50"/>
              <w:right w:type="dxa" w:w="60"/>
            </w:tcMar>
            <w:vAlign w:val="center"/>
          </w:tcPr>
          <w:p>
            <w:r>
              <w:rPr>
                <w:b w:val="false"/>
                <w:bCs w:val="false"/>
                <w:color w:val="222222"/>
                <w:sz w:val="14"/>
                <w:szCs w:val="14"/>
              </w:rPr>
              <w:t xml:space="preserve">56.7±4.4</w:t>
            </w:r>
          </w:p>
        </w:tc>
        <w:tc>
          <w:tcPr>
            <w:tcW w:type="dxa" w:w="400"/>
            <w:shd w:fill="E7F3EA" w:val="clear"/>
            <w:tcMar>
              <w:top w:type="dxa" w:w="50"/>
              <w:left w:type="dxa" w:w="60"/>
              <w:bottom w:type="dxa" w:w="50"/>
              <w:right w:type="dxa" w:w="60"/>
            </w:tcMar>
            <w:vAlign w:val="center"/>
          </w:tcPr>
          <w:p>
            <w:r>
              <w:rPr>
                <w:b w:val="false"/>
                <w:bCs w:val="false"/>
                <w:color w:val="222222"/>
                <w:sz w:val="14"/>
                <w:szCs w:val="14"/>
              </w:rPr>
              <w:t xml:space="preserve">♀♂</w:t>
            </w:r>
          </w:p>
        </w:tc>
        <w:tc>
          <w:tcPr>
            <w:tcW w:type="dxa" w:w="1350"/>
            <w:shd w:fill="E7F3EA" w:val="clear"/>
            <w:tcMar>
              <w:top w:type="dxa" w:w="50"/>
              <w:left w:type="dxa" w:w="60"/>
              <w:bottom w:type="dxa" w:w="50"/>
              <w:right w:type="dxa" w:w="60"/>
            </w:tcMar>
            <w:vAlign w:val="center"/>
          </w:tcPr>
          <w:p>
            <w:r>
              <w:rPr>
                <w:b w:val="false"/>
                <w:bCs w:val="false"/>
                <w:color w:val="222222"/>
                <w:sz w:val="14"/>
                <w:szCs w:val="14"/>
              </w:rPr>
              <w:t xml:space="preserve">AF in leisure and transport</w:t>
            </w:r>
          </w:p>
        </w:tc>
        <w:tc>
          <w:tcPr>
            <w:tcW w:type="dxa" w:w="1150"/>
            <w:shd w:fill="E7F3EA" w:val="clear"/>
            <w:tcMar>
              <w:top w:type="dxa" w:w="50"/>
              <w:left w:type="dxa" w:w="60"/>
              <w:bottom w:type="dxa" w:w="50"/>
              <w:right w:type="dxa" w:w="60"/>
            </w:tcMar>
            <w:vAlign w:val="center"/>
          </w:tcPr>
          <w:p>
            <w:r>
              <w:rPr>
                <w:b w:val="false"/>
                <w:bCs w:val="false"/>
                <w:color w:val="222222"/>
                <w:sz w:val="14"/>
                <w:szCs w:val="14"/>
              </w:rPr>
              <w:t xml:space="preserve">NO2</w:t>
            </w:r>
          </w:p>
        </w:tc>
        <w:tc>
          <w:tcPr>
            <w:tcW w:type="dxa" w:w="550"/>
            <w:shd w:fill="E7F3EA" w:val="clear"/>
            <w:tcMar>
              <w:top w:type="dxa" w:w="50"/>
              <w:left w:type="dxa" w:w="60"/>
              <w:bottom w:type="dxa" w:w="50"/>
              <w:right w:type="dxa" w:w="60"/>
            </w:tcMar>
            <w:vAlign w:val="center"/>
          </w:tcPr>
          <w:p>
            <w:r>
              <w:rPr>
                <w:b w:val="false"/>
                <w:bCs w:val="false"/>
                <w:color w:val="222222"/>
                <w:sz w:val="14"/>
                <w:szCs w:val="14"/>
              </w:rPr>
              <w:t xml:space="preserve">Open</w:t>
            </w:r>
          </w:p>
        </w:tc>
        <w:tc>
          <w:tcPr>
            <w:tcW w:type="dxa" w:w="550"/>
            <w:shd w:fill="E7F3EA" w:val="clear"/>
            <w:tcMar>
              <w:top w:type="dxa" w:w="50"/>
              <w:left w:type="dxa" w:w="60"/>
              <w:bottom w:type="dxa" w:w="50"/>
              <w:right w:type="dxa" w:w="60"/>
            </w:tcMar>
            <w:vAlign w:val="center"/>
          </w:tcPr>
          <w:p>
            <w:r>
              <w:rPr>
                <w:b w:val="false"/>
                <w:bCs w:val="false"/>
                <w:color w:val="222222"/>
                <w:sz w:val="14"/>
                <w:szCs w:val="14"/>
              </w:rPr>
              <w:t xml:space="preserve">Urban</w:t>
            </w:r>
          </w:p>
        </w:tc>
        <w:tc>
          <w:tcPr>
            <w:tcW w:type="dxa" w:w="1200"/>
            <w:shd w:fill="E7F3EA" w:val="clear"/>
            <w:tcMar>
              <w:top w:type="dxa" w:w="50"/>
              <w:left w:type="dxa" w:w="60"/>
              <w:bottom w:type="dxa" w:w="50"/>
              <w:right w:type="dxa" w:w="60"/>
            </w:tcMar>
            <w:vAlign w:val="center"/>
          </w:tcPr>
          <w:p>
            <w:r>
              <w:rPr>
                <w:b w:val="false"/>
                <w:bCs w:val="false"/>
                <w:color w:val="222222"/>
                <w:sz w:val="14"/>
                <w:szCs w:val="14"/>
              </w:rPr>
              <w:t xml:space="preserve">Doenças cardiovasculares</w:t>
            </w:r>
          </w:p>
        </w:tc>
        <w:tc>
          <w:tcPr>
            <w:tcW w:type="dxa" w:w="800"/>
            <w:shd w:fill="E7F3EA" w:val="clear"/>
            <w:tcMar>
              <w:top w:type="dxa" w:w="50"/>
              <w:left w:type="dxa" w:w="60"/>
              <w:bottom w:type="dxa" w:w="50"/>
              <w:right w:type="dxa" w:w="60"/>
            </w:tcMar>
            <w:vAlign w:val="center"/>
          </w:tcPr>
          <w:p>
            <w:r>
              <w:rPr>
                <w:b/>
                <w:bCs/>
                <w:color w:val="1F7A5C"/>
                <w:sz w:val="14"/>
                <w:szCs w:val="14"/>
              </w:rPr>
              <w:t xml:space="preserve">Benefício mantido</w:t>
            </w:r>
          </w:p>
        </w:tc>
        <w:tc>
          <w:tcPr>
            <w:tcW w:type="dxa" w:w="3398"/>
            <w:shd w:fill="E7F3EA" w:val="clear"/>
            <w:tcMar>
              <w:top w:type="dxa" w:w="50"/>
              <w:left w:type="dxa" w:w="60"/>
              <w:bottom w:type="dxa" w:w="50"/>
              <w:right w:type="dxa" w:w="60"/>
            </w:tcMar>
            <w:vAlign w:val="center"/>
          </w:tcPr>
          <w:p>
            <w:r>
              <w:rPr>
                <w:b w:val="false"/>
                <w:bCs w:val="false"/>
                <w:color w:val="222222"/>
                <w:sz w:val="14"/>
                <w:szCs w:val="14"/>
              </w:rPr>
              <w:t xml:space="preserve">The long-term benefits of PA in preventing the development of infarction in healthy older adults, and possibly as effective control of the disease in patients with previous infarction, may outweigh the risks associated with increased residential exposure to traffic-related air pollution during PA.</w:t>
            </w:r>
          </w:p>
        </w:tc>
      </w:tr>
      <w:tr>
        <w:tc>
          <w:tcPr>
            <w:tcW w:type="dxa" w:w="1350"/>
            <w:shd w:fill="E7F3EA" w:val="clear"/>
            <w:tcMar>
              <w:top w:type="dxa" w:w="50"/>
              <w:left w:type="dxa" w:w="60"/>
              <w:bottom w:type="dxa" w:w="50"/>
              <w:right w:type="dxa" w:w="60"/>
            </w:tcMar>
            <w:vAlign w:val="center"/>
          </w:tcPr>
          <w:p>
            <w:r>
              <w:rPr>
                <w:b w:val="false"/>
                <w:bCs w:val="false"/>
                <w:color w:val="222222"/>
                <w:sz w:val="14"/>
                <w:szCs w:val="14"/>
              </w:rPr>
              <w:t xml:space="preserve">Artigo original (2023)</w:t>
            </w:r>
          </w:p>
        </w:tc>
        <w:tc>
          <w:tcPr>
            <w:tcW w:type="dxa" w:w="1300"/>
            <w:shd w:fill="E7F3EA" w:val="clear"/>
            <w:tcMar>
              <w:top w:type="dxa" w:w="50"/>
              <w:left w:type="dxa" w:w="60"/>
              <w:bottom w:type="dxa" w:w="50"/>
              <w:right w:type="dxa" w:w="60"/>
            </w:tcMar>
            <w:vAlign w:val="center"/>
          </w:tcPr>
          <w:p>
            <w:r>
              <w:rPr>
                <w:b w:val="false"/>
                <w:bCs w:val="false"/>
                <w:color w:val="222222"/>
                <w:sz w:val="14"/>
                <w:szCs w:val="14"/>
              </w:rPr>
              <w:t xml:space="preserve">Endes et al. (2017)</w:t>
            </w:r>
          </w:p>
        </w:tc>
        <w:tc>
          <w:tcPr>
            <w:tcW w:type="dxa" w:w="800"/>
            <w:shd w:fill="E7F3EA" w:val="clear"/>
            <w:tcMar>
              <w:top w:type="dxa" w:w="50"/>
              <w:left w:type="dxa" w:w="60"/>
              <w:bottom w:type="dxa" w:w="50"/>
              <w:right w:type="dxa" w:w="60"/>
            </w:tcMar>
            <w:vAlign w:val="center"/>
          </w:tcPr>
          <w:p>
            <w:r>
              <w:rPr>
                <w:b w:val="false"/>
                <w:bCs w:val="false"/>
                <w:color w:val="222222"/>
                <w:sz w:val="14"/>
                <w:szCs w:val="14"/>
              </w:rPr>
              <w:t xml:space="preserve">Switzerland</w:t>
            </w:r>
          </w:p>
        </w:tc>
        <w:tc>
          <w:tcPr>
            <w:tcW w:type="dxa" w:w="2100"/>
            <w:shd w:fill="E7F3EA" w:val="clear"/>
            <w:tcMar>
              <w:top w:type="dxa" w:w="50"/>
              <w:left w:type="dxa" w:w="60"/>
              <w:bottom w:type="dxa" w:w="50"/>
              <w:right w:type="dxa" w:w="60"/>
            </w:tcMar>
            <w:vAlign w:val="center"/>
          </w:tcPr>
          <w:p>
            <w:r>
              <w:rPr>
                <w:b w:val="false"/>
                <w:bCs w:val="false"/>
                <w:color w:val="222222"/>
                <w:sz w:val="14"/>
                <w:szCs w:val="14"/>
              </w:rPr>
              <w:t xml:space="preserve">Older adults and seniors</w:t>
            </w:r>
          </w:p>
        </w:tc>
        <w:tc>
          <w:tcPr>
            <w:tcW w:type="dxa" w:w="650"/>
            <w:shd w:fill="E7F3EA" w:val="clear"/>
            <w:tcMar>
              <w:top w:type="dxa" w:w="50"/>
              <w:left w:type="dxa" w:w="60"/>
              <w:bottom w:type="dxa" w:w="50"/>
              <w:right w:type="dxa" w:w="60"/>
            </w:tcMar>
            <w:vAlign w:val="center"/>
          </w:tcPr>
          <w:p>
            <w:r>
              <w:rPr>
                <w:b w:val="false"/>
                <w:bCs w:val="false"/>
                <w:color w:val="222222"/>
                <w:sz w:val="14"/>
                <w:szCs w:val="14"/>
              </w:rPr>
              <w:t xml:space="preserve">63.6±8.2</w:t>
            </w:r>
          </w:p>
        </w:tc>
        <w:tc>
          <w:tcPr>
            <w:tcW w:type="dxa" w:w="400"/>
            <w:shd w:fill="E7F3EA" w:val="clear"/>
            <w:tcMar>
              <w:top w:type="dxa" w:w="50"/>
              <w:left w:type="dxa" w:w="60"/>
              <w:bottom w:type="dxa" w:w="50"/>
              <w:right w:type="dxa" w:w="60"/>
            </w:tcMar>
            <w:vAlign w:val="center"/>
          </w:tcPr>
          <w:p>
            <w:r>
              <w:rPr>
                <w:b w:val="false"/>
                <w:bCs w:val="false"/>
                <w:color w:val="222222"/>
                <w:sz w:val="14"/>
                <w:szCs w:val="14"/>
              </w:rPr>
              <w:t xml:space="preserve">♀♂</w:t>
            </w:r>
          </w:p>
        </w:tc>
        <w:tc>
          <w:tcPr>
            <w:tcW w:type="dxa" w:w="1350"/>
            <w:shd w:fill="E7F3EA" w:val="clear"/>
            <w:tcMar>
              <w:top w:type="dxa" w:w="50"/>
              <w:left w:type="dxa" w:w="60"/>
              <w:bottom w:type="dxa" w:w="50"/>
              <w:right w:type="dxa" w:w="60"/>
            </w:tcMar>
            <w:vAlign w:val="center"/>
          </w:tcPr>
          <w:p>
            <w:r>
              <w:rPr>
                <w:b w:val="false"/>
                <w:bCs w:val="false"/>
                <w:color w:val="222222"/>
                <w:sz w:val="14"/>
                <w:szCs w:val="14"/>
              </w:rPr>
              <w:t xml:space="preserve">AFMV</w:t>
            </w:r>
          </w:p>
        </w:tc>
        <w:tc>
          <w:tcPr>
            <w:tcW w:type="dxa" w:w="1150"/>
            <w:shd w:fill="E7F3EA" w:val="clear"/>
            <w:tcMar>
              <w:top w:type="dxa" w:w="50"/>
              <w:left w:type="dxa" w:w="60"/>
              <w:bottom w:type="dxa" w:w="50"/>
              <w:right w:type="dxa" w:w="60"/>
            </w:tcMar>
            <w:vAlign w:val="center"/>
          </w:tcPr>
          <w:p>
            <w:r>
              <w:rPr>
                <w:b w:val="false"/>
                <w:bCs w:val="false"/>
                <w:color w:val="222222"/>
                <w:sz w:val="14"/>
                <w:szCs w:val="14"/>
              </w:rPr>
              <w:t xml:space="preserve">PM10, PM2.5, NO2</w:t>
            </w:r>
          </w:p>
        </w:tc>
        <w:tc>
          <w:tcPr>
            <w:tcW w:type="dxa" w:w="550"/>
            <w:shd w:fill="E7F3EA" w:val="clear"/>
            <w:tcMar>
              <w:top w:type="dxa" w:w="50"/>
              <w:left w:type="dxa" w:w="60"/>
              <w:bottom w:type="dxa" w:w="50"/>
              <w:right w:type="dxa" w:w="60"/>
            </w:tcMar>
            <w:vAlign w:val="center"/>
          </w:tcPr>
          <w:p>
            <w:r>
              <w:rPr>
                <w:b w:val="false"/>
                <w:bCs w:val="false"/>
                <w:color w:val="222222"/>
                <w:sz w:val="14"/>
                <w:szCs w:val="14"/>
              </w:rPr>
              <w:t xml:space="preserve">Open</w:t>
            </w:r>
          </w:p>
        </w:tc>
        <w:tc>
          <w:tcPr>
            <w:tcW w:type="dxa" w:w="550"/>
            <w:shd w:fill="E7F3EA" w:val="clear"/>
            <w:tcMar>
              <w:top w:type="dxa" w:w="50"/>
              <w:left w:type="dxa" w:w="60"/>
              <w:bottom w:type="dxa" w:w="50"/>
              <w:right w:type="dxa" w:w="60"/>
            </w:tcMar>
            <w:vAlign w:val="center"/>
          </w:tcPr>
          <w:p>
            <w:r>
              <w:rPr>
                <w:b w:val="false"/>
                <w:bCs w:val="false"/>
                <w:color w:val="222222"/>
                <w:sz w:val="14"/>
                <w:szCs w:val="14"/>
              </w:rPr>
              <w:t xml:space="preserve">NR</w:t>
            </w:r>
          </w:p>
        </w:tc>
        <w:tc>
          <w:tcPr>
            <w:tcW w:type="dxa" w:w="1200"/>
            <w:shd w:fill="E7F3EA" w:val="clear"/>
            <w:tcMar>
              <w:top w:type="dxa" w:w="50"/>
              <w:left w:type="dxa" w:w="60"/>
              <w:bottom w:type="dxa" w:w="50"/>
              <w:right w:type="dxa" w:w="60"/>
            </w:tcMar>
            <w:vAlign w:val="center"/>
          </w:tcPr>
          <w:p>
            <w:r>
              <w:rPr>
                <w:b w:val="false"/>
                <w:bCs w:val="false"/>
                <w:color w:val="222222"/>
                <w:sz w:val="14"/>
                <w:szCs w:val="14"/>
              </w:rPr>
              <w:t xml:space="preserve">Doenças cardiovasculares</w:t>
            </w:r>
          </w:p>
        </w:tc>
        <w:tc>
          <w:tcPr>
            <w:tcW w:type="dxa" w:w="800"/>
            <w:shd w:fill="E7F3EA" w:val="clear"/>
            <w:tcMar>
              <w:top w:type="dxa" w:w="50"/>
              <w:left w:type="dxa" w:w="60"/>
              <w:bottom w:type="dxa" w:w="50"/>
              <w:right w:type="dxa" w:w="60"/>
            </w:tcMar>
            <w:vAlign w:val="center"/>
          </w:tcPr>
          <w:p>
            <w:r>
              <w:rPr>
                <w:b/>
                <w:bCs/>
                <w:color w:val="1F7A5C"/>
                <w:sz w:val="14"/>
                <w:szCs w:val="14"/>
              </w:rPr>
              <w:t xml:space="preserve">Benefício mantido</w:t>
            </w:r>
          </w:p>
        </w:tc>
        <w:tc>
          <w:tcPr>
            <w:tcW w:type="dxa" w:w="3398"/>
            <w:shd w:fill="E7F3EA" w:val="clear"/>
            <w:tcMar>
              <w:top w:type="dxa" w:w="50"/>
              <w:left w:type="dxa" w:w="60"/>
              <w:bottom w:type="dxa" w:w="50"/>
              <w:right w:type="dxa" w:w="60"/>
            </w:tcMar>
            <w:vAlign w:val="center"/>
          </w:tcPr>
          <w:p>
            <w:r>
              <w:rPr>
                <w:b w:val="false"/>
                <w:bCs w:val="false"/>
                <w:color w:val="222222"/>
                <w:sz w:val="14"/>
                <w:szCs w:val="14"/>
              </w:rPr>
              <w:t xml:space="preserve">The probability of having a higher level of arterial stiffness was significantly higher with higher levels of exposure to pollutants for inactive individuals, but not for active individuals. MVPA confers a protective effect against the adverse vascular effects of air pollution in low-pollution environments.</w:t>
            </w:r>
          </w:p>
        </w:tc>
      </w:tr>
      <w:tr>
        <w:tc>
          <w:tcPr>
            <w:tcW w:type="dxa" w:w="1350"/>
            <w:shd w:fill="E7F3EA" w:val="clear"/>
            <w:tcMar>
              <w:top w:type="dxa" w:w="50"/>
              <w:left w:type="dxa" w:w="60"/>
              <w:bottom w:type="dxa" w:w="50"/>
              <w:right w:type="dxa" w:w="60"/>
            </w:tcMar>
            <w:vAlign w:val="center"/>
          </w:tcPr>
          <w:p>
            <w:r>
              <w:rPr>
                <w:b w:val="false"/>
                <w:bCs w:val="false"/>
                <w:color w:val="222222"/>
                <w:sz w:val="14"/>
                <w:szCs w:val="14"/>
              </w:rPr>
              <w:t xml:space="preserve">Artigo original (2023)</w:t>
            </w:r>
          </w:p>
        </w:tc>
        <w:tc>
          <w:tcPr>
            <w:tcW w:type="dxa" w:w="1300"/>
            <w:shd w:fill="E7F3EA" w:val="clear"/>
            <w:tcMar>
              <w:top w:type="dxa" w:w="50"/>
              <w:left w:type="dxa" w:w="60"/>
              <w:bottom w:type="dxa" w:w="50"/>
              <w:right w:type="dxa" w:w="60"/>
            </w:tcMar>
            <w:vAlign w:val="center"/>
          </w:tcPr>
          <w:p>
            <w:r>
              <w:rPr>
                <w:b w:val="false"/>
                <w:bCs w:val="false"/>
                <w:color w:val="222222"/>
                <w:sz w:val="14"/>
                <w:szCs w:val="14"/>
              </w:rPr>
              <w:t xml:space="preserve">Andersen et al. (2015)</w:t>
            </w:r>
          </w:p>
        </w:tc>
        <w:tc>
          <w:tcPr>
            <w:tcW w:type="dxa" w:w="800"/>
            <w:shd w:fill="E7F3EA" w:val="clear"/>
            <w:tcMar>
              <w:top w:type="dxa" w:w="50"/>
              <w:left w:type="dxa" w:w="60"/>
              <w:bottom w:type="dxa" w:w="50"/>
              <w:right w:type="dxa" w:w="60"/>
            </w:tcMar>
            <w:vAlign w:val="center"/>
          </w:tcPr>
          <w:p>
            <w:r>
              <w:rPr>
                <w:b w:val="false"/>
                <w:bCs w:val="false"/>
                <w:color w:val="222222"/>
                <w:sz w:val="14"/>
                <w:szCs w:val="14"/>
              </w:rPr>
              <w:t xml:space="preserve">Denmark</w:t>
            </w:r>
          </w:p>
        </w:tc>
        <w:tc>
          <w:tcPr>
            <w:tcW w:type="dxa" w:w="2100"/>
            <w:shd w:fill="E7F3EA" w:val="clear"/>
            <w:tcMar>
              <w:top w:type="dxa" w:w="50"/>
              <w:left w:type="dxa" w:w="60"/>
              <w:bottom w:type="dxa" w:w="50"/>
              <w:right w:type="dxa" w:w="60"/>
            </w:tcMar>
            <w:vAlign w:val="center"/>
          </w:tcPr>
          <w:p>
            <w:r>
              <w:rPr>
                <w:b w:val="false"/>
                <w:bCs w:val="false"/>
                <w:color w:val="222222"/>
                <w:sz w:val="14"/>
                <w:szCs w:val="14"/>
              </w:rPr>
              <w:t xml:space="preserve">Older adults without previous cancer diagnosis at baseline</w:t>
            </w:r>
          </w:p>
        </w:tc>
        <w:tc>
          <w:tcPr>
            <w:tcW w:type="dxa" w:w="650"/>
            <w:shd w:fill="E7F3EA" w:val="clear"/>
            <w:tcMar>
              <w:top w:type="dxa" w:w="50"/>
              <w:left w:type="dxa" w:w="60"/>
              <w:bottom w:type="dxa" w:w="50"/>
              <w:right w:type="dxa" w:w="60"/>
            </w:tcMar>
            <w:vAlign w:val="center"/>
          </w:tcPr>
          <w:p>
            <w:r>
              <w:rPr>
                <w:b w:val="false"/>
                <w:bCs w:val="false"/>
                <w:color w:val="222222"/>
                <w:sz w:val="14"/>
                <w:szCs w:val="14"/>
              </w:rPr>
              <w:t xml:space="preserve">56.6±4.3</w:t>
            </w:r>
          </w:p>
        </w:tc>
        <w:tc>
          <w:tcPr>
            <w:tcW w:type="dxa" w:w="400"/>
            <w:shd w:fill="E7F3EA" w:val="clear"/>
            <w:tcMar>
              <w:top w:type="dxa" w:w="50"/>
              <w:left w:type="dxa" w:w="60"/>
              <w:bottom w:type="dxa" w:w="50"/>
              <w:right w:type="dxa" w:w="60"/>
            </w:tcMar>
            <w:vAlign w:val="center"/>
          </w:tcPr>
          <w:p>
            <w:r>
              <w:rPr>
                <w:b w:val="false"/>
                <w:bCs w:val="false"/>
                <w:color w:val="222222"/>
                <w:sz w:val="14"/>
                <w:szCs w:val="14"/>
              </w:rPr>
              <w:t xml:space="preserve">♀♂</w:t>
            </w:r>
          </w:p>
        </w:tc>
        <w:tc>
          <w:tcPr>
            <w:tcW w:type="dxa" w:w="1350"/>
            <w:shd w:fill="E7F3EA" w:val="clear"/>
            <w:tcMar>
              <w:top w:type="dxa" w:w="50"/>
              <w:left w:type="dxa" w:w="60"/>
              <w:bottom w:type="dxa" w:w="50"/>
              <w:right w:type="dxa" w:w="60"/>
            </w:tcMar>
            <w:vAlign w:val="center"/>
          </w:tcPr>
          <w:p>
            <w:r>
              <w:rPr>
                <w:b w:val="false"/>
                <w:bCs w:val="false"/>
                <w:color w:val="222222"/>
                <w:sz w:val="14"/>
                <w:szCs w:val="14"/>
              </w:rPr>
              <w:t xml:space="preserve">AF in leisure and transport (sports, cycling, walking, gardening)</w:t>
            </w:r>
          </w:p>
        </w:tc>
        <w:tc>
          <w:tcPr>
            <w:tcW w:type="dxa" w:w="1150"/>
            <w:shd w:fill="E7F3EA" w:val="clear"/>
            <w:tcMar>
              <w:top w:type="dxa" w:w="50"/>
              <w:left w:type="dxa" w:w="60"/>
              <w:bottom w:type="dxa" w:w="50"/>
              <w:right w:type="dxa" w:w="60"/>
            </w:tcMar>
            <w:vAlign w:val="center"/>
          </w:tcPr>
          <w:p>
            <w:r>
              <w:rPr>
                <w:b w:val="false"/>
                <w:bCs w:val="false"/>
                <w:color w:val="222222"/>
                <w:sz w:val="14"/>
                <w:szCs w:val="14"/>
              </w:rPr>
              <w:t xml:space="preserve">NO2</w:t>
            </w:r>
          </w:p>
        </w:tc>
        <w:tc>
          <w:tcPr>
            <w:tcW w:type="dxa" w:w="550"/>
            <w:shd w:fill="E7F3EA" w:val="clear"/>
            <w:tcMar>
              <w:top w:type="dxa" w:w="50"/>
              <w:left w:type="dxa" w:w="60"/>
              <w:bottom w:type="dxa" w:w="50"/>
              <w:right w:type="dxa" w:w="60"/>
            </w:tcMar>
            <w:vAlign w:val="center"/>
          </w:tcPr>
          <w:p>
            <w:r>
              <w:rPr>
                <w:b w:val="false"/>
                <w:bCs w:val="false"/>
                <w:color w:val="222222"/>
                <w:sz w:val="14"/>
                <w:szCs w:val="14"/>
              </w:rPr>
              <w:t xml:space="preserve">Open</w:t>
            </w:r>
          </w:p>
        </w:tc>
        <w:tc>
          <w:tcPr>
            <w:tcW w:type="dxa" w:w="550"/>
            <w:shd w:fill="E7F3EA" w:val="clear"/>
            <w:tcMar>
              <w:top w:type="dxa" w:w="50"/>
              <w:left w:type="dxa" w:w="60"/>
              <w:bottom w:type="dxa" w:w="50"/>
              <w:right w:type="dxa" w:w="60"/>
            </w:tcMar>
            <w:vAlign w:val="center"/>
          </w:tcPr>
          <w:p>
            <w:r>
              <w:rPr>
                <w:b w:val="false"/>
                <w:bCs w:val="false"/>
                <w:color w:val="222222"/>
                <w:sz w:val="14"/>
                <w:szCs w:val="14"/>
              </w:rPr>
              <w:t xml:space="preserve">Urban</w:t>
            </w:r>
          </w:p>
        </w:tc>
        <w:tc>
          <w:tcPr>
            <w:tcW w:type="dxa" w:w="1200"/>
            <w:shd w:fill="E7F3EA" w:val="clear"/>
            <w:tcMar>
              <w:top w:type="dxa" w:w="50"/>
              <w:left w:type="dxa" w:w="60"/>
              <w:bottom w:type="dxa" w:w="50"/>
              <w:right w:type="dxa" w:w="60"/>
            </w:tcMar>
            <w:vAlign w:val="center"/>
          </w:tcPr>
          <w:p>
            <w:r>
              <w:rPr>
                <w:b w:val="false"/>
                <w:bCs w:val="false"/>
                <w:color w:val="222222"/>
                <w:sz w:val="14"/>
                <w:szCs w:val="14"/>
              </w:rPr>
              <w:t xml:space="preserve">Registros de saúde</w:t>
            </w:r>
          </w:p>
        </w:tc>
        <w:tc>
          <w:tcPr>
            <w:tcW w:type="dxa" w:w="800"/>
            <w:shd w:fill="E7F3EA" w:val="clear"/>
            <w:tcMar>
              <w:top w:type="dxa" w:w="50"/>
              <w:left w:type="dxa" w:w="60"/>
              <w:bottom w:type="dxa" w:w="50"/>
              <w:right w:type="dxa" w:w="60"/>
            </w:tcMar>
            <w:vAlign w:val="center"/>
          </w:tcPr>
          <w:p>
            <w:r>
              <w:rPr>
                <w:b/>
                <w:bCs/>
                <w:color w:val="1F7A5C"/>
                <w:sz w:val="14"/>
                <w:szCs w:val="14"/>
              </w:rPr>
              <w:t xml:space="preserve">Benefício mantido</w:t>
            </w:r>
          </w:p>
        </w:tc>
        <w:tc>
          <w:tcPr>
            <w:tcW w:type="dxa" w:w="3398"/>
            <w:shd w:fill="E7F3EA" w:val="clear"/>
            <w:tcMar>
              <w:top w:type="dxa" w:w="50"/>
              <w:left w:type="dxa" w:w="60"/>
              <w:bottom w:type="dxa" w:w="50"/>
              <w:right w:type="dxa" w:w="60"/>
            </w:tcMar>
            <w:vAlign w:val="center"/>
          </w:tcPr>
          <w:p>
            <w:r>
              <w:rPr>
                <w:b w:val="false"/>
                <w:bCs w:val="false"/>
                <w:color w:val="222222"/>
                <w:sz w:val="14"/>
                <w:szCs w:val="14"/>
              </w:rPr>
              <w:t xml:space="preserve">Exposure to high levels of NO2 did not modify the inverse associations between cycling, gardening, and mortality, indicating beneficial effects of these activities on mortality.</w:t>
            </w:r>
          </w:p>
        </w:tc>
      </w:tr>
      <w:tr>
        <w:tc>
          <w:tcPr>
            <w:tcW w:type="dxa" w:w="1350"/>
            <w:shd w:fill="E7F3EA" w:val="clear"/>
            <w:tcMar>
              <w:top w:type="dxa" w:w="50"/>
              <w:left w:type="dxa" w:w="60"/>
              <w:bottom w:type="dxa" w:w="50"/>
              <w:right w:type="dxa" w:w="60"/>
            </w:tcMar>
            <w:vAlign w:val="center"/>
          </w:tcPr>
          <w:p>
            <w:r>
              <w:rPr>
                <w:b w:val="false"/>
                <w:bCs w:val="false"/>
                <w:color w:val="222222"/>
                <w:sz w:val="14"/>
                <w:szCs w:val="14"/>
              </w:rPr>
              <w:t xml:space="preserve">Artigo original (2023)</w:t>
            </w:r>
          </w:p>
        </w:tc>
        <w:tc>
          <w:tcPr>
            <w:tcW w:type="dxa" w:w="1300"/>
            <w:shd w:fill="E7F3EA" w:val="clear"/>
            <w:tcMar>
              <w:top w:type="dxa" w:w="50"/>
              <w:left w:type="dxa" w:w="60"/>
              <w:bottom w:type="dxa" w:w="50"/>
              <w:right w:type="dxa" w:w="60"/>
            </w:tcMar>
            <w:vAlign w:val="center"/>
          </w:tcPr>
          <w:p>
            <w:r>
              <w:rPr>
                <w:b w:val="false"/>
                <w:bCs w:val="false"/>
                <w:color w:val="222222"/>
                <w:sz w:val="14"/>
                <w:szCs w:val="14"/>
              </w:rPr>
              <w:t xml:space="preserve">Kim et al. (2015)</w:t>
            </w:r>
          </w:p>
        </w:tc>
        <w:tc>
          <w:tcPr>
            <w:tcW w:type="dxa" w:w="800"/>
            <w:shd w:fill="E7F3EA" w:val="clear"/>
            <w:tcMar>
              <w:top w:type="dxa" w:w="50"/>
              <w:left w:type="dxa" w:w="60"/>
              <w:bottom w:type="dxa" w:w="50"/>
              <w:right w:type="dxa" w:w="60"/>
            </w:tcMar>
            <w:vAlign w:val="center"/>
          </w:tcPr>
          <w:p>
            <w:r>
              <w:rPr>
                <w:b w:val="false"/>
                <w:bCs w:val="false"/>
                <w:color w:val="222222"/>
                <w:sz w:val="14"/>
                <w:szCs w:val="14"/>
              </w:rPr>
              <w:t xml:space="preserve">Korea</w:t>
            </w:r>
          </w:p>
        </w:tc>
        <w:tc>
          <w:tcPr>
            <w:tcW w:type="dxa" w:w="2100"/>
            <w:shd w:fill="E7F3EA" w:val="clear"/>
            <w:tcMar>
              <w:top w:type="dxa" w:w="50"/>
              <w:left w:type="dxa" w:w="60"/>
              <w:bottom w:type="dxa" w:w="50"/>
              <w:right w:type="dxa" w:w="60"/>
            </w:tcMar>
            <w:vAlign w:val="center"/>
          </w:tcPr>
          <w:p>
            <w:r>
              <w:rPr>
                <w:b w:val="false"/>
                <w:bCs w:val="false"/>
                <w:color w:val="222222"/>
                <w:sz w:val="14"/>
                <w:szCs w:val="14"/>
              </w:rPr>
              <w:t xml:space="preserve">Seniors</w:t>
            </w:r>
          </w:p>
        </w:tc>
        <w:tc>
          <w:tcPr>
            <w:tcW w:type="dxa" w:w="650"/>
            <w:shd w:fill="E7F3EA" w:val="clear"/>
            <w:tcMar>
              <w:top w:type="dxa" w:w="50"/>
              <w:left w:type="dxa" w:w="60"/>
              <w:bottom w:type="dxa" w:w="50"/>
              <w:right w:type="dxa" w:w="60"/>
            </w:tcMar>
            <w:vAlign w:val="center"/>
          </w:tcPr>
          <w:p>
            <w:r>
              <w:rPr>
                <w:b w:val="false"/>
                <w:bCs w:val="false"/>
                <w:color w:val="222222"/>
                <w:sz w:val="14"/>
                <w:szCs w:val="14"/>
              </w:rPr>
              <w:t xml:space="preserve">70.6±NR</w:t>
            </w:r>
          </w:p>
        </w:tc>
        <w:tc>
          <w:tcPr>
            <w:tcW w:type="dxa" w:w="400"/>
            <w:shd w:fill="E7F3EA" w:val="clear"/>
            <w:tcMar>
              <w:top w:type="dxa" w:w="50"/>
              <w:left w:type="dxa" w:w="60"/>
              <w:bottom w:type="dxa" w:w="50"/>
              <w:right w:type="dxa" w:w="60"/>
            </w:tcMar>
            <w:vAlign w:val="center"/>
          </w:tcPr>
          <w:p>
            <w:r>
              <w:rPr>
                <w:b w:val="false"/>
                <w:bCs w:val="false"/>
                <w:color w:val="222222"/>
                <w:sz w:val="14"/>
                <w:szCs w:val="14"/>
              </w:rPr>
              <w:t xml:space="preserve">♀♂</w:t>
            </w:r>
          </w:p>
        </w:tc>
        <w:tc>
          <w:tcPr>
            <w:tcW w:type="dxa" w:w="1350"/>
            <w:shd w:fill="E7F3EA" w:val="clear"/>
            <w:tcMar>
              <w:top w:type="dxa" w:w="50"/>
              <w:left w:type="dxa" w:w="60"/>
              <w:bottom w:type="dxa" w:w="50"/>
              <w:right w:type="dxa" w:w="60"/>
            </w:tcMar>
            <w:vAlign w:val="center"/>
          </w:tcPr>
          <w:p>
            <w:r>
              <w:rPr>
                <w:b w:val="false"/>
                <w:bCs w:val="false"/>
                <w:color w:val="222222"/>
                <w:sz w:val="14"/>
                <w:szCs w:val="14"/>
              </w:rPr>
              <w:t xml:space="preserve">Physical exercise</w:t>
            </w:r>
          </w:p>
        </w:tc>
        <w:tc>
          <w:tcPr>
            <w:tcW w:type="dxa" w:w="1150"/>
            <w:shd w:fill="E7F3EA" w:val="clear"/>
            <w:tcMar>
              <w:top w:type="dxa" w:w="50"/>
              <w:left w:type="dxa" w:w="60"/>
              <w:bottom w:type="dxa" w:w="50"/>
              <w:right w:type="dxa" w:w="60"/>
            </w:tcMar>
            <w:vAlign w:val="center"/>
          </w:tcPr>
          <w:p>
            <w:r>
              <w:rPr>
                <w:b w:val="false"/>
                <w:bCs w:val="false"/>
                <w:color w:val="222222"/>
                <w:sz w:val="14"/>
                <w:szCs w:val="14"/>
              </w:rPr>
              <w:t xml:space="preserve">PM2.5, NO2, O3, CO, SO2</w:t>
            </w:r>
          </w:p>
        </w:tc>
        <w:tc>
          <w:tcPr>
            <w:tcW w:type="dxa" w:w="550"/>
            <w:shd w:fill="E7F3EA" w:val="clear"/>
            <w:tcMar>
              <w:top w:type="dxa" w:w="50"/>
              <w:left w:type="dxa" w:w="60"/>
              <w:bottom w:type="dxa" w:w="50"/>
              <w:right w:type="dxa" w:w="60"/>
            </w:tcMar>
            <w:vAlign w:val="center"/>
          </w:tcPr>
          <w:p>
            <w:r>
              <w:rPr>
                <w:b w:val="false"/>
                <w:bCs w:val="false"/>
                <w:color w:val="222222"/>
                <w:sz w:val="14"/>
                <w:szCs w:val="14"/>
              </w:rPr>
              <w:t xml:space="preserve">Open</w:t>
            </w:r>
          </w:p>
        </w:tc>
        <w:tc>
          <w:tcPr>
            <w:tcW w:type="dxa" w:w="550"/>
            <w:shd w:fill="E7F3EA" w:val="clear"/>
            <w:tcMar>
              <w:top w:type="dxa" w:w="50"/>
              <w:left w:type="dxa" w:w="60"/>
              <w:bottom w:type="dxa" w:w="50"/>
              <w:right w:type="dxa" w:w="60"/>
            </w:tcMar>
            <w:vAlign w:val="center"/>
          </w:tcPr>
          <w:p>
            <w:r>
              <w:rPr>
                <w:b w:val="false"/>
                <w:bCs w:val="false"/>
                <w:color w:val="222222"/>
                <w:sz w:val="14"/>
                <w:szCs w:val="14"/>
              </w:rPr>
              <w:t xml:space="preserve">Urban</w:t>
            </w:r>
          </w:p>
        </w:tc>
        <w:tc>
          <w:tcPr>
            <w:tcW w:type="dxa" w:w="1200"/>
            <w:shd w:fill="E7F3EA" w:val="clear"/>
            <w:tcMar>
              <w:top w:type="dxa" w:w="50"/>
              <w:left w:type="dxa" w:w="60"/>
              <w:bottom w:type="dxa" w:w="50"/>
              <w:right w:type="dxa" w:w="60"/>
            </w:tcMar>
            <w:vAlign w:val="center"/>
          </w:tcPr>
          <w:p>
            <w:r>
              <w:rPr>
                <w:b w:val="false"/>
                <w:bCs w:val="false"/>
                <w:color w:val="222222"/>
                <w:sz w:val="14"/>
                <w:szCs w:val="14"/>
              </w:rPr>
              <w:t xml:space="preserve">Outras doenças</w:t>
            </w:r>
          </w:p>
        </w:tc>
        <w:tc>
          <w:tcPr>
            <w:tcW w:type="dxa" w:w="800"/>
            <w:shd w:fill="E7F3EA" w:val="clear"/>
            <w:tcMar>
              <w:top w:type="dxa" w:w="50"/>
              <w:left w:type="dxa" w:w="60"/>
              <w:bottom w:type="dxa" w:w="50"/>
              <w:right w:type="dxa" w:w="60"/>
            </w:tcMar>
            <w:vAlign w:val="center"/>
          </w:tcPr>
          <w:p>
            <w:r>
              <w:rPr>
                <w:b/>
                <w:bCs/>
                <w:color w:val="1F7A5C"/>
                <w:sz w:val="14"/>
                <w:szCs w:val="14"/>
              </w:rPr>
              <w:t xml:space="preserve">Benefício mantido</w:t>
            </w:r>
          </w:p>
        </w:tc>
        <w:tc>
          <w:tcPr>
            <w:tcW w:type="dxa" w:w="3398"/>
            <w:shd w:fill="E7F3EA" w:val="clear"/>
            <w:tcMar>
              <w:top w:type="dxa" w:w="50"/>
              <w:left w:type="dxa" w:w="60"/>
              <w:bottom w:type="dxa" w:w="50"/>
              <w:right w:type="dxa" w:w="60"/>
            </w:tcMar>
            <w:vAlign w:val="center"/>
          </w:tcPr>
          <w:p>
            <w:r>
              <w:rPr>
                <w:b w:val="false"/>
                <w:bCs w:val="false"/>
                <w:color w:val="222222"/>
                <w:sz w:val="14"/>
                <w:szCs w:val="14"/>
              </w:rPr>
              <w:t xml:space="preserve">The adverse effects of pollution on liver enzyme levels can be reduced through regular exercise.</w:t>
            </w:r>
          </w:p>
        </w:tc>
      </w:tr>
      <w:tr>
        <w:tc>
          <w:tcPr>
            <w:tcW w:type="dxa" w:w="1350"/>
            <w:shd w:fill="E7F3EA" w:val="clear"/>
            <w:tcMar>
              <w:top w:type="dxa" w:w="50"/>
              <w:left w:type="dxa" w:w="60"/>
              <w:bottom w:type="dxa" w:w="50"/>
              <w:right w:type="dxa" w:w="60"/>
            </w:tcMar>
            <w:vAlign w:val="center"/>
          </w:tcPr>
          <w:p>
            <w:r>
              <w:rPr>
                <w:b w:val="false"/>
                <w:bCs w:val="false"/>
                <w:color w:val="222222"/>
                <w:sz w:val="14"/>
                <w:szCs w:val="14"/>
              </w:rPr>
              <w:t xml:space="preserve">Artigo original (2023)</w:t>
            </w:r>
          </w:p>
        </w:tc>
        <w:tc>
          <w:tcPr>
            <w:tcW w:type="dxa" w:w="1300"/>
            <w:shd w:fill="E7F3EA" w:val="clear"/>
            <w:tcMar>
              <w:top w:type="dxa" w:w="50"/>
              <w:left w:type="dxa" w:w="60"/>
              <w:bottom w:type="dxa" w:w="50"/>
              <w:right w:type="dxa" w:w="60"/>
            </w:tcMar>
            <w:vAlign w:val="center"/>
          </w:tcPr>
          <w:p>
            <w:r>
              <w:rPr>
                <w:b w:val="false"/>
                <w:bCs w:val="false"/>
                <w:color w:val="222222"/>
                <w:sz w:val="14"/>
                <w:szCs w:val="14"/>
              </w:rPr>
              <w:t xml:space="preserve">Wong et al. (2007)</w:t>
            </w:r>
          </w:p>
        </w:tc>
        <w:tc>
          <w:tcPr>
            <w:tcW w:type="dxa" w:w="800"/>
            <w:shd w:fill="E7F3EA" w:val="clear"/>
            <w:tcMar>
              <w:top w:type="dxa" w:w="50"/>
              <w:left w:type="dxa" w:w="60"/>
              <w:bottom w:type="dxa" w:w="50"/>
              <w:right w:type="dxa" w:w="60"/>
            </w:tcMar>
            <w:vAlign w:val="center"/>
          </w:tcPr>
          <w:p>
            <w:r>
              <w:rPr>
                <w:b w:val="false"/>
                <w:bCs w:val="false"/>
                <w:color w:val="222222"/>
                <w:sz w:val="14"/>
                <w:szCs w:val="14"/>
              </w:rPr>
              <w:t xml:space="preserve">China</w:t>
            </w:r>
          </w:p>
        </w:tc>
        <w:tc>
          <w:tcPr>
            <w:tcW w:type="dxa" w:w="2100"/>
            <w:shd w:fill="E7F3EA" w:val="clear"/>
            <w:tcMar>
              <w:top w:type="dxa" w:w="50"/>
              <w:left w:type="dxa" w:w="60"/>
              <w:bottom w:type="dxa" w:w="50"/>
              <w:right w:type="dxa" w:w="60"/>
            </w:tcMar>
            <w:vAlign w:val="center"/>
          </w:tcPr>
          <w:p>
            <w:r>
              <w:rPr>
                <w:b w:val="false"/>
                <w:bCs w:val="false"/>
                <w:color w:val="222222"/>
                <w:sz w:val="14"/>
                <w:szCs w:val="14"/>
              </w:rPr>
              <w:t xml:space="preserve">Chinese who died aged 30 or over</w:t>
            </w:r>
          </w:p>
        </w:tc>
        <w:tc>
          <w:tcPr>
            <w:tcW w:type="dxa" w:w="650"/>
            <w:shd w:fill="E7F3EA" w:val="clear"/>
            <w:tcMar>
              <w:top w:type="dxa" w:w="50"/>
              <w:left w:type="dxa" w:w="60"/>
              <w:bottom w:type="dxa" w:w="50"/>
              <w:right w:type="dxa" w:w="60"/>
            </w:tcMar>
            <w:vAlign w:val="center"/>
          </w:tcPr>
          <w:p>
            <w:r>
              <w:rPr>
                <w:b w:val="false"/>
                <w:bCs w:val="false"/>
                <w:color w:val="222222"/>
                <w:sz w:val="14"/>
                <w:szCs w:val="14"/>
              </w:rPr>
              <w:t xml:space="preserve">73.6±13</w:t>
            </w:r>
          </w:p>
        </w:tc>
        <w:tc>
          <w:tcPr>
            <w:tcW w:type="dxa" w:w="400"/>
            <w:shd w:fill="E7F3EA" w:val="clear"/>
            <w:tcMar>
              <w:top w:type="dxa" w:w="50"/>
              <w:left w:type="dxa" w:w="60"/>
              <w:bottom w:type="dxa" w:w="50"/>
              <w:right w:type="dxa" w:w="60"/>
            </w:tcMar>
            <w:vAlign w:val="center"/>
          </w:tcPr>
          <w:p>
            <w:r>
              <w:rPr>
                <w:b w:val="false"/>
                <w:bCs w:val="false"/>
                <w:color w:val="222222"/>
                <w:sz w:val="14"/>
                <w:szCs w:val="14"/>
              </w:rPr>
              <w:t xml:space="preserve">♀♂</w:t>
            </w:r>
          </w:p>
        </w:tc>
        <w:tc>
          <w:tcPr>
            <w:tcW w:type="dxa" w:w="1350"/>
            <w:shd w:fill="E7F3EA" w:val="clear"/>
            <w:tcMar>
              <w:top w:type="dxa" w:w="50"/>
              <w:left w:type="dxa" w:w="60"/>
              <w:bottom w:type="dxa" w:w="50"/>
              <w:right w:type="dxa" w:w="60"/>
            </w:tcMar>
            <w:vAlign w:val="center"/>
          </w:tcPr>
          <w:p>
            <w:r>
              <w:rPr>
                <w:b w:val="false"/>
                <w:bCs w:val="false"/>
                <w:color w:val="222222"/>
                <w:sz w:val="14"/>
                <w:szCs w:val="14"/>
              </w:rPr>
              <w:t xml:space="preserve">Exercise at leisure</w:t>
            </w:r>
          </w:p>
        </w:tc>
        <w:tc>
          <w:tcPr>
            <w:tcW w:type="dxa" w:w="1150"/>
            <w:shd w:fill="E7F3EA" w:val="clear"/>
            <w:tcMar>
              <w:top w:type="dxa" w:w="50"/>
              <w:left w:type="dxa" w:w="60"/>
              <w:bottom w:type="dxa" w:w="50"/>
              <w:right w:type="dxa" w:w="60"/>
            </w:tcMar>
            <w:vAlign w:val="center"/>
          </w:tcPr>
          <w:p>
            <w:r>
              <w:rPr>
                <w:b w:val="false"/>
                <w:bCs w:val="false"/>
                <w:color w:val="222222"/>
                <w:sz w:val="14"/>
                <w:szCs w:val="14"/>
              </w:rPr>
              <w:t xml:space="preserve">NO2, SO2, PM10, O3</w:t>
            </w:r>
          </w:p>
        </w:tc>
        <w:tc>
          <w:tcPr>
            <w:tcW w:type="dxa" w:w="550"/>
            <w:shd w:fill="E7F3EA" w:val="clear"/>
            <w:tcMar>
              <w:top w:type="dxa" w:w="50"/>
              <w:left w:type="dxa" w:w="60"/>
              <w:bottom w:type="dxa" w:w="50"/>
              <w:right w:type="dxa" w:w="60"/>
            </w:tcMar>
            <w:vAlign w:val="center"/>
          </w:tcPr>
          <w:p>
            <w:r>
              <w:rPr>
                <w:b w:val="false"/>
                <w:bCs w:val="false"/>
                <w:color w:val="222222"/>
                <w:sz w:val="14"/>
                <w:szCs w:val="14"/>
              </w:rPr>
              <w:t xml:space="preserve">Open</w:t>
            </w:r>
          </w:p>
        </w:tc>
        <w:tc>
          <w:tcPr>
            <w:tcW w:type="dxa" w:w="550"/>
            <w:shd w:fill="E7F3EA" w:val="clear"/>
            <w:tcMar>
              <w:top w:type="dxa" w:w="50"/>
              <w:left w:type="dxa" w:w="60"/>
              <w:bottom w:type="dxa" w:w="50"/>
              <w:right w:type="dxa" w:w="60"/>
            </w:tcMar>
            <w:vAlign w:val="center"/>
          </w:tcPr>
          <w:p>
            <w:r>
              <w:rPr>
                <w:b w:val="false"/>
                <w:bCs w:val="false"/>
                <w:color w:val="222222"/>
                <w:sz w:val="14"/>
                <w:szCs w:val="14"/>
              </w:rPr>
              <w:t xml:space="preserve">Urban</w:t>
            </w:r>
          </w:p>
        </w:tc>
        <w:tc>
          <w:tcPr>
            <w:tcW w:type="dxa" w:w="1200"/>
            <w:shd w:fill="E7F3EA" w:val="clear"/>
            <w:tcMar>
              <w:top w:type="dxa" w:w="50"/>
              <w:left w:type="dxa" w:w="60"/>
              <w:bottom w:type="dxa" w:w="50"/>
              <w:right w:type="dxa" w:w="60"/>
            </w:tcMar>
            <w:vAlign w:val="center"/>
          </w:tcPr>
          <w:p>
            <w:r>
              <w:rPr>
                <w:b w:val="false"/>
                <w:bCs w:val="false"/>
                <w:color w:val="222222"/>
                <w:sz w:val="14"/>
                <w:szCs w:val="14"/>
              </w:rPr>
              <w:t xml:space="preserve">Registros de saúde</w:t>
            </w:r>
          </w:p>
        </w:tc>
        <w:tc>
          <w:tcPr>
            <w:tcW w:type="dxa" w:w="800"/>
            <w:shd w:fill="E7F3EA" w:val="clear"/>
            <w:tcMar>
              <w:top w:type="dxa" w:w="50"/>
              <w:left w:type="dxa" w:w="60"/>
              <w:bottom w:type="dxa" w:w="50"/>
              <w:right w:type="dxa" w:w="60"/>
            </w:tcMar>
            <w:vAlign w:val="center"/>
          </w:tcPr>
          <w:p>
            <w:r>
              <w:rPr>
                <w:b/>
                <w:bCs/>
                <w:color w:val="1F7A5C"/>
                <w:sz w:val="14"/>
                <w:szCs w:val="14"/>
              </w:rPr>
              <w:t xml:space="preserve">Benefício mantido</w:t>
            </w:r>
          </w:p>
        </w:tc>
        <w:tc>
          <w:tcPr>
            <w:tcW w:type="dxa" w:w="3398"/>
            <w:shd w:fill="E7F3EA" w:val="clear"/>
            <w:tcMar>
              <w:top w:type="dxa" w:w="50"/>
              <w:left w:type="dxa" w:w="60"/>
              <w:bottom w:type="dxa" w:w="50"/>
              <w:right w:type="dxa" w:w="60"/>
            </w:tcMar>
            <w:vAlign w:val="center"/>
          </w:tcPr>
          <w:p>
            <w:r>
              <w:rPr>
                <w:b w:val="false"/>
                <w:bCs w:val="false"/>
                <w:color w:val="222222"/>
                <w:sz w:val="14"/>
                <w:szCs w:val="14"/>
              </w:rPr>
              <w:t xml:space="preserve">PA can help protect against air-pollution-induced mortality, as people who practice PA were at a lower risk of mortality from ambient air pollution than inactive people.</w:t>
            </w:r>
          </w:p>
        </w:tc>
      </w:tr>
      <w:tr>
        <w:tc>
          <w:tcPr>
            <w:tcW w:type="dxa" w:w="1350"/>
            <w:shd w:fill="E7F3EA" w:val="clear"/>
            <w:tcMar>
              <w:top w:type="dxa" w:w="50"/>
              <w:left w:type="dxa" w:w="60"/>
              <w:bottom w:type="dxa" w:w="50"/>
              <w:right w:type="dxa" w:w="60"/>
            </w:tcMar>
            <w:vAlign w:val="center"/>
          </w:tcPr>
          <w:p>
            <w:r>
              <w:rPr>
                <w:b w:val="false"/>
                <w:bCs w:val="false"/>
                <w:color w:val="222222"/>
                <w:sz w:val="14"/>
                <w:szCs w:val="14"/>
              </w:rPr>
              <w:t xml:space="preserve">Artigo original (2023)</w:t>
            </w:r>
          </w:p>
        </w:tc>
        <w:tc>
          <w:tcPr>
            <w:tcW w:type="dxa" w:w="1300"/>
            <w:shd w:fill="E7F3EA" w:val="clear"/>
            <w:tcMar>
              <w:top w:type="dxa" w:w="50"/>
              <w:left w:type="dxa" w:w="60"/>
              <w:bottom w:type="dxa" w:w="50"/>
              <w:right w:type="dxa" w:w="60"/>
            </w:tcMar>
            <w:vAlign w:val="center"/>
          </w:tcPr>
          <w:p>
            <w:r>
              <w:rPr>
                <w:b w:val="false"/>
                <w:bCs w:val="false"/>
                <w:color w:val="222222"/>
                <w:sz w:val="14"/>
                <w:szCs w:val="14"/>
              </w:rPr>
              <w:t xml:space="preserve">Zwart et al. (2018)</w:t>
            </w:r>
          </w:p>
        </w:tc>
        <w:tc>
          <w:tcPr>
            <w:tcW w:type="dxa" w:w="800"/>
            <w:shd w:fill="E7F3EA" w:val="clear"/>
            <w:tcMar>
              <w:top w:type="dxa" w:w="50"/>
              <w:left w:type="dxa" w:w="60"/>
              <w:bottom w:type="dxa" w:w="50"/>
              <w:right w:type="dxa" w:w="60"/>
            </w:tcMar>
            <w:vAlign w:val="center"/>
          </w:tcPr>
          <w:p>
            <w:r>
              <w:rPr>
                <w:b w:val="false"/>
                <w:bCs w:val="false"/>
                <w:color w:val="222222"/>
                <w:sz w:val="14"/>
                <w:szCs w:val="14"/>
              </w:rPr>
              <w:t xml:space="preserve">Netherlands</w:t>
            </w:r>
          </w:p>
        </w:tc>
        <w:tc>
          <w:tcPr>
            <w:tcW w:type="dxa" w:w="2100"/>
            <w:shd w:fill="E7F3EA" w:val="clear"/>
            <w:tcMar>
              <w:top w:type="dxa" w:w="50"/>
              <w:left w:type="dxa" w:w="60"/>
              <w:bottom w:type="dxa" w:w="50"/>
              <w:right w:type="dxa" w:w="60"/>
            </w:tcMar>
            <w:vAlign w:val="center"/>
          </w:tcPr>
          <w:p>
            <w:r>
              <w:rPr>
                <w:b w:val="false"/>
                <w:bCs w:val="false"/>
                <w:color w:val="222222"/>
                <w:sz w:val="14"/>
                <w:szCs w:val="14"/>
              </w:rPr>
              <w:t xml:space="preserve">Adults and older adults</w:t>
            </w:r>
          </w:p>
        </w:tc>
        <w:tc>
          <w:tcPr>
            <w:tcW w:type="dxa" w:w="650"/>
            <w:shd w:fill="E7F3EA" w:val="clear"/>
            <w:tcMar>
              <w:top w:type="dxa" w:w="50"/>
              <w:left w:type="dxa" w:w="60"/>
              <w:bottom w:type="dxa" w:w="50"/>
              <w:right w:type="dxa" w:w="60"/>
            </w:tcMar>
            <w:vAlign w:val="center"/>
          </w:tcPr>
          <w:p>
            <w:r>
              <w:rPr>
                <w:b w:val="false"/>
                <w:bCs w:val="false"/>
                <w:color w:val="222222"/>
                <w:sz w:val="14"/>
                <w:szCs w:val="14"/>
              </w:rPr>
              <w:t xml:space="preserve">75.5±8.5</w:t>
            </w:r>
          </w:p>
        </w:tc>
        <w:tc>
          <w:tcPr>
            <w:tcW w:type="dxa" w:w="400"/>
            <w:shd w:fill="E7F3EA" w:val="clear"/>
            <w:tcMar>
              <w:top w:type="dxa" w:w="50"/>
              <w:left w:type="dxa" w:w="60"/>
              <w:bottom w:type="dxa" w:w="50"/>
              <w:right w:type="dxa" w:w="60"/>
            </w:tcMar>
            <w:vAlign w:val="center"/>
          </w:tcPr>
          <w:p>
            <w:r>
              <w:rPr>
                <w:b w:val="false"/>
                <w:bCs w:val="false"/>
                <w:color w:val="222222"/>
                <w:sz w:val="14"/>
                <w:szCs w:val="14"/>
              </w:rPr>
              <w:t xml:space="preserve">♀♂</w:t>
            </w:r>
          </w:p>
        </w:tc>
        <w:tc>
          <w:tcPr>
            <w:tcW w:type="dxa" w:w="1350"/>
            <w:shd w:fill="E7F3EA" w:val="clear"/>
            <w:tcMar>
              <w:top w:type="dxa" w:w="50"/>
              <w:left w:type="dxa" w:w="60"/>
              <w:bottom w:type="dxa" w:w="50"/>
              <w:right w:type="dxa" w:w="60"/>
            </w:tcMar>
            <w:vAlign w:val="center"/>
          </w:tcPr>
          <w:p>
            <w:r>
              <w:rPr>
                <w:b w:val="false"/>
                <w:bCs w:val="false"/>
                <w:color w:val="222222"/>
                <w:sz w:val="14"/>
                <w:szCs w:val="14"/>
              </w:rPr>
              <w:t xml:space="preserve">AF in six categories (walking outdoors, cycling, light/heavy household activities, max 2 sports)</w:t>
            </w:r>
          </w:p>
        </w:tc>
        <w:tc>
          <w:tcPr>
            <w:tcW w:type="dxa" w:w="1150"/>
            <w:shd w:fill="E7F3EA" w:val="clear"/>
            <w:tcMar>
              <w:top w:type="dxa" w:w="50"/>
              <w:left w:type="dxa" w:w="60"/>
              <w:bottom w:type="dxa" w:w="50"/>
              <w:right w:type="dxa" w:w="60"/>
            </w:tcMar>
            <w:vAlign w:val="center"/>
          </w:tcPr>
          <w:p>
            <w:r>
              <w:rPr>
                <w:b w:val="false"/>
                <w:bCs w:val="false"/>
                <w:color w:val="222222"/>
                <w:sz w:val="14"/>
                <w:szCs w:val="14"/>
              </w:rPr>
              <w:t xml:space="preserve">NO2, NOx, PM2.5, PM10, PMcoarse</w:t>
            </w:r>
          </w:p>
        </w:tc>
        <w:tc>
          <w:tcPr>
            <w:tcW w:type="dxa" w:w="550"/>
            <w:shd w:fill="E7F3EA" w:val="clear"/>
            <w:tcMar>
              <w:top w:type="dxa" w:w="50"/>
              <w:left w:type="dxa" w:w="60"/>
              <w:bottom w:type="dxa" w:w="50"/>
              <w:right w:type="dxa" w:w="60"/>
            </w:tcMar>
            <w:vAlign w:val="center"/>
          </w:tcPr>
          <w:p>
            <w:r>
              <w:rPr>
                <w:b w:val="false"/>
                <w:bCs w:val="false"/>
                <w:color w:val="222222"/>
                <w:sz w:val="14"/>
                <w:szCs w:val="14"/>
              </w:rPr>
              <w:t xml:space="preserve">Open</w:t>
            </w:r>
          </w:p>
        </w:tc>
        <w:tc>
          <w:tcPr>
            <w:tcW w:type="dxa" w:w="550"/>
            <w:shd w:fill="E7F3EA" w:val="clear"/>
            <w:tcMar>
              <w:top w:type="dxa" w:w="50"/>
              <w:left w:type="dxa" w:w="60"/>
              <w:bottom w:type="dxa" w:w="50"/>
              <w:right w:type="dxa" w:w="60"/>
            </w:tcMar>
            <w:vAlign w:val="center"/>
          </w:tcPr>
          <w:p>
            <w:r>
              <w:rPr>
                <w:b w:val="false"/>
                <w:bCs w:val="false"/>
                <w:color w:val="222222"/>
                <w:sz w:val="14"/>
                <w:szCs w:val="14"/>
              </w:rPr>
              <w:t xml:space="preserve">Urban</w:t>
            </w:r>
          </w:p>
        </w:tc>
        <w:tc>
          <w:tcPr>
            <w:tcW w:type="dxa" w:w="1200"/>
            <w:shd w:fill="E7F3EA" w:val="clear"/>
            <w:tcMar>
              <w:top w:type="dxa" w:w="50"/>
              <w:left w:type="dxa" w:w="60"/>
              <w:bottom w:type="dxa" w:w="50"/>
              <w:right w:type="dxa" w:w="60"/>
            </w:tcMar>
            <w:vAlign w:val="center"/>
          </w:tcPr>
          <w:p>
            <w:r>
              <w:rPr>
                <w:b w:val="false"/>
                <w:bCs w:val="false"/>
                <w:color w:val="222222"/>
                <w:sz w:val="14"/>
                <w:szCs w:val="14"/>
              </w:rPr>
              <w:t xml:space="preserve">Desfechos gerais de saúde</w:t>
            </w:r>
          </w:p>
        </w:tc>
        <w:tc>
          <w:tcPr>
            <w:tcW w:type="dxa" w:w="800"/>
            <w:shd w:fill="E7F3EA" w:val="clear"/>
            <w:tcMar>
              <w:top w:type="dxa" w:w="50"/>
              <w:left w:type="dxa" w:w="60"/>
              <w:bottom w:type="dxa" w:w="50"/>
              <w:right w:type="dxa" w:w="60"/>
            </w:tcMar>
            <w:vAlign w:val="center"/>
          </w:tcPr>
          <w:p>
            <w:r>
              <w:rPr>
                <w:b/>
                <w:bCs/>
                <w:color w:val="C0504D"/>
                <w:sz w:val="14"/>
                <w:szCs w:val="14"/>
              </w:rPr>
              <w:t xml:space="preserve">Risco encontrado</w:t>
            </w:r>
          </w:p>
        </w:tc>
        <w:tc>
          <w:tcPr>
            <w:tcW w:type="dxa" w:w="3398"/>
            <w:shd w:fill="E7F3EA" w:val="clear"/>
            <w:tcMar>
              <w:top w:type="dxa" w:w="50"/>
              <w:left w:type="dxa" w:w="60"/>
              <w:bottom w:type="dxa" w:w="50"/>
              <w:right w:type="dxa" w:w="60"/>
            </w:tcMar>
            <w:vAlign w:val="center"/>
          </w:tcPr>
          <w:p>
            <w:r>
              <w:rPr>
                <w:b w:val="false"/>
                <w:bCs w:val="false"/>
                <w:color w:val="222222"/>
                <w:sz w:val="14"/>
                <w:szCs w:val="14"/>
              </w:rPr>
              <w:t xml:space="preserve">Exposure to air pollution can negatively affect the physical performance of older adults.</w:t>
            </w:r>
          </w:p>
        </w:tc>
      </w:tr>
      <w:tr>
        <w:tc>
          <w:tcPr>
            <w:tcW w:type="dxa" w:w="1350"/>
            <w:shd w:fill="E7F3EA" w:val="clear"/>
            <w:tcMar>
              <w:top w:type="dxa" w:w="50"/>
              <w:left w:type="dxa" w:w="60"/>
              <w:bottom w:type="dxa" w:w="50"/>
              <w:right w:type="dxa" w:w="60"/>
            </w:tcMar>
            <w:vAlign w:val="center"/>
          </w:tcPr>
          <w:p>
            <w:r>
              <w:rPr>
                <w:b w:val="false"/>
                <w:bCs w:val="false"/>
                <w:color w:val="222222"/>
                <w:sz w:val="14"/>
                <w:szCs w:val="14"/>
              </w:rPr>
              <w:t xml:space="preserve">Artigo original (2023)</w:t>
            </w:r>
          </w:p>
        </w:tc>
        <w:tc>
          <w:tcPr>
            <w:tcW w:type="dxa" w:w="1300"/>
            <w:shd w:fill="E7F3EA" w:val="clear"/>
            <w:tcMar>
              <w:top w:type="dxa" w:w="50"/>
              <w:left w:type="dxa" w:w="60"/>
              <w:bottom w:type="dxa" w:w="50"/>
              <w:right w:type="dxa" w:w="60"/>
            </w:tcMar>
            <w:vAlign w:val="center"/>
          </w:tcPr>
          <w:p>
            <w:r>
              <w:rPr>
                <w:b w:val="false"/>
                <w:bCs w:val="false"/>
                <w:color w:val="222222"/>
                <w:sz w:val="14"/>
                <w:szCs w:val="14"/>
              </w:rPr>
              <w:t xml:space="preserve">Stieb et al. (2018)</w:t>
            </w:r>
          </w:p>
        </w:tc>
        <w:tc>
          <w:tcPr>
            <w:tcW w:type="dxa" w:w="800"/>
            <w:shd w:fill="E7F3EA" w:val="clear"/>
            <w:tcMar>
              <w:top w:type="dxa" w:w="50"/>
              <w:left w:type="dxa" w:w="60"/>
              <w:bottom w:type="dxa" w:w="50"/>
              <w:right w:type="dxa" w:w="60"/>
            </w:tcMar>
            <w:vAlign w:val="center"/>
          </w:tcPr>
          <w:p>
            <w:r>
              <w:rPr>
                <w:b w:val="false"/>
                <w:bCs w:val="false"/>
                <w:color w:val="222222"/>
                <w:sz w:val="14"/>
                <w:szCs w:val="14"/>
              </w:rPr>
              <w:t xml:space="preserve">Canada</w:t>
            </w:r>
          </w:p>
        </w:tc>
        <w:tc>
          <w:tcPr>
            <w:tcW w:type="dxa" w:w="2100"/>
            <w:shd w:fill="E7F3EA" w:val="clear"/>
            <w:tcMar>
              <w:top w:type="dxa" w:w="50"/>
              <w:left w:type="dxa" w:w="60"/>
              <w:bottom w:type="dxa" w:w="50"/>
              <w:right w:type="dxa" w:w="60"/>
            </w:tcMar>
            <w:vAlign w:val="center"/>
          </w:tcPr>
          <w:p>
            <w:r>
              <w:rPr>
                <w:b w:val="false"/>
                <w:bCs w:val="false"/>
                <w:color w:val="222222"/>
                <w:sz w:val="14"/>
                <w:szCs w:val="14"/>
              </w:rPr>
              <w:t xml:space="preserve">Non-smoking older adults</w:t>
            </w:r>
          </w:p>
        </w:tc>
        <w:tc>
          <w:tcPr>
            <w:tcW w:type="dxa" w:w="650"/>
            <w:shd w:fill="E7F3EA" w:val="clear"/>
            <w:tcMar>
              <w:top w:type="dxa" w:w="50"/>
              <w:left w:type="dxa" w:w="60"/>
              <w:bottom w:type="dxa" w:w="50"/>
              <w:right w:type="dxa" w:w="60"/>
            </w:tcMar>
            <w:vAlign w:val="center"/>
          </w:tcPr>
          <w:p>
            <w:r>
              <w:rPr>
                <w:b w:val="false"/>
                <w:bCs w:val="false"/>
                <w:color w:val="222222"/>
                <w:sz w:val="14"/>
                <w:szCs w:val="14"/>
              </w:rPr>
              <w:t xml:space="preserve">63.5±6.5</w:t>
            </w:r>
          </w:p>
        </w:tc>
        <w:tc>
          <w:tcPr>
            <w:tcW w:type="dxa" w:w="400"/>
            <w:shd w:fill="E7F3EA" w:val="clear"/>
            <w:tcMar>
              <w:top w:type="dxa" w:w="50"/>
              <w:left w:type="dxa" w:w="60"/>
              <w:bottom w:type="dxa" w:w="50"/>
              <w:right w:type="dxa" w:w="60"/>
            </w:tcMar>
            <w:vAlign w:val="center"/>
          </w:tcPr>
          <w:p>
            <w:r>
              <w:rPr>
                <w:b w:val="false"/>
                <w:bCs w:val="false"/>
                <w:color w:val="222222"/>
                <w:sz w:val="14"/>
                <w:szCs w:val="14"/>
              </w:rPr>
              <w:t xml:space="preserve">♀♂</w:t>
            </w:r>
          </w:p>
        </w:tc>
        <w:tc>
          <w:tcPr>
            <w:tcW w:type="dxa" w:w="1350"/>
            <w:shd w:fill="E7F3EA" w:val="clear"/>
            <w:tcMar>
              <w:top w:type="dxa" w:w="50"/>
              <w:left w:type="dxa" w:w="60"/>
              <w:bottom w:type="dxa" w:w="50"/>
              <w:right w:type="dxa" w:w="60"/>
            </w:tcMar>
            <w:vAlign w:val="center"/>
          </w:tcPr>
          <w:p>
            <w:r>
              <w:rPr>
                <w:b w:val="false"/>
                <w:bCs w:val="false"/>
                <w:color w:val="222222"/>
                <w:sz w:val="14"/>
                <w:szCs w:val="14"/>
              </w:rPr>
              <w:t xml:space="preserve">Light physical exercise outdoors in winter</w:t>
            </w:r>
          </w:p>
        </w:tc>
        <w:tc>
          <w:tcPr>
            <w:tcW w:type="dxa" w:w="1150"/>
            <w:shd w:fill="E7F3EA" w:val="clear"/>
            <w:tcMar>
              <w:top w:type="dxa" w:w="50"/>
              <w:left w:type="dxa" w:w="60"/>
              <w:bottom w:type="dxa" w:w="50"/>
              <w:right w:type="dxa" w:w="60"/>
            </w:tcMar>
            <w:vAlign w:val="center"/>
          </w:tcPr>
          <w:p>
            <w:r>
              <w:rPr>
                <w:b w:val="false"/>
                <w:bCs w:val="false"/>
                <w:color w:val="222222"/>
                <w:sz w:val="14"/>
                <w:szCs w:val="14"/>
              </w:rPr>
              <w:t xml:space="preserve">CO, NO2, O3, PM2.5, SO2</w:t>
            </w:r>
          </w:p>
        </w:tc>
        <w:tc>
          <w:tcPr>
            <w:tcW w:type="dxa" w:w="550"/>
            <w:shd w:fill="E7F3EA" w:val="clear"/>
            <w:tcMar>
              <w:top w:type="dxa" w:w="50"/>
              <w:left w:type="dxa" w:w="60"/>
              <w:bottom w:type="dxa" w:w="50"/>
              <w:right w:type="dxa" w:w="60"/>
            </w:tcMar>
            <w:vAlign w:val="center"/>
          </w:tcPr>
          <w:p>
            <w:r>
              <w:rPr>
                <w:b w:val="false"/>
                <w:bCs w:val="false"/>
                <w:color w:val="222222"/>
                <w:sz w:val="14"/>
                <w:szCs w:val="14"/>
              </w:rPr>
              <w:t xml:space="preserve">Open</w:t>
            </w:r>
          </w:p>
        </w:tc>
        <w:tc>
          <w:tcPr>
            <w:tcW w:type="dxa" w:w="550"/>
            <w:shd w:fill="E7F3EA" w:val="clear"/>
            <w:tcMar>
              <w:top w:type="dxa" w:w="50"/>
              <w:left w:type="dxa" w:w="60"/>
              <w:bottom w:type="dxa" w:w="50"/>
              <w:right w:type="dxa" w:w="60"/>
            </w:tcMar>
            <w:vAlign w:val="center"/>
          </w:tcPr>
          <w:p>
            <w:r>
              <w:rPr>
                <w:b w:val="false"/>
                <w:bCs w:val="false"/>
                <w:color w:val="222222"/>
                <w:sz w:val="14"/>
                <w:szCs w:val="14"/>
              </w:rPr>
              <w:t xml:space="preserve">Urban</w:t>
            </w:r>
          </w:p>
        </w:tc>
        <w:tc>
          <w:tcPr>
            <w:tcW w:type="dxa" w:w="1200"/>
            <w:shd w:fill="E7F3EA" w:val="clear"/>
            <w:tcMar>
              <w:top w:type="dxa" w:w="50"/>
              <w:left w:type="dxa" w:w="60"/>
              <w:bottom w:type="dxa" w:w="50"/>
              <w:right w:type="dxa" w:w="60"/>
            </w:tcMar>
            <w:vAlign w:val="center"/>
          </w:tcPr>
          <w:p>
            <w:r>
              <w:rPr>
                <w:b w:val="false"/>
                <w:bCs w:val="false"/>
                <w:color w:val="222222"/>
                <w:sz w:val="14"/>
                <w:szCs w:val="14"/>
              </w:rPr>
              <w:t xml:space="preserve">Doenças cardiovasculares; Doenças respiratórias</w:t>
            </w:r>
          </w:p>
        </w:tc>
        <w:tc>
          <w:tcPr>
            <w:tcW w:type="dxa" w:w="800"/>
            <w:shd w:fill="E7F3EA" w:val="clear"/>
            <w:tcMar>
              <w:top w:type="dxa" w:w="50"/>
              <w:left w:type="dxa" w:w="60"/>
              <w:bottom w:type="dxa" w:w="50"/>
              <w:right w:type="dxa" w:w="60"/>
            </w:tcMar>
            <w:vAlign w:val="center"/>
          </w:tcPr>
          <w:p>
            <w:r>
              <w:rPr>
                <w:b/>
                <w:bCs/>
                <w:color w:val="C0504D"/>
                <w:sz w:val="14"/>
                <w:szCs w:val="14"/>
              </w:rPr>
              <w:t xml:space="preserve">Risco encontrado</w:t>
            </w:r>
          </w:p>
        </w:tc>
        <w:tc>
          <w:tcPr>
            <w:tcW w:type="dxa" w:w="3398"/>
            <w:shd w:fill="E7F3EA" w:val="clear"/>
            <w:tcMar>
              <w:top w:type="dxa" w:w="50"/>
              <w:left w:type="dxa" w:w="60"/>
              <w:bottom w:type="dxa" w:w="50"/>
              <w:right w:type="dxa" w:w="60"/>
            </w:tcMar>
            <w:vAlign w:val="center"/>
          </w:tcPr>
          <w:p>
            <w:r>
              <w:rPr>
                <w:b w:val="false"/>
                <w:bCs w:val="false"/>
                <w:color w:val="222222"/>
                <w:sz w:val="14"/>
                <w:szCs w:val="14"/>
              </w:rPr>
              <w:t xml:space="preserve">Acute subclinical effects of air pollution were observed in older adults who exercise outdoors in winter.</w:t>
            </w:r>
          </w:p>
        </w:tc>
      </w:tr>
      <w:tr>
        <w:tc>
          <w:tcPr>
            <w:tcW w:type="dxa" w:w="1350"/>
            <w:shd w:fill="E7F3EA" w:val="clear"/>
            <w:tcMar>
              <w:top w:type="dxa" w:w="50"/>
              <w:left w:type="dxa" w:w="60"/>
              <w:bottom w:type="dxa" w:w="50"/>
              <w:right w:type="dxa" w:w="60"/>
            </w:tcMar>
            <w:vAlign w:val="center"/>
          </w:tcPr>
          <w:p>
            <w:r>
              <w:rPr>
                <w:b w:val="false"/>
                <w:bCs w:val="false"/>
                <w:color w:val="222222"/>
                <w:sz w:val="14"/>
                <w:szCs w:val="14"/>
              </w:rPr>
              <w:t xml:space="preserve">Artigo original (2023)</w:t>
            </w:r>
          </w:p>
        </w:tc>
        <w:tc>
          <w:tcPr>
            <w:tcW w:type="dxa" w:w="1300"/>
            <w:shd w:fill="E7F3EA" w:val="clear"/>
            <w:tcMar>
              <w:top w:type="dxa" w:w="50"/>
              <w:left w:type="dxa" w:w="60"/>
              <w:bottom w:type="dxa" w:w="50"/>
              <w:right w:type="dxa" w:w="60"/>
            </w:tcMar>
            <w:vAlign w:val="center"/>
          </w:tcPr>
          <w:p>
            <w:r>
              <w:rPr>
                <w:b w:val="false"/>
                <w:bCs w:val="false"/>
                <w:color w:val="222222"/>
                <w:sz w:val="14"/>
                <w:szCs w:val="14"/>
              </w:rPr>
              <w:t xml:space="preserve">Yu et al. (2017)</w:t>
            </w:r>
          </w:p>
        </w:tc>
        <w:tc>
          <w:tcPr>
            <w:tcW w:type="dxa" w:w="800"/>
            <w:shd w:fill="E7F3EA" w:val="clear"/>
            <w:tcMar>
              <w:top w:type="dxa" w:w="50"/>
              <w:left w:type="dxa" w:w="60"/>
              <w:bottom w:type="dxa" w:w="50"/>
              <w:right w:type="dxa" w:w="60"/>
            </w:tcMar>
            <w:vAlign w:val="center"/>
          </w:tcPr>
          <w:p>
            <w:r>
              <w:rPr>
                <w:b w:val="false"/>
                <w:bCs w:val="false"/>
                <w:color w:val="222222"/>
                <w:sz w:val="14"/>
                <w:szCs w:val="14"/>
              </w:rPr>
              <w:t xml:space="preserve">China</w:t>
            </w:r>
          </w:p>
        </w:tc>
        <w:tc>
          <w:tcPr>
            <w:tcW w:type="dxa" w:w="2100"/>
            <w:shd w:fill="E7F3EA" w:val="clear"/>
            <w:tcMar>
              <w:top w:type="dxa" w:w="50"/>
              <w:left w:type="dxa" w:w="60"/>
              <w:bottom w:type="dxa" w:w="50"/>
              <w:right w:type="dxa" w:w="60"/>
            </w:tcMar>
            <w:vAlign w:val="center"/>
          </w:tcPr>
          <w:p>
            <w:r>
              <w:rPr>
                <w:b w:val="false"/>
                <w:bCs w:val="false"/>
                <w:color w:val="222222"/>
                <w:sz w:val="14"/>
                <w:szCs w:val="14"/>
              </w:rPr>
              <w:t xml:space="preserve">Retired older adults</w:t>
            </w:r>
          </w:p>
        </w:tc>
        <w:tc>
          <w:tcPr>
            <w:tcW w:type="dxa" w:w="650"/>
            <w:shd w:fill="E7F3EA" w:val="clear"/>
            <w:tcMar>
              <w:top w:type="dxa" w:w="50"/>
              <w:left w:type="dxa" w:w="60"/>
              <w:bottom w:type="dxa" w:w="50"/>
              <w:right w:type="dxa" w:w="60"/>
            </w:tcMar>
            <w:vAlign w:val="center"/>
          </w:tcPr>
          <w:p>
            <w:r>
              <w:rPr>
                <w:b w:val="false"/>
                <w:bCs w:val="false"/>
                <w:color w:val="222222"/>
                <w:sz w:val="14"/>
                <w:szCs w:val="14"/>
              </w:rPr>
              <w:t xml:space="preserve">66.63±NR</w:t>
            </w:r>
          </w:p>
        </w:tc>
        <w:tc>
          <w:tcPr>
            <w:tcW w:type="dxa" w:w="400"/>
            <w:shd w:fill="E7F3EA" w:val="clear"/>
            <w:tcMar>
              <w:top w:type="dxa" w:w="50"/>
              <w:left w:type="dxa" w:w="60"/>
              <w:bottom w:type="dxa" w:w="50"/>
              <w:right w:type="dxa" w:w="60"/>
            </w:tcMar>
            <w:vAlign w:val="center"/>
          </w:tcPr>
          <w:p>
            <w:r>
              <w:rPr>
                <w:b w:val="false"/>
                <w:bCs w:val="false"/>
                <w:color w:val="222222"/>
                <w:sz w:val="14"/>
                <w:szCs w:val="14"/>
              </w:rPr>
              <w:t xml:space="preserve">♀♂</w:t>
            </w:r>
          </w:p>
        </w:tc>
        <w:tc>
          <w:tcPr>
            <w:tcW w:type="dxa" w:w="1350"/>
            <w:shd w:fill="E7F3EA" w:val="clear"/>
            <w:tcMar>
              <w:top w:type="dxa" w:w="50"/>
              <w:left w:type="dxa" w:w="60"/>
              <w:bottom w:type="dxa" w:w="50"/>
              <w:right w:type="dxa" w:w="60"/>
            </w:tcMar>
            <w:vAlign w:val="center"/>
          </w:tcPr>
          <w:p>
            <w:r>
              <w:rPr>
                <w:b w:val="false"/>
                <w:bCs w:val="false"/>
                <w:color w:val="222222"/>
                <w:sz w:val="14"/>
                <w:szCs w:val="14"/>
              </w:rPr>
              <w:t xml:space="preserve">General and leisure PA</w:t>
            </w:r>
          </w:p>
        </w:tc>
        <w:tc>
          <w:tcPr>
            <w:tcW w:type="dxa" w:w="1150"/>
            <w:shd w:fill="E7F3EA" w:val="clear"/>
            <w:tcMar>
              <w:top w:type="dxa" w:w="50"/>
              <w:left w:type="dxa" w:w="60"/>
              <w:bottom w:type="dxa" w:w="50"/>
              <w:right w:type="dxa" w:w="60"/>
            </w:tcMar>
            <w:vAlign w:val="center"/>
          </w:tcPr>
          <w:p>
            <w:r>
              <w:rPr>
                <w:b w:val="false"/>
                <w:bCs w:val="false"/>
                <w:color w:val="222222"/>
                <w:sz w:val="14"/>
                <w:szCs w:val="14"/>
              </w:rPr>
              <w:t xml:space="preserve">PM2.5</w:t>
            </w:r>
          </w:p>
        </w:tc>
        <w:tc>
          <w:tcPr>
            <w:tcW w:type="dxa" w:w="550"/>
            <w:shd w:fill="E7F3EA" w:val="clear"/>
            <w:tcMar>
              <w:top w:type="dxa" w:w="50"/>
              <w:left w:type="dxa" w:w="60"/>
              <w:bottom w:type="dxa" w:w="50"/>
              <w:right w:type="dxa" w:w="60"/>
            </w:tcMar>
            <w:vAlign w:val="center"/>
          </w:tcPr>
          <w:p>
            <w:r>
              <w:rPr>
                <w:b w:val="false"/>
                <w:bCs w:val="false"/>
                <w:color w:val="222222"/>
                <w:sz w:val="14"/>
                <w:szCs w:val="14"/>
              </w:rPr>
              <w:t xml:space="preserve">Open</w:t>
            </w:r>
          </w:p>
        </w:tc>
        <w:tc>
          <w:tcPr>
            <w:tcW w:type="dxa" w:w="550"/>
            <w:shd w:fill="E7F3EA" w:val="clear"/>
            <w:tcMar>
              <w:top w:type="dxa" w:w="50"/>
              <w:left w:type="dxa" w:w="60"/>
              <w:bottom w:type="dxa" w:w="50"/>
              <w:right w:type="dxa" w:w="60"/>
            </w:tcMar>
            <w:vAlign w:val="center"/>
          </w:tcPr>
          <w:p>
            <w:r>
              <w:rPr>
                <w:b w:val="false"/>
                <w:bCs w:val="false"/>
                <w:color w:val="222222"/>
                <w:sz w:val="14"/>
                <w:szCs w:val="14"/>
              </w:rPr>
              <w:t xml:space="preserve">Urban</w:t>
            </w:r>
          </w:p>
        </w:tc>
        <w:tc>
          <w:tcPr>
            <w:tcW w:type="dxa" w:w="1200"/>
            <w:shd w:fill="E7F3EA" w:val="clear"/>
            <w:tcMar>
              <w:top w:type="dxa" w:w="50"/>
              <w:left w:type="dxa" w:w="60"/>
              <w:bottom w:type="dxa" w:w="50"/>
              <w:right w:type="dxa" w:w="60"/>
            </w:tcMar>
            <w:vAlign w:val="center"/>
          </w:tcPr>
          <w:p>
            <w:r>
              <w:rPr>
                <w:b w:val="false"/>
                <w:bCs w:val="false"/>
                <w:color w:val="222222"/>
                <w:sz w:val="14"/>
                <w:szCs w:val="14"/>
              </w:rPr>
              <w:t xml:space="preserve">Desfechos gerais de saúde; Registros de saúde</w:t>
            </w:r>
          </w:p>
        </w:tc>
        <w:tc>
          <w:tcPr>
            <w:tcW w:type="dxa" w:w="800"/>
            <w:shd w:fill="E7F3EA" w:val="clear"/>
            <w:tcMar>
              <w:top w:type="dxa" w:w="50"/>
              <w:left w:type="dxa" w:w="60"/>
              <w:bottom w:type="dxa" w:w="50"/>
              <w:right w:type="dxa" w:w="60"/>
            </w:tcMar>
            <w:vAlign w:val="center"/>
          </w:tcPr>
          <w:p>
            <w:r>
              <w:rPr>
                <w:b/>
                <w:bCs/>
                <w:color w:val="C0504D"/>
                <w:sz w:val="14"/>
                <w:szCs w:val="14"/>
              </w:rPr>
              <w:t xml:space="preserve">Risco encontrado</w:t>
            </w:r>
          </w:p>
        </w:tc>
        <w:tc>
          <w:tcPr>
            <w:tcW w:type="dxa" w:w="3398"/>
            <w:shd w:fill="E7F3EA" w:val="clear"/>
            <w:tcMar>
              <w:top w:type="dxa" w:w="50"/>
              <w:left w:type="dxa" w:w="60"/>
              <w:bottom w:type="dxa" w:w="50"/>
              <w:right w:type="dxa" w:w="60"/>
            </w:tcMar>
            <w:vAlign w:val="center"/>
          </w:tcPr>
          <w:p>
            <w:r>
              <w:rPr>
                <w:b w:val="false"/>
                <w:bCs w:val="false"/>
                <w:color w:val="222222"/>
                <w:sz w:val="14"/>
                <w:szCs w:val="14"/>
              </w:rPr>
              <w:t xml:space="preserve">The increase in PM2.5 concentration was associated with a reduction in total walking hours, leisure PA, and total PA. The PA score was negatively associated with days spent in hospital. The higher the PA level, the fewer days in the hospital.</w:t>
            </w:r>
          </w:p>
        </w:tc>
      </w:tr>
      <w:tr>
        <w:tc>
          <w:tcPr>
            <w:tcW w:type="dxa" w:w="1350"/>
            <w:shd w:fill="E7F3EA" w:val="clear"/>
            <w:tcMar>
              <w:top w:type="dxa" w:w="50"/>
              <w:left w:type="dxa" w:w="60"/>
              <w:bottom w:type="dxa" w:w="50"/>
              <w:right w:type="dxa" w:w="60"/>
            </w:tcMar>
            <w:vAlign w:val="center"/>
          </w:tcPr>
          <w:p>
            <w:r>
              <w:rPr>
                <w:b w:val="false"/>
                <w:bCs w:val="false"/>
                <w:color w:val="222222"/>
                <w:sz w:val="14"/>
                <w:szCs w:val="14"/>
              </w:rPr>
              <w:t xml:space="preserve">Artigo original (2023)</w:t>
            </w:r>
          </w:p>
        </w:tc>
        <w:tc>
          <w:tcPr>
            <w:tcW w:type="dxa" w:w="1300"/>
            <w:shd w:fill="E7F3EA" w:val="clear"/>
            <w:tcMar>
              <w:top w:type="dxa" w:w="50"/>
              <w:left w:type="dxa" w:w="60"/>
              <w:bottom w:type="dxa" w:w="50"/>
              <w:right w:type="dxa" w:w="60"/>
            </w:tcMar>
            <w:vAlign w:val="center"/>
          </w:tcPr>
          <w:p>
            <w:r>
              <w:rPr>
                <w:b w:val="false"/>
                <w:bCs w:val="false"/>
                <w:color w:val="222222"/>
                <w:sz w:val="14"/>
                <w:szCs w:val="14"/>
              </w:rPr>
              <w:t xml:space="preserve">Stieb et al. (2017)</w:t>
            </w:r>
          </w:p>
        </w:tc>
        <w:tc>
          <w:tcPr>
            <w:tcW w:type="dxa" w:w="800"/>
            <w:shd w:fill="E7F3EA" w:val="clear"/>
            <w:tcMar>
              <w:top w:type="dxa" w:w="50"/>
              <w:left w:type="dxa" w:w="60"/>
              <w:bottom w:type="dxa" w:w="50"/>
              <w:right w:type="dxa" w:w="60"/>
            </w:tcMar>
            <w:vAlign w:val="center"/>
          </w:tcPr>
          <w:p>
            <w:r>
              <w:rPr>
                <w:b w:val="false"/>
                <w:bCs w:val="false"/>
                <w:color w:val="222222"/>
                <w:sz w:val="14"/>
                <w:szCs w:val="14"/>
              </w:rPr>
              <w:t xml:space="preserve">Canada</w:t>
            </w:r>
          </w:p>
        </w:tc>
        <w:tc>
          <w:tcPr>
            <w:tcW w:type="dxa" w:w="2100"/>
            <w:shd w:fill="E7F3EA" w:val="clear"/>
            <w:tcMar>
              <w:top w:type="dxa" w:w="50"/>
              <w:left w:type="dxa" w:w="60"/>
              <w:bottom w:type="dxa" w:w="50"/>
              <w:right w:type="dxa" w:w="60"/>
            </w:tcMar>
            <w:vAlign w:val="center"/>
          </w:tcPr>
          <w:p>
            <w:r>
              <w:rPr>
                <w:b w:val="false"/>
                <w:bCs w:val="false"/>
                <w:color w:val="222222"/>
                <w:sz w:val="14"/>
                <w:szCs w:val="14"/>
              </w:rPr>
              <w:t xml:space="preserve">Older adults, non-smokers, not exposed to tobacco, without seasonal allergies</w:t>
            </w:r>
          </w:p>
        </w:tc>
        <w:tc>
          <w:tcPr>
            <w:tcW w:type="dxa" w:w="650"/>
            <w:shd w:fill="E7F3EA" w:val="clear"/>
            <w:tcMar>
              <w:top w:type="dxa" w:w="50"/>
              <w:left w:type="dxa" w:w="60"/>
              <w:bottom w:type="dxa" w:w="50"/>
              <w:right w:type="dxa" w:w="60"/>
            </w:tcMar>
            <w:vAlign w:val="center"/>
          </w:tcPr>
          <w:p>
            <w:r>
              <w:rPr>
                <w:b w:val="false"/>
                <w:bCs w:val="false"/>
                <w:color w:val="222222"/>
                <w:sz w:val="14"/>
                <w:szCs w:val="14"/>
              </w:rPr>
              <w:t xml:space="preserve">64±5.5</w:t>
            </w:r>
          </w:p>
        </w:tc>
        <w:tc>
          <w:tcPr>
            <w:tcW w:type="dxa" w:w="400"/>
            <w:shd w:fill="E7F3EA" w:val="clear"/>
            <w:tcMar>
              <w:top w:type="dxa" w:w="50"/>
              <w:left w:type="dxa" w:w="60"/>
              <w:bottom w:type="dxa" w:w="50"/>
              <w:right w:type="dxa" w:w="60"/>
            </w:tcMar>
            <w:vAlign w:val="center"/>
          </w:tcPr>
          <w:p>
            <w:r>
              <w:rPr>
                <w:b w:val="false"/>
                <w:bCs w:val="false"/>
                <w:color w:val="222222"/>
                <w:sz w:val="14"/>
                <w:szCs w:val="14"/>
              </w:rPr>
              <w:t xml:space="preserve">♀♂</w:t>
            </w:r>
          </w:p>
        </w:tc>
        <w:tc>
          <w:tcPr>
            <w:tcW w:type="dxa" w:w="1350"/>
            <w:shd w:fill="E7F3EA" w:val="clear"/>
            <w:tcMar>
              <w:top w:type="dxa" w:w="50"/>
              <w:left w:type="dxa" w:w="60"/>
              <w:bottom w:type="dxa" w:w="50"/>
              <w:right w:type="dxa" w:w="60"/>
            </w:tcMar>
            <w:vAlign w:val="center"/>
          </w:tcPr>
          <w:p>
            <w:r>
              <w:rPr>
                <w:b w:val="false"/>
                <w:bCs w:val="false"/>
                <w:color w:val="222222"/>
                <w:sz w:val="14"/>
                <w:szCs w:val="14"/>
              </w:rPr>
              <w:t xml:space="preserve">Light physical exercise outdoors in winter</w:t>
            </w:r>
          </w:p>
        </w:tc>
        <w:tc>
          <w:tcPr>
            <w:tcW w:type="dxa" w:w="1150"/>
            <w:shd w:fill="E7F3EA" w:val="clear"/>
            <w:tcMar>
              <w:top w:type="dxa" w:w="50"/>
              <w:left w:type="dxa" w:w="60"/>
              <w:bottom w:type="dxa" w:w="50"/>
              <w:right w:type="dxa" w:w="60"/>
            </w:tcMar>
            <w:vAlign w:val="center"/>
          </w:tcPr>
          <w:p>
            <w:r>
              <w:rPr>
                <w:b w:val="false"/>
                <w:bCs w:val="false"/>
                <w:color w:val="222222"/>
                <w:sz w:val="14"/>
                <w:szCs w:val="14"/>
              </w:rPr>
              <w:t xml:space="preserve">CO, NO2, O3, PM2.5, SO2</w:t>
            </w:r>
          </w:p>
        </w:tc>
        <w:tc>
          <w:tcPr>
            <w:tcW w:type="dxa" w:w="550"/>
            <w:shd w:fill="E7F3EA" w:val="clear"/>
            <w:tcMar>
              <w:top w:type="dxa" w:w="50"/>
              <w:left w:type="dxa" w:w="60"/>
              <w:bottom w:type="dxa" w:w="50"/>
              <w:right w:type="dxa" w:w="60"/>
            </w:tcMar>
            <w:vAlign w:val="center"/>
          </w:tcPr>
          <w:p>
            <w:r>
              <w:rPr>
                <w:b w:val="false"/>
                <w:bCs w:val="false"/>
                <w:color w:val="222222"/>
                <w:sz w:val="14"/>
                <w:szCs w:val="14"/>
              </w:rPr>
              <w:t xml:space="preserve">Open</w:t>
            </w:r>
          </w:p>
        </w:tc>
        <w:tc>
          <w:tcPr>
            <w:tcW w:type="dxa" w:w="550"/>
            <w:shd w:fill="E7F3EA" w:val="clear"/>
            <w:tcMar>
              <w:top w:type="dxa" w:w="50"/>
              <w:left w:type="dxa" w:w="60"/>
              <w:bottom w:type="dxa" w:w="50"/>
              <w:right w:type="dxa" w:w="60"/>
            </w:tcMar>
            <w:vAlign w:val="center"/>
          </w:tcPr>
          <w:p>
            <w:r>
              <w:rPr>
                <w:b w:val="false"/>
                <w:bCs w:val="false"/>
                <w:color w:val="222222"/>
                <w:sz w:val="14"/>
                <w:szCs w:val="14"/>
              </w:rPr>
              <w:t xml:space="preserve">Rural</w:t>
            </w:r>
          </w:p>
        </w:tc>
        <w:tc>
          <w:tcPr>
            <w:tcW w:type="dxa" w:w="1200"/>
            <w:shd w:fill="E7F3EA" w:val="clear"/>
            <w:tcMar>
              <w:top w:type="dxa" w:w="50"/>
              <w:left w:type="dxa" w:w="60"/>
              <w:bottom w:type="dxa" w:w="50"/>
              <w:right w:type="dxa" w:w="60"/>
            </w:tcMar>
            <w:vAlign w:val="center"/>
          </w:tcPr>
          <w:p>
            <w:r>
              <w:rPr>
                <w:b w:val="false"/>
                <w:bCs w:val="false"/>
                <w:color w:val="222222"/>
                <w:sz w:val="14"/>
                <w:szCs w:val="14"/>
              </w:rPr>
              <w:t xml:space="preserve">Doenças cardiovasculares; Doenças respiratórias</w:t>
            </w:r>
          </w:p>
        </w:tc>
        <w:tc>
          <w:tcPr>
            <w:tcW w:type="dxa" w:w="800"/>
            <w:shd w:fill="E7F3EA" w:val="clear"/>
            <w:tcMar>
              <w:top w:type="dxa" w:w="50"/>
              <w:left w:type="dxa" w:w="60"/>
              <w:bottom w:type="dxa" w:w="50"/>
              <w:right w:type="dxa" w:w="60"/>
            </w:tcMar>
            <w:vAlign w:val="center"/>
          </w:tcPr>
          <w:p>
            <w:r>
              <w:rPr>
                <w:b/>
                <w:bCs/>
                <w:color w:val="C0504D"/>
                <w:sz w:val="14"/>
                <w:szCs w:val="14"/>
              </w:rPr>
              <w:t xml:space="preserve">Risco encontrado</w:t>
            </w:r>
          </w:p>
        </w:tc>
        <w:tc>
          <w:tcPr>
            <w:tcW w:type="dxa" w:w="3398"/>
            <w:shd w:fill="E7F3EA" w:val="clear"/>
            <w:tcMar>
              <w:top w:type="dxa" w:w="50"/>
              <w:left w:type="dxa" w:w="60"/>
              <w:bottom w:type="dxa" w:w="50"/>
              <w:right w:type="dxa" w:w="60"/>
            </w:tcMar>
            <w:vAlign w:val="center"/>
          </w:tcPr>
          <w:p>
            <w:r>
              <w:rPr>
                <w:b w:val="false"/>
                <w:bCs w:val="false"/>
                <w:color w:val="222222"/>
                <w:sz w:val="14"/>
                <w:szCs w:val="14"/>
              </w:rPr>
              <w:t xml:space="preserve">Acute adverse cardiorespiratory effects were observed in rural older adults who exercise outdoors when air pollution levels are particularly high.</w:t>
            </w:r>
          </w:p>
        </w:tc>
      </w:tr>
      <w:tr>
        <w:tc>
          <w:tcPr>
            <w:tcW w:type="dxa" w:w="1350"/>
            <w:shd w:fill="E7F3EA" w:val="clear"/>
            <w:tcMar>
              <w:top w:type="dxa" w:w="50"/>
              <w:left w:type="dxa" w:w="60"/>
              <w:bottom w:type="dxa" w:w="50"/>
              <w:right w:type="dxa" w:w="60"/>
            </w:tcMar>
            <w:vAlign w:val="center"/>
          </w:tcPr>
          <w:p>
            <w:r>
              <w:rPr>
                <w:b w:val="false"/>
                <w:bCs w:val="false"/>
                <w:color w:val="222222"/>
                <w:sz w:val="14"/>
                <w:szCs w:val="14"/>
              </w:rPr>
              <w:t xml:space="preserve">Artigo original (2023)</w:t>
            </w:r>
          </w:p>
        </w:tc>
        <w:tc>
          <w:tcPr>
            <w:tcW w:type="dxa" w:w="1300"/>
            <w:shd w:fill="E7F3EA" w:val="clear"/>
            <w:tcMar>
              <w:top w:type="dxa" w:w="50"/>
              <w:left w:type="dxa" w:w="60"/>
              <w:bottom w:type="dxa" w:w="50"/>
              <w:right w:type="dxa" w:w="60"/>
            </w:tcMar>
            <w:vAlign w:val="center"/>
          </w:tcPr>
          <w:p>
            <w:r>
              <w:rPr>
                <w:b w:val="false"/>
                <w:bCs w:val="false"/>
                <w:color w:val="222222"/>
                <w:sz w:val="14"/>
                <w:szCs w:val="14"/>
              </w:rPr>
              <w:t xml:space="preserve">Salicio et al. (2016)</w:t>
            </w:r>
          </w:p>
        </w:tc>
        <w:tc>
          <w:tcPr>
            <w:tcW w:type="dxa" w:w="800"/>
            <w:shd w:fill="E7F3EA" w:val="clear"/>
            <w:tcMar>
              <w:top w:type="dxa" w:w="50"/>
              <w:left w:type="dxa" w:w="60"/>
              <w:bottom w:type="dxa" w:w="50"/>
              <w:right w:type="dxa" w:w="60"/>
            </w:tcMar>
            <w:vAlign w:val="center"/>
          </w:tcPr>
          <w:p>
            <w:r>
              <w:rPr>
                <w:b w:val="false"/>
                <w:bCs w:val="false"/>
                <w:color w:val="222222"/>
                <w:sz w:val="14"/>
                <w:szCs w:val="14"/>
              </w:rPr>
              <w:t xml:space="preserve">Brazil</w:t>
            </w:r>
          </w:p>
        </w:tc>
        <w:tc>
          <w:tcPr>
            <w:tcW w:type="dxa" w:w="2100"/>
            <w:shd w:fill="E7F3EA" w:val="clear"/>
            <w:tcMar>
              <w:top w:type="dxa" w:w="50"/>
              <w:left w:type="dxa" w:w="60"/>
              <w:bottom w:type="dxa" w:w="50"/>
              <w:right w:type="dxa" w:w="60"/>
            </w:tcMar>
            <w:vAlign w:val="center"/>
          </w:tcPr>
          <w:p>
            <w:r>
              <w:rPr>
                <w:b w:val="false"/>
                <w:bCs w:val="false"/>
                <w:color w:val="222222"/>
                <w:sz w:val="14"/>
                <w:szCs w:val="14"/>
              </w:rPr>
              <w:t xml:space="preserve">Older adult exercisers, healthy and non-smokers</w:t>
            </w:r>
          </w:p>
        </w:tc>
        <w:tc>
          <w:tcPr>
            <w:tcW w:type="dxa" w:w="650"/>
            <w:shd w:fill="E7F3EA" w:val="clear"/>
            <w:tcMar>
              <w:top w:type="dxa" w:w="50"/>
              <w:left w:type="dxa" w:w="60"/>
              <w:bottom w:type="dxa" w:w="50"/>
              <w:right w:type="dxa" w:w="60"/>
            </w:tcMar>
            <w:vAlign w:val="center"/>
          </w:tcPr>
          <w:p>
            <w:r>
              <w:rPr>
                <w:b w:val="false"/>
                <w:bCs w:val="false"/>
                <w:color w:val="222222"/>
                <w:sz w:val="14"/>
                <w:szCs w:val="14"/>
              </w:rPr>
              <w:t xml:space="preserve">68.8±4.7</w:t>
            </w:r>
          </w:p>
        </w:tc>
        <w:tc>
          <w:tcPr>
            <w:tcW w:type="dxa" w:w="400"/>
            <w:shd w:fill="E7F3EA" w:val="clear"/>
            <w:tcMar>
              <w:top w:type="dxa" w:w="50"/>
              <w:left w:type="dxa" w:w="60"/>
              <w:bottom w:type="dxa" w:w="50"/>
              <w:right w:type="dxa" w:w="60"/>
            </w:tcMar>
            <w:vAlign w:val="center"/>
          </w:tcPr>
          <w:p>
            <w:r>
              <w:rPr>
                <w:b w:val="false"/>
                <w:bCs w:val="false"/>
                <w:color w:val="222222"/>
                <w:sz w:val="14"/>
                <w:szCs w:val="14"/>
              </w:rPr>
              <w:t xml:space="preserve">♀♂</w:t>
            </w:r>
          </w:p>
        </w:tc>
        <w:tc>
          <w:tcPr>
            <w:tcW w:type="dxa" w:w="1350"/>
            <w:shd w:fill="E7F3EA" w:val="clear"/>
            <w:tcMar>
              <w:top w:type="dxa" w:w="50"/>
              <w:left w:type="dxa" w:w="60"/>
              <w:bottom w:type="dxa" w:w="50"/>
              <w:right w:type="dxa" w:w="60"/>
            </w:tcMar>
            <w:vAlign w:val="center"/>
          </w:tcPr>
          <w:p>
            <w:r>
              <w:rPr>
                <w:b w:val="false"/>
                <w:bCs w:val="false"/>
                <w:color w:val="222222"/>
                <w:sz w:val="14"/>
                <w:szCs w:val="14"/>
              </w:rPr>
              <w:t xml:space="preserve">Physical exercise outdoors</w:t>
            </w:r>
          </w:p>
        </w:tc>
        <w:tc>
          <w:tcPr>
            <w:tcW w:type="dxa" w:w="1150"/>
            <w:shd w:fill="E7F3EA" w:val="clear"/>
            <w:tcMar>
              <w:top w:type="dxa" w:w="50"/>
              <w:left w:type="dxa" w:w="60"/>
              <w:bottom w:type="dxa" w:w="50"/>
              <w:right w:type="dxa" w:w="60"/>
            </w:tcMar>
            <w:vAlign w:val="center"/>
          </w:tcPr>
          <w:p>
            <w:r>
              <w:rPr>
                <w:b w:val="false"/>
                <w:bCs w:val="false"/>
                <w:color w:val="222222"/>
                <w:sz w:val="14"/>
                <w:szCs w:val="14"/>
              </w:rPr>
              <w:t xml:space="preserve">CO and PM2.5</w:t>
            </w:r>
          </w:p>
        </w:tc>
        <w:tc>
          <w:tcPr>
            <w:tcW w:type="dxa" w:w="550"/>
            <w:shd w:fill="E7F3EA" w:val="clear"/>
            <w:tcMar>
              <w:top w:type="dxa" w:w="50"/>
              <w:left w:type="dxa" w:w="60"/>
              <w:bottom w:type="dxa" w:w="50"/>
              <w:right w:type="dxa" w:w="60"/>
            </w:tcMar>
            <w:vAlign w:val="center"/>
          </w:tcPr>
          <w:p>
            <w:r>
              <w:rPr>
                <w:b w:val="false"/>
                <w:bCs w:val="false"/>
                <w:color w:val="222222"/>
                <w:sz w:val="14"/>
                <w:szCs w:val="14"/>
              </w:rPr>
              <w:t xml:space="preserve">Open</w:t>
            </w:r>
          </w:p>
        </w:tc>
        <w:tc>
          <w:tcPr>
            <w:tcW w:type="dxa" w:w="550"/>
            <w:shd w:fill="E7F3EA" w:val="clear"/>
            <w:tcMar>
              <w:top w:type="dxa" w:w="50"/>
              <w:left w:type="dxa" w:w="60"/>
              <w:bottom w:type="dxa" w:w="50"/>
              <w:right w:type="dxa" w:w="60"/>
            </w:tcMar>
            <w:vAlign w:val="center"/>
          </w:tcPr>
          <w:p>
            <w:r>
              <w:rPr>
                <w:b w:val="false"/>
                <w:bCs w:val="false"/>
                <w:color w:val="222222"/>
                <w:sz w:val="14"/>
                <w:szCs w:val="14"/>
              </w:rPr>
              <w:t xml:space="preserve">Urban</w:t>
            </w:r>
          </w:p>
        </w:tc>
        <w:tc>
          <w:tcPr>
            <w:tcW w:type="dxa" w:w="1200"/>
            <w:shd w:fill="E7F3EA" w:val="clear"/>
            <w:tcMar>
              <w:top w:type="dxa" w:w="50"/>
              <w:left w:type="dxa" w:w="60"/>
              <w:bottom w:type="dxa" w:w="50"/>
              <w:right w:type="dxa" w:w="60"/>
            </w:tcMar>
            <w:vAlign w:val="center"/>
          </w:tcPr>
          <w:p>
            <w:r>
              <w:rPr>
                <w:b w:val="false"/>
                <w:bCs w:val="false"/>
                <w:color w:val="222222"/>
                <w:sz w:val="14"/>
                <w:szCs w:val="14"/>
              </w:rPr>
              <w:t xml:space="preserve">Doenças cardiovasculares; Doenças respiratórias</w:t>
            </w:r>
          </w:p>
        </w:tc>
        <w:tc>
          <w:tcPr>
            <w:tcW w:type="dxa" w:w="800"/>
            <w:shd w:fill="E7F3EA" w:val="clear"/>
            <w:tcMar>
              <w:top w:type="dxa" w:w="50"/>
              <w:left w:type="dxa" w:w="60"/>
              <w:bottom w:type="dxa" w:w="50"/>
              <w:right w:type="dxa" w:w="60"/>
            </w:tcMar>
            <w:vAlign w:val="center"/>
          </w:tcPr>
          <w:p>
            <w:r>
              <w:rPr>
                <w:b/>
                <w:bCs/>
                <w:color w:val="C0504D"/>
                <w:sz w:val="14"/>
                <w:szCs w:val="14"/>
              </w:rPr>
              <w:t xml:space="preserve">Risco encontrado</w:t>
            </w:r>
          </w:p>
        </w:tc>
        <w:tc>
          <w:tcPr>
            <w:tcW w:type="dxa" w:w="3398"/>
            <w:shd w:fill="E7F3EA" w:val="clear"/>
            <w:tcMar>
              <w:top w:type="dxa" w:w="50"/>
              <w:left w:type="dxa" w:w="60"/>
              <w:bottom w:type="dxa" w:w="50"/>
              <w:right w:type="dxa" w:w="60"/>
            </w:tcMar>
            <w:vAlign w:val="center"/>
          </w:tcPr>
          <w:p>
            <w:r>
              <w:rPr>
                <w:b w:val="false"/>
                <w:bCs w:val="false"/>
                <w:color w:val="222222"/>
                <w:sz w:val="14"/>
                <w:szCs w:val="14"/>
              </w:rPr>
              <w:t xml:space="preserve">Older people suffered environmental influences altering levels of exhaled CO, carboxyhemoglobin, and heart rate during exercise.</w:t>
            </w:r>
          </w:p>
        </w:tc>
      </w:tr>
      <w:tr>
        <w:tc>
          <w:tcPr>
            <w:tcW w:type="dxa" w:w="1350"/>
            <w:shd w:fill="E7F3EA" w:val="clear"/>
            <w:tcMar>
              <w:top w:type="dxa" w:w="50"/>
              <w:left w:type="dxa" w:w="60"/>
              <w:bottom w:type="dxa" w:w="50"/>
              <w:right w:type="dxa" w:w="60"/>
            </w:tcMar>
            <w:vAlign w:val="center"/>
          </w:tcPr>
          <w:p>
            <w:r>
              <w:rPr>
                <w:b w:val="false"/>
                <w:bCs w:val="false"/>
                <w:color w:val="222222"/>
                <w:sz w:val="14"/>
                <w:szCs w:val="14"/>
              </w:rPr>
              <w:t xml:space="preserve">Artigo original (2023)</w:t>
            </w:r>
          </w:p>
        </w:tc>
        <w:tc>
          <w:tcPr>
            <w:tcW w:type="dxa" w:w="1300"/>
            <w:shd w:fill="E7F3EA" w:val="clear"/>
            <w:tcMar>
              <w:top w:type="dxa" w:w="50"/>
              <w:left w:type="dxa" w:w="60"/>
              <w:bottom w:type="dxa" w:w="50"/>
              <w:right w:type="dxa" w:w="60"/>
            </w:tcMar>
            <w:vAlign w:val="center"/>
          </w:tcPr>
          <w:p>
            <w:r>
              <w:rPr>
                <w:b w:val="false"/>
                <w:bCs w:val="false"/>
                <w:color w:val="222222"/>
                <w:sz w:val="14"/>
                <w:szCs w:val="14"/>
              </w:rPr>
              <w:t xml:space="preserve">Alahmari et al. (2015)</w:t>
            </w:r>
          </w:p>
        </w:tc>
        <w:tc>
          <w:tcPr>
            <w:tcW w:type="dxa" w:w="800"/>
            <w:shd w:fill="E7F3EA" w:val="clear"/>
            <w:tcMar>
              <w:top w:type="dxa" w:w="50"/>
              <w:left w:type="dxa" w:w="60"/>
              <w:bottom w:type="dxa" w:w="50"/>
              <w:right w:type="dxa" w:w="60"/>
            </w:tcMar>
            <w:vAlign w:val="center"/>
          </w:tcPr>
          <w:p>
            <w:r>
              <w:rPr>
                <w:b w:val="false"/>
                <w:bCs w:val="false"/>
                <w:color w:val="222222"/>
                <w:sz w:val="14"/>
                <w:szCs w:val="14"/>
              </w:rPr>
              <w:t xml:space="preserve">England</w:t>
            </w:r>
          </w:p>
        </w:tc>
        <w:tc>
          <w:tcPr>
            <w:tcW w:type="dxa" w:w="2100"/>
            <w:shd w:fill="E7F3EA" w:val="clear"/>
            <w:tcMar>
              <w:top w:type="dxa" w:w="50"/>
              <w:left w:type="dxa" w:w="60"/>
              <w:bottom w:type="dxa" w:w="50"/>
              <w:right w:type="dxa" w:w="60"/>
            </w:tcMar>
            <w:vAlign w:val="center"/>
          </w:tcPr>
          <w:p>
            <w:r>
              <w:rPr>
                <w:b w:val="false"/>
                <w:bCs w:val="false"/>
                <w:color w:val="222222"/>
                <w:sz w:val="14"/>
                <w:szCs w:val="14"/>
              </w:rPr>
              <w:t xml:space="preserve">Older people with COPD and healthy individuals</w:t>
            </w:r>
          </w:p>
        </w:tc>
        <w:tc>
          <w:tcPr>
            <w:tcW w:type="dxa" w:w="650"/>
            <w:shd w:fill="E7F3EA" w:val="clear"/>
            <w:tcMar>
              <w:top w:type="dxa" w:w="50"/>
              <w:left w:type="dxa" w:w="60"/>
              <w:bottom w:type="dxa" w:w="50"/>
              <w:right w:type="dxa" w:w="60"/>
            </w:tcMar>
            <w:vAlign w:val="center"/>
          </w:tcPr>
          <w:p>
            <w:r>
              <w:rPr>
                <w:b w:val="false"/>
                <w:bCs w:val="false"/>
                <w:color w:val="222222"/>
                <w:sz w:val="14"/>
                <w:szCs w:val="14"/>
              </w:rPr>
              <w:t xml:space="preserve">71.1±8.7</w:t>
            </w:r>
          </w:p>
        </w:tc>
        <w:tc>
          <w:tcPr>
            <w:tcW w:type="dxa" w:w="400"/>
            <w:shd w:fill="E7F3EA" w:val="clear"/>
            <w:tcMar>
              <w:top w:type="dxa" w:w="50"/>
              <w:left w:type="dxa" w:w="60"/>
              <w:bottom w:type="dxa" w:w="50"/>
              <w:right w:type="dxa" w:w="60"/>
            </w:tcMar>
            <w:vAlign w:val="center"/>
          </w:tcPr>
          <w:p>
            <w:r>
              <w:rPr>
                <w:b w:val="false"/>
                <w:bCs w:val="false"/>
                <w:color w:val="222222"/>
                <w:sz w:val="14"/>
                <w:szCs w:val="14"/>
              </w:rPr>
              <w:t xml:space="preserve">♀♂</w:t>
            </w:r>
          </w:p>
        </w:tc>
        <w:tc>
          <w:tcPr>
            <w:tcW w:type="dxa" w:w="1350"/>
            <w:shd w:fill="E7F3EA" w:val="clear"/>
            <w:tcMar>
              <w:top w:type="dxa" w:w="50"/>
              <w:left w:type="dxa" w:w="60"/>
              <w:bottom w:type="dxa" w:w="50"/>
              <w:right w:type="dxa" w:w="60"/>
            </w:tcMar>
            <w:vAlign w:val="center"/>
          </w:tcPr>
          <w:p>
            <w:r>
              <w:rPr>
                <w:b w:val="false"/>
                <w:bCs w:val="false"/>
                <w:color w:val="222222"/>
                <w:sz w:val="14"/>
                <w:szCs w:val="14"/>
              </w:rPr>
              <w:t xml:space="preserve">General PA</w:t>
            </w:r>
          </w:p>
        </w:tc>
        <w:tc>
          <w:tcPr>
            <w:tcW w:type="dxa" w:w="1150"/>
            <w:shd w:fill="E7F3EA" w:val="clear"/>
            <w:tcMar>
              <w:top w:type="dxa" w:w="50"/>
              <w:left w:type="dxa" w:w="60"/>
              <w:bottom w:type="dxa" w:w="50"/>
              <w:right w:type="dxa" w:w="60"/>
            </w:tcMar>
            <w:vAlign w:val="center"/>
          </w:tcPr>
          <w:p>
            <w:r>
              <w:rPr>
                <w:b w:val="false"/>
                <w:bCs w:val="false"/>
                <w:color w:val="222222"/>
                <w:sz w:val="14"/>
                <w:szCs w:val="14"/>
              </w:rPr>
              <w:t xml:space="preserve">PM10 and O3</w:t>
            </w:r>
          </w:p>
        </w:tc>
        <w:tc>
          <w:tcPr>
            <w:tcW w:type="dxa" w:w="550"/>
            <w:shd w:fill="E7F3EA" w:val="clear"/>
            <w:tcMar>
              <w:top w:type="dxa" w:w="50"/>
              <w:left w:type="dxa" w:w="60"/>
              <w:bottom w:type="dxa" w:w="50"/>
              <w:right w:type="dxa" w:w="60"/>
            </w:tcMar>
            <w:vAlign w:val="center"/>
          </w:tcPr>
          <w:p>
            <w:r>
              <w:rPr>
                <w:b w:val="false"/>
                <w:bCs w:val="false"/>
                <w:color w:val="222222"/>
                <w:sz w:val="14"/>
                <w:szCs w:val="14"/>
              </w:rPr>
              <w:t xml:space="preserve">Open</w:t>
            </w:r>
          </w:p>
        </w:tc>
        <w:tc>
          <w:tcPr>
            <w:tcW w:type="dxa" w:w="550"/>
            <w:shd w:fill="E7F3EA" w:val="clear"/>
            <w:tcMar>
              <w:top w:type="dxa" w:w="50"/>
              <w:left w:type="dxa" w:w="60"/>
              <w:bottom w:type="dxa" w:w="50"/>
              <w:right w:type="dxa" w:w="60"/>
            </w:tcMar>
            <w:vAlign w:val="center"/>
          </w:tcPr>
          <w:p>
            <w:r>
              <w:rPr>
                <w:b w:val="false"/>
                <w:bCs w:val="false"/>
                <w:color w:val="222222"/>
                <w:sz w:val="14"/>
                <w:szCs w:val="14"/>
              </w:rPr>
              <w:t xml:space="preserve">Urban</w:t>
            </w:r>
          </w:p>
        </w:tc>
        <w:tc>
          <w:tcPr>
            <w:tcW w:type="dxa" w:w="1200"/>
            <w:shd w:fill="E7F3EA" w:val="clear"/>
            <w:tcMar>
              <w:top w:type="dxa" w:w="50"/>
              <w:left w:type="dxa" w:w="60"/>
              <w:bottom w:type="dxa" w:w="50"/>
              <w:right w:type="dxa" w:w="60"/>
            </w:tcMar>
            <w:vAlign w:val="center"/>
          </w:tcPr>
          <w:p>
            <w:r>
              <w:rPr>
                <w:b w:val="false"/>
                <w:bCs w:val="false"/>
                <w:color w:val="222222"/>
                <w:sz w:val="14"/>
                <w:szCs w:val="14"/>
              </w:rPr>
              <w:t xml:space="preserve">Desfechos gerais de saúde</w:t>
            </w:r>
          </w:p>
        </w:tc>
        <w:tc>
          <w:tcPr>
            <w:tcW w:type="dxa" w:w="800"/>
            <w:shd w:fill="E7F3EA" w:val="clear"/>
            <w:tcMar>
              <w:top w:type="dxa" w:w="50"/>
              <w:left w:type="dxa" w:w="60"/>
              <w:bottom w:type="dxa" w:w="50"/>
              <w:right w:type="dxa" w:w="60"/>
            </w:tcMar>
            <w:vAlign w:val="center"/>
          </w:tcPr>
          <w:p>
            <w:r>
              <w:rPr>
                <w:b/>
                <w:bCs/>
                <w:color w:val="C0504D"/>
                <w:sz w:val="14"/>
                <w:szCs w:val="14"/>
              </w:rPr>
              <w:t xml:space="preserve">Risco encontrado</w:t>
            </w:r>
          </w:p>
        </w:tc>
        <w:tc>
          <w:tcPr>
            <w:tcW w:type="dxa" w:w="3398"/>
            <w:shd w:fill="E7F3EA" w:val="clear"/>
            <w:tcMar>
              <w:top w:type="dxa" w:w="50"/>
              <w:left w:type="dxa" w:w="60"/>
              <w:bottom w:type="dxa" w:w="50"/>
              <w:right w:type="dxa" w:w="60"/>
            </w:tcMar>
            <w:vAlign w:val="center"/>
          </w:tcPr>
          <w:p>
            <w:r>
              <w:rPr>
                <w:b w:val="false"/>
                <w:bCs w:val="false"/>
                <w:color w:val="222222"/>
                <w:sz w:val="14"/>
                <w:szCs w:val="14"/>
              </w:rPr>
              <w:t xml:space="preserve">Increased O3 and PM10 exposure was associated with reduced physical activity levels in COPD patients.</w:t>
            </w:r>
          </w:p>
        </w:tc>
      </w:tr>
      <w:tr>
        <w:tc>
          <w:tcPr>
            <w:tcW w:type="dxa" w:w="1350"/>
            <w:shd w:fill="E7F3EA" w:val="clear"/>
            <w:tcMar>
              <w:top w:type="dxa" w:w="50"/>
              <w:left w:type="dxa" w:w="60"/>
              <w:bottom w:type="dxa" w:w="50"/>
              <w:right w:type="dxa" w:w="60"/>
            </w:tcMar>
            <w:vAlign w:val="center"/>
          </w:tcPr>
          <w:p>
            <w:r>
              <w:rPr>
                <w:b w:val="false"/>
                <w:bCs w:val="false"/>
                <w:color w:val="222222"/>
                <w:sz w:val="14"/>
                <w:szCs w:val="14"/>
              </w:rPr>
              <w:t xml:space="preserve">Artigo original (2023)</w:t>
            </w:r>
          </w:p>
        </w:tc>
        <w:tc>
          <w:tcPr>
            <w:tcW w:type="dxa" w:w="1300"/>
            <w:shd w:fill="E7F3EA" w:val="clear"/>
            <w:tcMar>
              <w:top w:type="dxa" w:w="50"/>
              <w:left w:type="dxa" w:w="60"/>
              <w:bottom w:type="dxa" w:w="50"/>
              <w:right w:type="dxa" w:w="60"/>
            </w:tcMar>
            <w:vAlign w:val="center"/>
          </w:tcPr>
          <w:p>
            <w:r>
              <w:rPr>
                <w:b w:val="false"/>
                <w:bCs w:val="false"/>
                <w:color w:val="222222"/>
                <w:sz w:val="14"/>
                <w:szCs w:val="14"/>
              </w:rPr>
              <w:t xml:space="preserve">Delfino et al. (2011)</w:t>
            </w:r>
          </w:p>
        </w:tc>
        <w:tc>
          <w:tcPr>
            <w:tcW w:type="dxa" w:w="800"/>
            <w:shd w:fill="E7F3EA" w:val="clear"/>
            <w:tcMar>
              <w:top w:type="dxa" w:w="50"/>
              <w:left w:type="dxa" w:w="60"/>
              <w:bottom w:type="dxa" w:w="50"/>
              <w:right w:type="dxa" w:w="60"/>
            </w:tcMar>
            <w:vAlign w:val="center"/>
          </w:tcPr>
          <w:p>
            <w:r>
              <w:rPr>
                <w:b w:val="false"/>
                <w:bCs w:val="false"/>
                <w:color w:val="222222"/>
                <w:sz w:val="14"/>
                <w:szCs w:val="14"/>
              </w:rPr>
              <w:t xml:space="preserve">USA</w:t>
            </w:r>
          </w:p>
        </w:tc>
        <w:tc>
          <w:tcPr>
            <w:tcW w:type="dxa" w:w="2100"/>
            <w:shd w:fill="E7F3EA" w:val="clear"/>
            <w:tcMar>
              <w:top w:type="dxa" w:w="50"/>
              <w:left w:type="dxa" w:w="60"/>
              <w:bottom w:type="dxa" w:w="50"/>
              <w:right w:type="dxa" w:w="60"/>
            </w:tcMar>
            <w:vAlign w:val="center"/>
          </w:tcPr>
          <w:p>
            <w:r>
              <w:rPr>
                <w:b w:val="false"/>
                <w:bCs w:val="false"/>
                <w:color w:val="222222"/>
                <w:sz w:val="14"/>
                <w:szCs w:val="14"/>
              </w:rPr>
              <w:t xml:space="preserve">Retired older adults, diagnosed with CAD and non-smokers</w:t>
            </w:r>
          </w:p>
        </w:tc>
        <w:tc>
          <w:tcPr>
            <w:tcW w:type="dxa" w:w="650"/>
            <w:shd w:fill="E7F3EA" w:val="clear"/>
            <w:tcMar>
              <w:top w:type="dxa" w:w="50"/>
              <w:left w:type="dxa" w:w="60"/>
              <w:bottom w:type="dxa" w:w="50"/>
              <w:right w:type="dxa" w:w="60"/>
            </w:tcMar>
            <w:vAlign w:val="center"/>
          </w:tcPr>
          <w:p>
            <w:r>
              <w:rPr>
                <w:b w:val="false"/>
                <w:bCs w:val="false"/>
                <w:color w:val="222222"/>
                <w:sz w:val="14"/>
                <w:szCs w:val="14"/>
              </w:rPr>
              <w:t xml:space="preserve">65 years or older</w:t>
            </w:r>
          </w:p>
        </w:tc>
        <w:tc>
          <w:tcPr>
            <w:tcW w:type="dxa" w:w="400"/>
            <w:shd w:fill="E7F3EA" w:val="clear"/>
            <w:tcMar>
              <w:top w:type="dxa" w:w="50"/>
              <w:left w:type="dxa" w:w="60"/>
              <w:bottom w:type="dxa" w:w="50"/>
              <w:right w:type="dxa" w:w="60"/>
            </w:tcMar>
            <w:vAlign w:val="center"/>
          </w:tcPr>
          <w:p>
            <w:r>
              <w:rPr>
                <w:b w:val="false"/>
                <w:bCs w:val="false"/>
                <w:color w:val="222222"/>
                <w:sz w:val="14"/>
                <w:szCs w:val="14"/>
              </w:rPr>
              <w:t xml:space="preserve">♀♂</w:t>
            </w:r>
          </w:p>
        </w:tc>
        <w:tc>
          <w:tcPr>
            <w:tcW w:type="dxa" w:w="1350"/>
            <w:shd w:fill="E7F3EA" w:val="clear"/>
            <w:tcMar>
              <w:top w:type="dxa" w:w="50"/>
              <w:left w:type="dxa" w:w="60"/>
              <w:bottom w:type="dxa" w:w="50"/>
              <w:right w:type="dxa" w:w="60"/>
            </w:tcMar>
            <w:vAlign w:val="center"/>
          </w:tcPr>
          <w:p>
            <w:r>
              <w:rPr>
                <w:b w:val="false"/>
                <w:bCs w:val="false"/>
                <w:color w:val="222222"/>
                <w:sz w:val="14"/>
                <w:szCs w:val="14"/>
              </w:rPr>
              <w:t xml:space="preserve">General PA</w:t>
            </w:r>
          </w:p>
        </w:tc>
        <w:tc>
          <w:tcPr>
            <w:tcW w:type="dxa" w:w="1150"/>
            <w:shd w:fill="E7F3EA" w:val="clear"/>
            <w:tcMar>
              <w:top w:type="dxa" w:w="50"/>
              <w:left w:type="dxa" w:w="60"/>
              <w:bottom w:type="dxa" w:w="50"/>
              <w:right w:type="dxa" w:w="60"/>
            </w:tcMar>
            <w:vAlign w:val="center"/>
          </w:tcPr>
          <w:p>
            <w:r>
              <w:rPr>
                <w:b w:val="false"/>
                <w:bCs w:val="false"/>
                <w:color w:val="222222"/>
                <w:sz w:val="14"/>
                <w:szCs w:val="14"/>
              </w:rPr>
              <w:t xml:space="preserve">PM2.5, organic carbon, elementary carbon, black carbon, O3, NO2, NOx, CO</w:t>
            </w:r>
          </w:p>
        </w:tc>
        <w:tc>
          <w:tcPr>
            <w:tcW w:type="dxa" w:w="550"/>
            <w:shd w:fill="E7F3EA" w:val="clear"/>
            <w:tcMar>
              <w:top w:type="dxa" w:w="50"/>
              <w:left w:type="dxa" w:w="60"/>
              <w:bottom w:type="dxa" w:w="50"/>
              <w:right w:type="dxa" w:w="60"/>
            </w:tcMar>
            <w:vAlign w:val="center"/>
          </w:tcPr>
          <w:p>
            <w:r>
              <w:rPr>
                <w:b w:val="false"/>
                <w:bCs w:val="false"/>
                <w:color w:val="222222"/>
                <w:sz w:val="14"/>
                <w:szCs w:val="14"/>
              </w:rPr>
              <w:t xml:space="preserve">Open</w:t>
            </w:r>
          </w:p>
        </w:tc>
        <w:tc>
          <w:tcPr>
            <w:tcW w:type="dxa" w:w="550"/>
            <w:shd w:fill="E7F3EA" w:val="clear"/>
            <w:tcMar>
              <w:top w:type="dxa" w:w="50"/>
              <w:left w:type="dxa" w:w="60"/>
              <w:bottom w:type="dxa" w:w="50"/>
              <w:right w:type="dxa" w:w="60"/>
            </w:tcMar>
            <w:vAlign w:val="center"/>
          </w:tcPr>
          <w:p>
            <w:r>
              <w:rPr>
                <w:b w:val="false"/>
                <w:bCs w:val="false"/>
                <w:color w:val="222222"/>
                <w:sz w:val="14"/>
                <w:szCs w:val="14"/>
              </w:rPr>
              <w:t xml:space="preserve">Urban</w:t>
            </w:r>
          </w:p>
        </w:tc>
        <w:tc>
          <w:tcPr>
            <w:tcW w:type="dxa" w:w="1200"/>
            <w:shd w:fill="E7F3EA" w:val="clear"/>
            <w:tcMar>
              <w:top w:type="dxa" w:w="50"/>
              <w:left w:type="dxa" w:w="60"/>
              <w:bottom w:type="dxa" w:w="50"/>
              <w:right w:type="dxa" w:w="60"/>
            </w:tcMar>
            <w:vAlign w:val="center"/>
          </w:tcPr>
          <w:p>
            <w:r>
              <w:rPr>
                <w:b w:val="false"/>
                <w:bCs w:val="false"/>
                <w:color w:val="222222"/>
                <w:sz w:val="14"/>
                <w:szCs w:val="14"/>
              </w:rPr>
              <w:t xml:space="preserve">Doenças cardiovasculares</w:t>
            </w:r>
          </w:p>
        </w:tc>
        <w:tc>
          <w:tcPr>
            <w:tcW w:type="dxa" w:w="800"/>
            <w:shd w:fill="E7F3EA" w:val="clear"/>
            <w:tcMar>
              <w:top w:type="dxa" w:w="50"/>
              <w:left w:type="dxa" w:w="60"/>
              <w:bottom w:type="dxa" w:w="50"/>
              <w:right w:type="dxa" w:w="60"/>
            </w:tcMar>
            <w:vAlign w:val="center"/>
          </w:tcPr>
          <w:p>
            <w:r>
              <w:rPr>
                <w:b/>
                <w:bCs/>
                <w:color w:val="C0504D"/>
                <w:sz w:val="14"/>
                <w:szCs w:val="14"/>
              </w:rPr>
              <w:t xml:space="preserve">Risco encontrado</w:t>
            </w:r>
          </w:p>
        </w:tc>
        <w:tc>
          <w:tcPr>
            <w:tcW w:type="dxa" w:w="3398"/>
            <w:shd w:fill="E7F3EA" w:val="clear"/>
            <w:tcMar>
              <w:top w:type="dxa" w:w="50"/>
              <w:left w:type="dxa" w:w="60"/>
              <w:bottom w:type="dxa" w:w="50"/>
              <w:right w:type="dxa" w:w="60"/>
            </w:tcMar>
            <w:vAlign w:val="center"/>
          </w:tcPr>
          <w:p>
            <w:r>
              <w:rPr>
                <w:b w:val="false"/>
                <w:bCs w:val="false"/>
                <w:color w:val="222222"/>
                <w:sz w:val="14"/>
                <w:szCs w:val="14"/>
              </w:rPr>
              <w:t xml:space="preserve">The results suggest that the primary products of fossil fuel combustion carry an increased risk of myocardial ischemia. The AF measured by the actigraph was not able to change the findings of the effect of pollutants on the ST segment.</w:t>
            </w:r>
          </w:p>
        </w:tc>
      </w:tr>
      <w:tr>
        <w:tc>
          <w:tcPr>
            <w:tcW w:type="dxa" w:w="1350"/>
            <w:shd w:fill="E7F3EA" w:val="clear"/>
            <w:tcMar>
              <w:top w:type="dxa" w:w="50"/>
              <w:left w:type="dxa" w:w="60"/>
              <w:bottom w:type="dxa" w:w="50"/>
              <w:right w:type="dxa" w:w="60"/>
            </w:tcMar>
            <w:vAlign w:val="center"/>
          </w:tcPr>
          <w:p>
            <w:r>
              <w:rPr>
                <w:b w:val="false"/>
                <w:bCs w:val="false"/>
                <w:color w:val="222222"/>
                <w:sz w:val="14"/>
                <w:szCs w:val="14"/>
              </w:rPr>
              <w:t xml:space="preserve">Artigo original (2023)</w:t>
            </w:r>
          </w:p>
        </w:tc>
        <w:tc>
          <w:tcPr>
            <w:tcW w:type="dxa" w:w="1300"/>
            <w:shd w:fill="E7F3EA" w:val="clear"/>
            <w:tcMar>
              <w:top w:type="dxa" w:w="50"/>
              <w:left w:type="dxa" w:w="60"/>
              <w:bottom w:type="dxa" w:w="50"/>
              <w:right w:type="dxa" w:w="60"/>
            </w:tcMar>
            <w:vAlign w:val="center"/>
          </w:tcPr>
          <w:p>
            <w:r>
              <w:rPr>
                <w:b w:val="false"/>
                <w:bCs w:val="false"/>
                <w:color w:val="222222"/>
                <w:sz w:val="14"/>
                <w:szCs w:val="14"/>
              </w:rPr>
              <w:t xml:space="preserve">Delfino et al. (2010)</w:t>
            </w:r>
          </w:p>
        </w:tc>
        <w:tc>
          <w:tcPr>
            <w:tcW w:type="dxa" w:w="800"/>
            <w:shd w:fill="E7F3EA" w:val="clear"/>
            <w:tcMar>
              <w:top w:type="dxa" w:w="50"/>
              <w:left w:type="dxa" w:w="60"/>
              <w:bottom w:type="dxa" w:w="50"/>
              <w:right w:type="dxa" w:w="60"/>
            </w:tcMar>
            <w:vAlign w:val="center"/>
          </w:tcPr>
          <w:p>
            <w:r>
              <w:rPr>
                <w:b w:val="false"/>
                <w:bCs w:val="false"/>
                <w:color w:val="222222"/>
                <w:sz w:val="14"/>
                <w:szCs w:val="14"/>
              </w:rPr>
              <w:t xml:space="preserve">USA</w:t>
            </w:r>
          </w:p>
        </w:tc>
        <w:tc>
          <w:tcPr>
            <w:tcW w:type="dxa" w:w="2100"/>
            <w:shd w:fill="E7F3EA" w:val="clear"/>
            <w:tcMar>
              <w:top w:type="dxa" w:w="50"/>
              <w:left w:type="dxa" w:w="60"/>
              <w:bottom w:type="dxa" w:w="50"/>
              <w:right w:type="dxa" w:w="60"/>
            </w:tcMar>
            <w:vAlign w:val="center"/>
          </w:tcPr>
          <w:p>
            <w:r>
              <w:rPr>
                <w:b w:val="false"/>
                <w:bCs w:val="false"/>
                <w:color w:val="222222"/>
                <w:sz w:val="14"/>
                <w:szCs w:val="14"/>
              </w:rPr>
              <w:t xml:space="preserve">Retired older adults, diagnosed with CAD and non-smokers</w:t>
            </w:r>
          </w:p>
        </w:tc>
        <w:tc>
          <w:tcPr>
            <w:tcW w:type="dxa" w:w="650"/>
            <w:shd w:fill="E7F3EA" w:val="clear"/>
            <w:tcMar>
              <w:top w:type="dxa" w:w="50"/>
              <w:left w:type="dxa" w:w="60"/>
              <w:bottom w:type="dxa" w:w="50"/>
              <w:right w:type="dxa" w:w="60"/>
            </w:tcMar>
            <w:vAlign w:val="center"/>
          </w:tcPr>
          <w:p>
            <w:r>
              <w:rPr>
                <w:b w:val="false"/>
                <w:bCs w:val="false"/>
                <w:color w:val="222222"/>
                <w:sz w:val="14"/>
                <w:szCs w:val="14"/>
              </w:rPr>
              <w:t xml:space="preserve">84±5.6</w:t>
            </w:r>
          </w:p>
        </w:tc>
        <w:tc>
          <w:tcPr>
            <w:tcW w:type="dxa" w:w="400"/>
            <w:shd w:fill="E7F3EA" w:val="clear"/>
            <w:tcMar>
              <w:top w:type="dxa" w:w="50"/>
              <w:left w:type="dxa" w:w="60"/>
              <w:bottom w:type="dxa" w:w="50"/>
              <w:right w:type="dxa" w:w="60"/>
            </w:tcMar>
            <w:vAlign w:val="center"/>
          </w:tcPr>
          <w:p>
            <w:r>
              <w:rPr>
                <w:b w:val="false"/>
                <w:bCs w:val="false"/>
                <w:color w:val="222222"/>
                <w:sz w:val="14"/>
                <w:szCs w:val="14"/>
              </w:rPr>
              <w:t xml:space="preserve">♀♂</w:t>
            </w:r>
          </w:p>
        </w:tc>
        <w:tc>
          <w:tcPr>
            <w:tcW w:type="dxa" w:w="1350"/>
            <w:shd w:fill="E7F3EA" w:val="clear"/>
            <w:tcMar>
              <w:top w:type="dxa" w:w="50"/>
              <w:left w:type="dxa" w:w="60"/>
              <w:bottom w:type="dxa" w:w="50"/>
              <w:right w:type="dxa" w:w="60"/>
            </w:tcMar>
            <w:vAlign w:val="center"/>
          </w:tcPr>
          <w:p>
            <w:r>
              <w:rPr>
                <w:b w:val="false"/>
                <w:bCs w:val="false"/>
                <w:color w:val="222222"/>
                <w:sz w:val="14"/>
                <w:szCs w:val="14"/>
              </w:rPr>
              <w:t xml:space="preserve">General PA</w:t>
            </w:r>
          </w:p>
        </w:tc>
        <w:tc>
          <w:tcPr>
            <w:tcW w:type="dxa" w:w="1150"/>
            <w:shd w:fill="E7F3EA" w:val="clear"/>
            <w:tcMar>
              <w:top w:type="dxa" w:w="50"/>
              <w:left w:type="dxa" w:w="60"/>
              <w:bottom w:type="dxa" w:w="50"/>
              <w:right w:type="dxa" w:w="60"/>
            </w:tcMar>
            <w:vAlign w:val="center"/>
          </w:tcPr>
          <w:p>
            <w:r>
              <w:rPr>
                <w:b w:val="false"/>
                <w:bCs w:val="false"/>
                <w:color w:val="222222"/>
                <w:sz w:val="14"/>
                <w:szCs w:val="14"/>
              </w:rPr>
              <w:t xml:space="preserve">Black carbon, organic carbon, PM2.5, NOx, CO, O3, total number of particles</w:t>
            </w:r>
          </w:p>
        </w:tc>
        <w:tc>
          <w:tcPr>
            <w:tcW w:type="dxa" w:w="550"/>
            <w:shd w:fill="E7F3EA" w:val="clear"/>
            <w:tcMar>
              <w:top w:type="dxa" w:w="50"/>
              <w:left w:type="dxa" w:w="60"/>
              <w:bottom w:type="dxa" w:w="50"/>
              <w:right w:type="dxa" w:w="60"/>
            </w:tcMar>
            <w:vAlign w:val="center"/>
          </w:tcPr>
          <w:p>
            <w:r>
              <w:rPr>
                <w:b w:val="false"/>
                <w:bCs w:val="false"/>
                <w:color w:val="222222"/>
                <w:sz w:val="14"/>
                <w:szCs w:val="14"/>
              </w:rPr>
              <w:t xml:space="preserve">Open</w:t>
            </w:r>
          </w:p>
        </w:tc>
        <w:tc>
          <w:tcPr>
            <w:tcW w:type="dxa" w:w="550"/>
            <w:shd w:fill="E7F3EA" w:val="clear"/>
            <w:tcMar>
              <w:top w:type="dxa" w:w="50"/>
              <w:left w:type="dxa" w:w="60"/>
              <w:bottom w:type="dxa" w:w="50"/>
              <w:right w:type="dxa" w:w="60"/>
            </w:tcMar>
            <w:vAlign w:val="center"/>
          </w:tcPr>
          <w:p>
            <w:r>
              <w:rPr>
                <w:b w:val="false"/>
                <w:bCs w:val="false"/>
                <w:color w:val="222222"/>
                <w:sz w:val="14"/>
                <w:szCs w:val="14"/>
              </w:rPr>
              <w:t xml:space="preserve">Urban</w:t>
            </w:r>
          </w:p>
        </w:tc>
        <w:tc>
          <w:tcPr>
            <w:tcW w:type="dxa" w:w="1200"/>
            <w:shd w:fill="E7F3EA" w:val="clear"/>
            <w:tcMar>
              <w:top w:type="dxa" w:w="50"/>
              <w:left w:type="dxa" w:w="60"/>
              <w:bottom w:type="dxa" w:w="50"/>
              <w:right w:type="dxa" w:w="60"/>
            </w:tcMar>
            <w:vAlign w:val="center"/>
          </w:tcPr>
          <w:p>
            <w:r>
              <w:rPr>
                <w:b w:val="false"/>
                <w:bCs w:val="false"/>
                <w:color w:val="222222"/>
                <w:sz w:val="14"/>
                <w:szCs w:val="14"/>
              </w:rPr>
              <w:t xml:space="preserve">Doenças cardiovasculares</w:t>
            </w:r>
          </w:p>
        </w:tc>
        <w:tc>
          <w:tcPr>
            <w:tcW w:type="dxa" w:w="800"/>
            <w:shd w:fill="E7F3EA" w:val="clear"/>
            <w:tcMar>
              <w:top w:type="dxa" w:w="50"/>
              <w:left w:type="dxa" w:w="60"/>
              <w:bottom w:type="dxa" w:w="50"/>
              <w:right w:type="dxa" w:w="60"/>
            </w:tcMar>
            <w:vAlign w:val="center"/>
          </w:tcPr>
          <w:p>
            <w:r>
              <w:rPr>
                <w:b/>
                <w:bCs/>
                <w:color w:val="C0504D"/>
                <w:sz w:val="14"/>
                <w:szCs w:val="14"/>
              </w:rPr>
              <w:t xml:space="preserve">Risco encontrado</w:t>
            </w:r>
          </w:p>
        </w:tc>
        <w:tc>
          <w:tcPr>
            <w:tcW w:type="dxa" w:w="3398"/>
            <w:shd w:fill="E7F3EA" w:val="clear"/>
            <w:tcMar>
              <w:top w:type="dxa" w:w="50"/>
              <w:left w:type="dxa" w:w="60"/>
              <w:bottom w:type="dxa" w:w="50"/>
              <w:right w:type="dxa" w:w="60"/>
            </w:tcMar>
            <w:vAlign w:val="center"/>
          </w:tcPr>
          <w:p>
            <w:r>
              <w:rPr>
                <w:b w:val="false"/>
                <w:bCs w:val="false"/>
                <w:color w:val="222222"/>
                <w:sz w:val="14"/>
                <w:szCs w:val="14"/>
              </w:rPr>
              <w:t xml:space="preserve">Moderate-to-strenuous exertion (daily and actigraph) was correlated with increased systolic and diastolic BP. AF was not associated with attenuation of the effects of pollution. There was a greater association between pollutants and increased PA in participants with obesity.</w:t>
            </w:r>
          </w:p>
        </w:tc>
      </w:tr>
      <w:tr>
        <w:tc>
          <w:tcPr>
            <w:tcW w:type="dxa" w:w="1350"/>
            <w:shd w:fill="E7F3EA" w:val="clear"/>
            <w:tcMar>
              <w:top w:type="dxa" w:w="50"/>
              <w:left w:type="dxa" w:w="60"/>
              <w:bottom w:type="dxa" w:w="50"/>
              <w:right w:type="dxa" w:w="60"/>
            </w:tcMar>
            <w:vAlign w:val="center"/>
          </w:tcPr>
          <w:p>
            <w:r>
              <w:rPr>
                <w:b w:val="false"/>
                <w:bCs w:val="false"/>
                <w:color w:val="222222"/>
                <w:sz w:val="14"/>
                <w:szCs w:val="14"/>
              </w:rPr>
              <w:t xml:space="preserve">Artigo original (2023)</w:t>
            </w:r>
          </w:p>
        </w:tc>
        <w:tc>
          <w:tcPr>
            <w:tcW w:type="dxa" w:w="1300"/>
            <w:shd w:fill="E7F3EA" w:val="clear"/>
            <w:tcMar>
              <w:top w:type="dxa" w:w="50"/>
              <w:left w:type="dxa" w:w="60"/>
              <w:bottom w:type="dxa" w:w="50"/>
              <w:right w:type="dxa" w:w="60"/>
            </w:tcMar>
            <w:vAlign w:val="center"/>
          </w:tcPr>
          <w:p>
            <w:r>
              <w:rPr>
                <w:b w:val="false"/>
                <w:bCs w:val="false"/>
                <w:color w:val="222222"/>
                <w:sz w:val="14"/>
                <w:szCs w:val="14"/>
              </w:rPr>
              <w:t xml:space="preserve">Lanki et al. (2008)</w:t>
            </w:r>
          </w:p>
        </w:tc>
        <w:tc>
          <w:tcPr>
            <w:tcW w:type="dxa" w:w="800"/>
            <w:shd w:fill="E7F3EA" w:val="clear"/>
            <w:tcMar>
              <w:top w:type="dxa" w:w="50"/>
              <w:left w:type="dxa" w:w="60"/>
              <w:bottom w:type="dxa" w:w="50"/>
              <w:right w:type="dxa" w:w="60"/>
            </w:tcMar>
            <w:vAlign w:val="center"/>
          </w:tcPr>
          <w:p>
            <w:r>
              <w:rPr>
                <w:b w:val="false"/>
                <w:bCs w:val="false"/>
                <w:color w:val="222222"/>
                <w:sz w:val="14"/>
                <w:szCs w:val="14"/>
              </w:rPr>
              <w:t xml:space="preserve">Finland</w:t>
            </w:r>
          </w:p>
        </w:tc>
        <w:tc>
          <w:tcPr>
            <w:tcW w:type="dxa" w:w="2100"/>
            <w:shd w:fill="E7F3EA" w:val="clear"/>
            <w:tcMar>
              <w:top w:type="dxa" w:w="50"/>
              <w:left w:type="dxa" w:w="60"/>
              <w:bottom w:type="dxa" w:w="50"/>
              <w:right w:type="dxa" w:w="60"/>
            </w:tcMar>
            <w:vAlign w:val="center"/>
          </w:tcPr>
          <w:p>
            <w:r>
              <w:rPr>
                <w:b w:val="false"/>
                <w:bCs w:val="false"/>
                <w:color w:val="222222"/>
                <w:sz w:val="14"/>
                <w:szCs w:val="14"/>
              </w:rPr>
              <w:t xml:space="preserve">Non-smoking seniors with coronary heart disease</w:t>
            </w:r>
          </w:p>
        </w:tc>
        <w:tc>
          <w:tcPr>
            <w:tcW w:type="dxa" w:w="650"/>
            <w:shd w:fill="E7F3EA" w:val="clear"/>
            <w:tcMar>
              <w:top w:type="dxa" w:w="50"/>
              <w:left w:type="dxa" w:w="60"/>
              <w:bottom w:type="dxa" w:w="50"/>
              <w:right w:type="dxa" w:w="60"/>
            </w:tcMar>
            <w:vAlign w:val="center"/>
          </w:tcPr>
          <w:p>
            <w:r>
              <w:rPr>
                <w:b w:val="false"/>
                <w:bCs w:val="false"/>
                <w:color w:val="222222"/>
                <w:sz w:val="14"/>
                <w:szCs w:val="14"/>
              </w:rPr>
              <w:t xml:space="preserve">68±7</w:t>
            </w:r>
          </w:p>
        </w:tc>
        <w:tc>
          <w:tcPr>
            <w:tcW w:type="dxa" w:w="400"/>
            <w:shd w:fill="E7F3EA" w:val="clear"/>
            <w:tcMar>
              <w:top w:type="dxa" w:w="50"/>
              <w:left w:type="dxa" w:w="60"/>
              <w:bottom w:type="dxa" w:w="50"/>
              <w:right w:type="dxa" w:w="60"/>
            </w:tcMar>
            <w:vAlign w:val="center"/>
          </w:tcPr>
          <w:p>
            <w:r>
              <w:rPr>
                <w:b w:val="false"/>
                <w:bCs w:val="false"/>
                <w:color w:val="222222"/>
                <w:sz w:val="14"/>
                <w:szCs w:val="14"/>
              </w:rPr>
              <w:t xml:space="preserve">♀♂</w:t>
            </w:r>
          </w:p>
        </w:tc>
        <w:tc>
          <w:tcPr>
            <w:tcW w:type="dxa" w:w="1350"/>
            <w:shd w:fill="E7F3EA" w:val="clear"/>
            <w:tcMar>
              <w:top w:type="dxa" w:w="50"/>
              <w:left w:type="dxa" w:w="60"/>
              <w:bottom w:type="dxa" w:w="50"/>
              <w:right w:type="dxa" w:w="60"/>
            </w:tcMar>
            <w:vAlign w:val="center"/>
          </w:tcPr>
          <w:p>
            <w:r>
              <w:rPr>
                <w:b w:val="false"/>
                <w:bCs w:val="false"/>
                <w:color w:val="222222"/>
                <w:sz w:val="14"/>
                <w:szCs w:val="14"/>
              </w:rPr>
              <w:t xml:space="preserve">Submaximal exercise test on an exercise bike</w:t>
            </w:r>
          </w:p>
        </w:tc>
        <w:tc>
          <w:tcPr>
            <w:tcW w:type="dxa" w:w="1150"/>
            <w:shd w:fill="E7F3EA" w:val="clear"/>
            <w:tcMar>
              <w:top w:type="dxa" w:w="50"/>
              <w:left w:type="dxa" w:w="60"/>
              <w:bottom w:type="dxa" w:w="50"/>
              <w:right w:type="dxa" w:w="60"/>
            </w:tcMar>
            <w:vAlign w:val="center"/>
          </w:tcPr>
          <w:p>
            <w:r>
              <w:rPr>
                <w:b w:val="false"/>
                <w:bCs w:val="false"/>
                <w:color w:val="222222"/>
                <w:sz w:val="14"/>
                <w:szCs w:val="14"/>
              </w:rPr>
              <w:t xml:space="preserve">PM2.5</w:t>
            </w:r>
          </w:p>
        </w:tc>
        <w:tc>
          <w:tcPr>
            <w:tcW w:type="dxa" w:w="550"/>
            <w:shd w:fill="E7F3EA" w:val="clear"/>
            <w:tcMar>
              <w:top w:type="dxa" w:w="50"/>
              <w:left w:type="dxa" w:w="60"/>
              <w:bottom w:type="dxa" w:w="50"/>
              <w:right w:type="dxa" w:w="60"/>
            </w:tcMar>
            <w:vAlign w:val="center"/>
          </w:tcPr>
          <w:p>
            <w:r>
              <w:rPr>
                <w:b w:val="false"/>
                <w:bCs w:val="false"/>
                <w:color w:val="222222"/>
                <w:sz w:val="14"/>
                <w:szCs w:val="14"/>
              </w:rPr>
              <w:t xml:space="preserve">Open</w:t>
            </w:r>
          </w:p>
        </w:tc>
        <w:tc>
          <w:tcPr>
            <w:tcW w:type="dxa" w:w="550"/>
            <w:shd w:fill="E7F3EA" w:val="clear"/>
            <w:tcMar>
              <w:top w:type="dxa" w:w="50"/>
              <w:left w:type="dxa" w:w="60"/>
              <w:bottom w:type="dxa" w:w="50"/>
              <w:right w:type="dxa" w:w="60"/>
            </w:tcMar>
            <w:vAlign w:val="center"/>
          </w:tcPr>
          <w:p>
            <w:r>
              <w:rPr>
                <w:b w:val="false"/>
                <w:bCs w:val="false"/>
                <w:color w:val="222222"/>
                <w:sz w:val="14"/>
                <w:szCs w:val="14"/>
              </w:rPr>
              <w:t xml:space="preserve">Urban</w:t>
            </w:r>
          </w:p>
        </w:tc>
        <w:tc>
          <w:tcPr>
            <w:tcW w:type="dxa" w:w="1200"/>
            <w:shd w:fill="E7F3EA" w:val="clear"/>
            <w:tcMar>
              <w:top w:type="dxa" w:w="50"/>
              <w:left w:type="dxa" w:w="60"/>
              <w:bottom w:type="dxa" w:w="50"/>
              <w:right w:type="dxa" w:w="60"/>
            </w:tcMar>
            <w:vAlign w:val="center"/>
          </w:tcPr>
          <w:p>
            <w:r>
              <w:rPr>
                <w:b w:val="false"/>
                <w:bCs w:val="false"/>
                <w:color w:val="222222"/>
                <w:sz w:val="14"/>
                <w:szCs w:val="14"/>
              </w:rPr>
              <w:t xml:space="preserve">Doenças cardiovasculares</w:t>
            </w:r>
          </w:p>
        </w:tc>
        <w:tc>
          <w:tcPr>
            <w:tcW w:type="dxa" w:w="800"/>
            <w:shd w:fill="E7F3EA" w:val="clear"/>
            <w:tcMar>
              <w:top w:type="dxa" w:w="50"/>
              <w:left w:type="dxa" w:w="60"/>
              <w:bottom w:type="dxa" w:w="50"/>
              <w:right w:type="dxa" w:w="60"/>
            </w:tcMar>
            <w:vAlign w:val="center"/>
          </w:tcPr>
          <w:p>
            <w:r>
              <w:rPr>
                <w:b/>
                <w:bCs/>
                <w:color w:val="C0504D"/>
                <w:sz w:val="14"/>
                <w:szCs w:val="14"/>
              </w:rPr>
              <w:t xml:space="preserve">Risco encontrado</w:t>
            </w:r>
          </w:p>
        </w:tc>
        <w:tc>
          <w:tcPr>
            <w:tcW w:type="dxa" w:w="3398"/>
            <w:shd w:fill="E7F3EA" w:val="clear"/>
            <w:tcMar>
              <w:top w:type="dxa" w:w="50"/>
              <w:left w:type="dxa" w:w="60"/>
              <w:bottom w:type="dxa" w:w="50"/>
              <w:right w:type="dxa" w:w="60"/>
            </w:tcMar>
            <w:vAlign w:val="center"/>
          </w:tcPr>
          <w:p>
            <w:r>
              <w:rPr>
                <w:b w:val="false"/>
                <w:bCs w:val="false"/>
                <w:color w:val="222222"/>
                <w:sz w:val="14"/>
                <w:szCs w:val="14"/>
              </w:rPr>
              <w:t xml:space="preserve">An increased risk of exercise-induced cardiac ischemia was observed in association with hourly variation in personal exposure to PM2.5 and outdoor levels in the 24 h prior to the exercise test.</w:t>
            </w:r>
          </w:p>
        </w:tc>
      </w:tr>
      <w:tr>
        <w:tc>
          <w:tcPr>
            <w:tcW w:type="dxa" w:w="1350"/>
            <w:shd w:fill="E7F3EA" w:val="clear"/>
            <w:tcMar>
              <w:top w:type="dxa" w:w="50"/>
              <w:left w:type="dxa" w:w="60"/>
              <w:bottom w:type="dxa" w:w="50"/>
              <w:right w:type="dxa" w:w="60"/>
            </w:tcMar>
            <w:vAlign w:val="center"/>
          </w:tcPr>
          <w:p>
            <w:r>
              <w:rPr>
                <w:b w:val="false"/>
                <w:bCs w:val="false"/>
                <w:color w:val="222222"/>
                <w:sz w:val="14"/>
                <w:szCs w:val="14"/>
              </w:rPr>
              <w:t xml:space="preserve">Artigo original (2023)</w:t>
            </w:r>
          </w:p>
        </w:tc>
        <w:tc>
          <w:tcPr>
            <w:tcW w:type="dxa" w:w="1300"/>
            <w:shd w:fill="E7F3EA" w:val="clear"/>
            <w:tcMar>
              <w:top w:type="dxa" w:w="50"/>
              <w:left w:type="dxa" w:w="60"/>
              <w:bottom w:type="dxa" w:w="50"/>
              <w:right w:type="dxa" w:w="60"/>
            </w:tcMar>
            <w:vAlign w:val="center"/>
          </w:tcPr>
          <w:p>
            <w:r>
              <w:rPr>
                <w:b w:val="false"/>
                <w:bCs w:val="false"/>
                <w:color w:val="222222"/>
                <w:sz w:val="14"/>
                <w:szCs w:val="14"/>
              </w:rPr>
              <w:t xml:space="preserve">Lanki et al. (2006)</w:t>
            </w:r>
          </w:p>
        </w:tc>
        <w:tc>
          <w:tcPr>
            <w:tcW w:type="dxa" w:w="800"/>
            <w:shd w:fill="E7F3EA" w:val="clear"/>
            <w:tcMar>
              <w:top w:type="dxa" w:w="50"/>
              <w:left w:type="dxa" w:w="60"/>
              <w:bottom w:type="dxa" w:w="50"/>
              <w:right w:type="dxa" w:w="60"/>
            </w:tcMar>
            <w:vAlign w:val="center"/>
          </w:tcPr>
          <w:p>
            <w:r>
              <w:rPr>
                <w:b w:val="false"/>
                <w:bCs w:val="false"/>
                <w:color w:val="222222"/>
                <w:sz w:val="14"/>
                <w:szCs w:val="14"/>
              </w:rPr>
              <w:t xml:space="preserve">Finland</w:t>
            </w:r>
          </w:p>
        </w:tc>
        <w:tc>
          <w:tcPr>
            <w:tcW w:type="dxa" w:w="2100"/>
            <w:shd w:fill="E7F3EA" w:val="clear"/>
            <w:tcMar>
              <w:top w:type="dxa" w:w="50"/>
              <w:left w:type="dxa" w:w="60"/>
              <w:bottom w:type="dxa" w:w="50"/>
              <w:right w:type="dxa" w:w="60"/>
            </w:tcMar>
            <w:vAlign w:val="center"/>
          </w:tcPr>
          <w:p>
            <w:r>
              <w:rPr>
                <w:b w:val="false"/>
                <w:bCs w:val="false"/>
                <w:color w:val="222222"/>
                <w:sz w:val="14"/>
                <w:szCs w:val="14"/>
              </w:rPr>
              <w:t xml:space="preserve">Older adult non-smokers and those diagnosed with CAD</w:t>
            </w:r>
          </w:p>
        </w:tc>
        <w:tc>
          <w:tcPr>
            <w:tcW w:type="dxa" w:w="650"/>
            <w:shd w:fill="E7F3EA" w:val="clear"/>
            <w:tcMar>
              <w:top w:type="dxa" w:w="50"/>
              <w:left w:type="dxa" w:w="60"/>
              <w:bottom w:type="dxa" w:w="50"/>
              <w:right w:type="dxa" w:w="60"/>
            </w:tcMar>
            <w:vAlign w:val="center"/>
          </w:tcPr>
          <w:p>
            <w:r>
              <w:rPr>
                <w:b w:val="false"/>
                <w:bCs w:val="false"/>
                <w:color w:val="222222"/>
                <w:sz w:val="14"/>
                <w:szCs w:val="14"/>
              </w:rPr>
              <w:t xml:space="preserve">68.2±6.5</w:t>
            </w:r>
          </w:p>
        </w:tc>
        <w:tc>
          <w:tcPr>
            <w:tcW w:type="dxa" w:w="400"/>
            <w:shd w:fill="E7F3EA" w:val="clear"/>
            <w:tcMar>
              <w:top w:type="dxa" w:w="50"/>
              <w:left w:type="dxa" w:w="60"/>
              <w:bottom w:type="dxa" w:w="50"/>
              <w:right w:type="dxa" w:w="60"/>
            </w:tcMar>
            <w:vAlign w:val="center"/>
          </w:tcPr>
          <w:p>
            <w:r>
              <w:rPr>
                <w:b w:val="false"/>
                <w:bCs w:val="false"/>
                <w:color w:val="222222"/>
                <w:sz w:val="14"/>
                <w:szCs w:val="14"/>
              </w:rPr>
              <w:t xml:space="preserve">♀♂</w:t>
            </w:r>
          </w:p>
        </w:tc>
        <w:tc>
          <w:tcPr>
            <w:tcW w:type="dxa" w:w="1350"/>
            <w:shd w:fill="E7F3EA" w:val="clear"/>
            <w:tcMar>
              <w:top w:type="dxa" w:w="50"/>
              <w:left w:type="dxa" w:w="60"/>
              <w:bottom w:type="dxa" w:w="50"/>
              <w:right w:type="dxa" w:w="60"/>
            </w:tcMar>
            <w:vAlign w:val="center"/>
          </w:tcPr>
          <w:p>
            <w:r>
              <w:rPr>
                <w:b w:val="false"/>
                <w:bCs w:val="false"/>
                <w:color w:val="222222"/>
                <w:sz w:val="14"/>
                <w:szCs w:val="14"/>
              </w:rPr>
              <w:t xml:space="preserve">Submaximal exercise test on cycle ergometer</w:t>
            </w:r>
          </w:p>
        </w:tc>
        <w:tc>
          <w:tcPr>
            <w:tcW w:type="dxa" w:w="1150"/>
            <w:shd w:fill="E7F3EA" w:val="clear"/>
            <w:tcMar>
              <w:top w:type="dxa" w:w="50"/>
              <w:left w:type="dxa" w:w="60"/>
              <w:bottom w:type="dxa" w:w="50"/>
              <w:right w:type="dxa" w:w="60"/>
            </w:tcMar>
            <w:vAlign w:val="center"/>
          </w:tcPr>
          <w:p>
            <w:r>
              <w:rPr>
                <w:b w:val="false"/>
                <w:bCs w:val="false"/>
                <w:color w:val="222222"/>
                <w:sz w:val="14"/>
                <w:szCs w:val="14"/>
              </w:rPr>
              <w:t xml:space="preserve">PM2.5</w:t>
            </w:r>
          </w:p>
        </w:tc>
        <w:tc>
          <w:tcPr>
            <w:tcW w:type="dxa" w:w="550"/>
            <w:shd w:fill="E7F3EA" w:val="clear"/>
            <w:tcMar>
              <w:top w:type="dxa" w:w="50"/>
              <w:left w:type="dxa" w:w="60"/>
              <w:bottom w:type="dxa" w:w="50"/>
              <w:right w:type="dxa" w:w="60"/>
            </w:tcMar>
            <w:vAlign w:val="center"/>
          </w:tcPr>
          <w:p>
            <w:r>
              <w:rPr>
                <w:b w:val="false"/>
                <w:bCs w:val="false"/>
                <w:color w:val="222222"/>
                <w:sz w:val="14"/>
                <w:szCs w:val="14"/>
              </w:rPr>
              <w:t xml:space="preserve">Open</w:t>
            </w:r>
          </w:p>
        </w:tc>
        <w:tc>
          <w:tcPr>
            <w:tcW w:type="dxa" w:w="550"/>
            <w:shd w:fill="E7F3EA" w:val="clear"/>
            <w:tcMar>
              <w:top w:type="dxa" w:w="50"/>
              <w:left w:type="dxa" w:w="60"/>
              <w:bottom w:type="dxa" w:w="50"/>
              <w:right w:type="dxa" w:w="60"/>
            </w:tcMar>
            <w:vAlign w:val="center"/>
          </w:tcPr>
          <w:p>
            <w:r>
              <w:rPr>
                <w:b w:val="false"/>
                <w:bCs w:val="false"/>
                <w:color w:val="222222"/>
                <w:sz w:val="14"/>
                <w:szCs w:val="14"/>
              </w:rPr>
              <w:t xml:space="preserve">Urban</w:t>
            </w:r>
          </w:p>
        </w:tc>
        <w:tc>
          <w:tcPr>
            <w:tcW w:type="dxa" w:w="1200"/>
            <w:shd w:fill="E7F3EA" w:val="clear"/>
            <w:tcMar>
              <w:top w:type="dxa" w:w="50"/>
              <w:left w:type="dxa" w:w="60"/>
              <w:bottom w:type="dxa" w:w="50"/>
              <w:right w:type="dxa" w:w="60"/>
            </w:tcMar>
            <w:vAlign w:val="center"/>
          </w:tcPr>
          <w:p>
            <w:r>
              <w:rPr>
                <w:b w:val="false"/>
                <w:bCs w:val="false"/>
                <w:color w:val="222222"/>
                <w:sz w:val="14"/>
                <w:szCs w:val="14"/>
              </w:rPr>
              <w:t xml:space="preserve">Doenças cardiovasculares</w:t>
            </w:r>
          </w:p>
        </w:tc>
        <w:tc>
          <w:tcPr>
            <w:tcW w:type="dxa" w:w="800"/>
            <w:shd w:fill="E7F3EA" w:val="clear"/>
            <w:tcMar>
              <w:top w:type="dxa" w:w="50"/>
              <w:left w:type="dxa" w:w="60"/>
              <w:bottom w:type="dxa" w:w="50"/>
              <w:right w:type="dxa" w:w="60"/>
            </w:tcMar>
            <w:vAlign w:val="center"/>
          </w:tcPr>
          <w:p>
            <w:r>
              <w:rPr>
                <w:b/>
                <w:bCs/>
                <w:color w:val="C0504D"/>
                <w:sz w:val="14"/>
                <w:szCs w:val="14"/>
              </w:rPr>
              <w:t xml:space="preserve">Risco encontrado</w:t>
            </w:r>
          </w:p>
        </w:tc>
        <w:tc>
          <w:tcPr>
            <w:tcW w:type="dxa" w:w="3398"/>
            <w:shd w:fill="E7F3EA" w:val="clear"/>
            <w:tcMar>
              <w:top w:type="dxa" w:w="50"/>
              <w:left w:type="dxa" w:w="60"/>
              <w:bottom w:type="dxa" w:w="50"/>
              <w:right w:type="dxa" w:w="60"/>
            </w:tcMar>
            <w:vAlign w:val="center"/>
          </w:tcPr>
          <w:p>
            <w:r>
              <w:rPr>
                <w:b w:val="false"/>
                <w:bCs w:val="false"/>
                <w:color w:val="222222"/>
                <w:sz w:val="14"/>
                <w:szCs w:val="14"/>
              </w:rPr>
              <w:t xml:space="preserve">The fraction of PM from combustion processes, notably from traffic, may be responsible for the effect observed in exercise-induced ischemic heart disease on days with high air pollution.</w:t>
            </w:r>
          </w:p>
        </w:tc>
      </w:tr>
      <w:tr>
        <w:tc>
          <w:tcPr>
            <w:tcW w:type="dxa" w:w="1350"/>
            <w:shd w:fill="E7F3EA" w:val="clear"/>
            <w:tcMar>
              <w:top w:type="dxa" w:w="50"/>
              <w:left w:type="dxa" w:w="60"/>
              <w:bottom w:type="dxa" w:w="50"/>
              <w:right w:type="dxa" w:w="60"/>
            </w:tcMar>
            <w:vAlign w:val="center"/>
          </w:tcPr>
          <w:p>
            <w:r>
              <w:rPr>
                <w:b w:val="false"/>
                <w:bCs w:val="false"/>
                <w:color w:val="222222"/>
                <w:sz w:val="14"/>
                <w:szCs w:val="14"/>
              </w:rPr>
              <w:t xml:space="preserve">Artigo original (2023)</w:t>
            </w:r>
          </w:p>
        </w:tc>
        <w:tc>
          <w:tcPr>
            <w:tcW w:type="dxa" w:w="1300"/>
            <w:shd w:fill="E7F3EA" w:val="clear"/>
            <w:tcMar>
              <w:top w:type="dxa" w:w="50"/>
              <w:left w:type="dxa" w:w="60"/>
              <w:bottom w:type="dxa" w:w="50"/>
              <w:right w:type="dxa" w:w="60"/>
            </w:tcMar>
            <w:vAlign w:val="center"/>
          </w:tcPr>
          <w:p>
            <w:r>
              <w:rPr>
                <w:b w:val="false"/>
                <w:bCs w:val="false"/>
                <w:color w:val="222222"/>
                <w:sz w:val="14"/>
                <w:szCs w:val="14"/>
              </w:rPr>
              <w:t xml:space="preserve">Gold et al. (2005)</w:t>
            </w:r>
          </w:p>
        </w:tc>
        <w:tc>
          <w:tcPr>
            <w:tcW w:type="dxa" w:w="800"/>
            <w:shd w:fill="E7F3EA" w:val="clear"/>
            <w:tcMar>
              <w:top w:type="dxa" w:w="50"/>
              <w:left w:type="dxa" w:w="60"/>
              <w:bottom w:type="dxa" w:w="50"/>
              <w:right w:type="dxa" w:w="60"/>
            </w:tcMar>
            <w:vAlign w:val="center"/>
          </w:tcPr>
          <w:p>
            <w:r>
              <w:rPr>
                <w:b w:val="false"/>
                <w:bCs w:val="false"/>
                <w:color w:val="222222"/>
                <w:sz w:val="14"/>
                <w:szCs w:val="14"/>
              </w:rPr>
              <w:t xml:space="preserve">USA</w:t>
            </w:r>
          </w:p>
        </w:tc>
        <w:tc>
          <w:tcPr>
            <w:tcW w:type="dxa" w:w="2100"/>
            <w:shd w:fill="E7F3EA" w:val="clear"/>
            <w:tcMar>
              <w:top w:type="dxa" w:w="50"/>
              <w:left w:type="dxa" w:w="60"/>
              <w:bottom w:type="dxa" w:w="50"/>
              <w:right w:type="dxa" w:w="60"/>
            </w:tcMar>
            <w:vAlign w:val="center"/>
          </w:tcPr>
          <w:p>
            <w:r>
              <w:rPr>
                <w:b w:val="false"/>
                <w:bCs w:val="false"/>
                <w:color w:val="222222"/>
                <w:sz w:val="14"/>
                <w:szCs w:val="14"/>
              </w:rPr>
              <w:t xml:space="preserve">Seniors</w:t>
            </w:r>
          </w:p>
        </w:tc>
        <w:tc>
          <w:tcPr>
            <w:tcW w:type="dxa" w:w="650"/>
            <w:shd w:fill="E7F3EA" w:val="clear"/>
            <w:tcMar>
              <w:top w:type="dxa" w:w="50"/>
              <w:left w:type="dxa" w:w="60"/>
              <w:bottom w:type="dxa" w:w="50"/>
              <w:right w:type="dxa" w:w="60"/>
            </w:tcMar>
            <w:vAlign w:val="center"/>
          </w:tcPr>
          <w:p>
            <w:r>
              <w:rPr>
                <w:b w:val="false"/>
                <w:bCs w:val="false"/>
                <w:color w:val="222222"/>
                <w:sz w:val="14"/>
                <w:szCs w:val="14"/>
              </w:rPr>
              <w:t xml:space="preserve">73±NR</w:t>
            </w:r>
          </w:p>
        </w:tc>
        <w:tc>
          <w:tcPr>
            <w:tcW w:type="dxa" w:w="400"/>
            <w:shd w:fill="E7F3EA" w:val="clear"/>
            <w:tcMar>
              <w:top w:type="dxa" w:w="50"/>
              <w:left w:type="dxa" w:w="60"/>
              <w:bottom w:type="dxa" w:w="50"/>
              <w:right w:type="dxa" w:w="60"/>
            </w:tcMar>
            <w:vAlign w:val="center"/>
          </w:tcPr>
          <w:p>
            <w:r>
              <w:rPr>
                <w:b w:val="false"/>
                <w:bCs w:val="false"/>
                <w:color w:val="222222"/>
                <w:sz w:val="14"/>
                <w:szCs w:val="14"/>
              </w:rPr>
              <w:t xml:space="preserve">♀♂</w:t>
            </w:r>
          </w:p>
        </w:tc>
        <w:tc>
          <w:tcPr>
            <w:tcW w:type="dxa" w:w="1350"/>
            <w:shd w:fill="E7F3EA" w:val="clear"/>
            <w:tcMar>
              <w:top w:type="dxa" w:w="50"/>
              <w:left w:type="dxa" w:w="60"/>
              <w:bottom w:type="dxa" w:w="50"/>
              <w:right w:type="dxa" w:w="60"/>
            </w:tcMar>
            <w:vAlign w:val="center"/>
          </w:tcPr>
          <w:p>
            <w:r>
              <w:rPr>
                <w:b w:val="false"/>
                <w:bCs w:val="false"/>
                <w:color w:val="222222"/>
                <w:sz w:val="14"/>
                <w:szCs w:val="14"/>
              </w:rPr>
              <w:t xml:space="preserve">Outdoor walk</w:t>
            </w:r>
          </w:p>
        </w:tc>
        <w:tc>
          <w:tcPr>
            <w:tcW w:type="dxa" w:w="1150"/>
            <w:shd w:fill="E7F3EA" w:val="clear"/>
            <w:tcMar>
              <w:top w:type="dxa" w:w="50"/>
              <w:left w:type="dxa" w:w="60"/>
              <w:bottom w:type="dxa" w:w="50"/>
              <w:right w:type="dxa" w:w="60"/>
            </w:tcMar>
            <w:vAlign w:val="center"/>
          </w:tcPr>
          <w:p>
            <w:r>
              <w:rPr>
                <w:b w:val="false"/>
                <w:bCs w:val="false"/>
                <w:color w:val="222222"/>
                <w:sz w:val="14"/>
                <w:szCs w:val="14"/>
              </w:rPr>
              <w:t xml:space="preserve">PM2.5, black carbon, CO</w:t>
            </w:r>
          </w:p>
        </w:tc>
        <w:tc>
          <w:tcPr>
            <w:tcW w:type="dxa" w:w="550"/>
            <w:shd w:fill="E7F3EA" w:val="clear"/>
            <w:tcMar>
              <w:top w:type="dxa" w:w="50"/>
              <w:left w:type="dxa" w:w="60"/>
              <w:bottom w:type="dxa" w:w="50"/>
              <w:right w:type="dxa" w:w="60"/>
            </w:tcMar>
            <w:vAlign w:val="center"/>
          </w:tcPr>
          <w:p>
            <w:r>
              <w:rPr>
                <w:b w:val="false"/>
                <w:bCs w:val="false"/>
                <w:color w:val="222222"/>
                <w:sz w:val="14"/>
                <w:szCs w:val="14"/>
              </w:rPr>
              <w:t xml:space="preserve">Open</w:t>
            </w:r>
          </w:p>
        </w:tc>
        <w:tc>
          <w:tcPr>
            <w:tcW w:type="dxa" w:w="550"/>
            <w:shd w:fill="E7F3EA" w:val="clear"/>
            <w:tcMar>
              <w:top w:type="dxa" w:w="50"/>
              <w:left w:type="dxa" w:w="60"/>
              <w:bottom w:type="dxa" w:w="50"/>
              <w:right w:type="dxa" w:w="60"/>
            </w:tcMar>
            <w:vAlign w:val="center"/>
          </w:tcPr>
          <w:p>
            <w:r>
              <w:rPr>
                <w:b w:val="false"/>
                <w:bCs w:val="false"/>
                <w:color w:val="222222"/>
                <w:sz w:val="14"/>
                <w:szCs w:val="14"/>
              </w:rPr>
              <w:t xml:space="preserve">Urban</w:t>
            </w:r>
          </w:p>
        </w:tc>
        <w:tc>
          <w:tcPr>
            <w:tcW w:type="dxa" w:w="1200"/>
            <w:shd w:fill="E7F3EA" w:val="clear"/>
            <w:tcMar>
              <w:top w:type="dxa" w:w="50"/>
              <w:left w:type="dxa" w:w="60"/>
              <w:bottom w:type="dxa" w:w="50"/>
              <w:right w:type="dxa" w:w="60"/>
            </w:tcMar>
            <w:vAlign w:val="center"/>
          </w:tcPr>
          <w:p>
            <w:r>
              <w:rPr>
                <w:b w:val="false"/>
                <w:bCs w:val="false"/>
                <w:color w:val="222222"/>
                <w:sz w:val="14"/>
                <w:szCs w:val="14"/>
              </w:rPr>
              <w:t xml:space="preserve">Doenças cardiovasculares</w:t>
            </w:r>
          </w:p>
        </w:tc>
        <w:tc>
          <w:tcPr>
            <w:tcW w:type="dxa" w:w="800"/>
            <w:shd w:fill="E7F3EA" w:val="clear"/>
            <w:tcMar>
              <w:top w:type="dxa" w:w="50"/>
              <w:left w:type="dxa" w:w="60"/>
              <w:bottom w:type="dxa" w:w="50"/>
              <w:right w:type="dxa" w:w="60"/>
            </w:tcMar>
            <w:vAlign w:val="center"/>
          </w:tcPr>
          <w:p>
            <w:r>
              <w:rPr>
                <w:b/>
                <w:bCs/>
                <w:color w:val="C0504D"/>
                <w:sz w:val="14"/>
                <w:szCs w:val="14"/>
              </w:rPr>
              <w:t xml:space="preserve">Risco encontrado</w:t>
            </w:r>
          </w:p>
        </w:tc>
        <w:tc>
          <w:tcPr>
            <w:tcW w:type="dxa" w:w="3398"/>
            <w:shd w:fill="E7F3EA" w:val="clear"/>
            <w:tcMar>
              <w:top w:type="dxa" w:w="50"/>
              <w:left w:type="dxa" w:w="60"/>
              <w:bottom w:type="dxa" w:w="50"/>
              <w:right w:type="dxa" w:w="60"/>
            </w:tcMar>
            <w:vAlign w:val="center"/>
          </w:tcPr>
          <w:p>
            <w:r>
              <w:rPr>
                <w:b w:val="false"/>
                <w:bCs w:val="false"/>
                <w:color w:val="222222"/>
                <w:sz w:val="14"/>
                <w:szCs w:val="14"/>
              </w:rPr>
              <w:t xml:space="preserve">ST-segment depression, possibly representing myocardial ischemia or inflammation, had stronger effects in the post-exercise periods associated with increased exposure to particles whose predominant source was traffic.</w:t>
            </w:r>
          </w:p>
        </w:tc>
      </w:tr>
      <w:tr>
        <w:tc>
          <w:tcPr>
            <w:tcW w:type="dxa" w:w="1350"/>
            <w:shd w:fill="E7F3EA" w:val="clear"/>
            <w:tcMar>
              <w:top w:type="dxa" w:w="50"/>
              <w:left w:type="dxa" w:w="60"/>
              <w:bottom w:type="dxa" w:w="50"/>
              <w:right w:type="dxa" w:w="60"/>
            </w:tcMar>
            <w:vAlign w:val="center"/>
          </w:tcPr>
          <w:p>
            <w:r>
              <w:rPr>
                <w:b w:val="false"/>
                <w:bCs w:val="false"/>
                <w:color w:val="222222"/>
                <w:sz w:val="14"/>
                <w:szCs w:val="14"/>
              </w:rPr>
              <w:t xml:space="preserve">Artigo original (2023)</w:t>
            </w:r>
          </w:p>
        </w:tc>
        <w:tc>
          <w:tcPr>
            <w:tcW w:type="dxa" w:w="1300"/>
            <w:shd w:fill="E7F3EA" w:val="clear"/>
            <w:tcMar>
              <w:top w:type="dxa" w:w="50"/>
              <w:left w:type="dxa" w:w="60"/>
              <w:bottom w:type="dxa" w:w="50"/>
              <w:right w:type="dxa" w:w="60"/>
            </w:tcMar>
            <w:vAlign w:val="center"/>
          </w:tcPr>
          <w:p>
            <w:r>
              <w:rPr>
                <w:b w:val="false"/>
                <w:bCs w:val="false"/>
                <w:color w:val="222222"/>
                <w:sz w:val="14"/>
                <w:szCs w:val="14"/>
              </w:rPr>
              <w:t xml:space="preserve">DeMeo et al. (2004)</w:t>
            </w:r>
          </w:p>
        </w:tc>
        <w:tc>
          <w:tcPr>
            <w:tcW w:type="dxa" w:w="800"/>
            <w:shd w:fill="E7F3EA" w:val="clear"/>
            <w:tcMar>
              <w:top w:type="dxa" w:w="50"/>
              <w:left w:type="dxa" w:w="60"/>
              <w:bottom w:type="dxa" w:w="50"/>
              <w:right w:type="dxa" w:w="60"/>
            </w:tcMar>
            <w:vAlign w:val="center"/>
          </w:tcPr>
          <w:p>
            <w:r>
              <w:rPr>
                <w:b w:val="false"/>
                <w:bCs w:val="false"/>
                <w:color w:val="222222"/>
                <w:sz w:val="14"/>
                <w:szCs w:val="14"/>
              </w:rPr>
              <w:t xml:space="preserve">USA</w:t>
            </w:r>
          </w:p>
        </w:tc>
        <w:tc>
          <w:tcPr>
            <w:tcW w:type="dxa" w:w="2100"/>
            <w:shd w:fill="E7F3EA" w:val="clear"/>
            <w:tcMar>
              <w:top w:type="dxa" w:w="50"/>
              <w:left w:type="dxa" w:w="60"/>
              <w:bottom w:type="dxa" w:w="50"/>
              <w:right w:type="dxa" w:w="60"/>
            </w:tcMar>
            <w:vAlign w:val="center"/>
          </w:tcPr>
          <w:p>
            <w:r>
              <w:rPr>
                <w:b w:val="false"/>
                <w:bCs w:val="false"/>
                <w:color w:val="222222"/>
                <w:sz w:val="14"/>
                <w:szCs w:val="14"/>
              </w:rPr>
              <w:t xml:space="preserve">Older volunteers</w:t>
            </w:r>
          </w:p>
        </w:tc>
        <w:tc>
          <w:tcPr>
            <w:tcW w:type="dxa" w:w="650"/>
            <w:shd w:fill="E7F3EA" w:val="clear"/>
            <w:tcMar>
              <w:top w:type="dxa" w:w="50"/>
              <w:left w:type="dxa" w:w="60"/>
              <w:bottom w:type="dxa" w:w="50"/>
              <w:right w:type="dxa" w:w="60"/>
            </w:tcMar>
            <w:vAlign w:val="center"/>
          </w:tcPr>
          <w:p>
            <w:r>
              <w:rPr>
                <w:b w:val="false"/>
                <w:bCs w:val="false"/>
                <w:color w:val="222222"/>
                <w:sz w:val="14"/>
                <w:szCs w:val="14"/>
              </w:rPr>
              <w:t xml:space="preserve">73.3±NR</w:t>
            </w:r>
          </w:p>
        </w:tc>
        <w:tc>
          <w:tcPr>
            <w:tcW w:type="dxa" w:w="400"/>
            <w:shd w:fill="E7F3EA" w:val="clear"/>
            <w:tcMar>
              <w:top w:type="dxa" w:w="50"/>
              <w:left w:type="dxa" w:w="60"/>
              <w:bottom w:type="dxa" w:w="50"/>
              <w:right w:type="dxa" w:w="60"/>
            </w:tcMar>
            <w:vAlign w:val="center"/>
          </w:tcPr>
          <w:p>
            <w:r>
              <w:rPr>
                <w:b w:val="false"/>
                <w:bCs w:val="false"/>
                <w:color w:val="222222"/>
                <w:sz w:val="14"/>
                <w:szCs w:val="14"/>
              </w:rPr>
              <w:t xml:space="preserve">♀♂</w:t>
            </w:r>
          </w:p>
        </w:tc>
        <w:tc>
          <w:tcPr>
            <w:tcW w:type="dxa" w:w="1350"/>
            <w:shd w:fill="E7F3EA" w:val="clear"/>
            <w:tcMar>
              <w:top w:type="dxa" w:w="50"/>
              <w:left w:type="dxa" w:w="60"/>
              <w:bottom w:type="dxa" w:w="50"/>
              <w:right w:type="dxa" w:w="60"/>
            </w:tcMar>
            <w:vAlign w:val="center"/>
          </w:tcPr>
          <w:p>
            <w:r>
              <w:rPr>
                <w:b w:val="false"/>
                <w:bCs w:val="false"/>
                <w:color w:val="222222"/>
                <w:sz w:val="14"/>
                <w:szCs w:val="14"/>
              </w:rPr>
              <w:t xml:space="preserve">Outdoor walk</w:t>
            </w:r>
          </w:p>
        </w:tc>
        <w:tc>
          <w:tcPr>
            <w:tcW w:type="dxa" w:w="1150"/>
            <w:shd w:fill="E7F3EA" w:val="clear"/>
            <w:tcMar>
              <w:top w:type="dxa" w:w="50"/>
              <w:left w:type="dxa" w:w="60"/>
              <w:bottom w:type="dxa" w:w="50"/>
              <w:right w:type="dxa" w:w="60"/>
            </w:tcMar>
            <w:vAlign w:val="center"/>
          </w:tcPr>
          <w:p>
            <w:r>
              <w:rPr>
                <w:b w:val="false"/>
                <w:bCs w:val="false"/>
                <w:color w:val="222222"/>
                <w:sz w:val="14"/>
                <w:szCs w:val="14"/>
              </w:rPr>
              <w:t xml:space="preserve">PM2.5, CO, O3, NO2, SO2</w:t>
            </w:r>
          </w:p>
        </w:tc>
        <w:tc>
          <w:tcPr>
            <w:tcW w:type="dxa" w:w="550"/>
            <w:shd w:fill="E7F3EA" w:val="clear"/>
            <w:tcMar>
              <w:top w:type="dxa" w:w="50"/>
              <w:left w:type="dxa" w:w="60"/>
              <w:bottom w:type="dxa" w:w="50"/>
              <w:right w:type="dxa" w:w="60"/>
            </w:tcMar>
            <w:vAlign w:val="center"/>
          </w:tcPr>
          <w:p>
            <w:r>
              <w:rPr>
                <w:b w:val="false"/>
                <w:bCs w:val="false"/>
                <w:color w:val="222222"/>
                <w:sz w:val="14"/>
                <w:szCs w:val="14"/>
              </w:rPr>
              <w:t xml:space="preserve">Open</w:t>
            </w:r>
          </w:p>
        </w:tc>
        <w:tc>
          <w:tcPr>
            <w:tcW w:type="dxa" w:w="550"/>
            <w:shd w:fill="E7F3EA" w:val="clear"/>
            <w:tcMar>
              <w:top w:type="dxa" w:w="50"/>
              <w:left w:type="dxa" w:w="60"/>
              <w:bottom w:type="dxa" w:w="50"/>
              <w:right w:type="dxa" w:w="60"/>
            </w:tcMar>
            <w:vAlign w:val="center"/>
          </w:tcPr>
          <w:p>
            <w:r>
              <w:rPr>
                <w:b w:val="false"/>
                <w:bCs w:val="false"/>
                <w:color w:val="222222"/>
                <w:sz w:val="14"/>
                <w:szCs w:val="14"/>
              </w:rPr>
              <w:t xml:space="preserve">Urban</w:t>
            </w:r>
          </w:p>
        </w:tc>
        <w:tc>
          <w:tcPr>
            <w:tcW w:type="dxa" w:w="1200"/>
            <w:shd w:fill="E7F3EA" w:val="clear"/>
            <w:tcMar>
              <w:top w:type="dxa" w:w="50"/>
              <w:left w:type="dxa" w:w="60"/>
              <w:bottom w:type="dxa" w:w="50"/>
              <w:right w:type="dxa" w:w="60"/>
            </w:tcMar>
            <w:vAlign w:val="center"/>
          </w:tcPr>
          <w:p>
            <w:r>
              <w:rPr>
                <w:b w:val="false"/>
                <w:bCs w:val="false"/>
                <w:color w:val="222222"/>
                <w:sz w:val="14"/>
                <w:szCs w:val="14"/>
              </w:rPr>
              <w:t xml:space="preserve">Doenças cardiovasculares; Doenças respiratórias</w:t>
            </w:r>
          </w:p>
        </w:tc>
        <w:tc>
          <w:tcPr>
            <w:tcW w:type="dxa" w:w="800"/>
            <w:shd w:fill="E7F3EA" w:val="clear"/>
            <w:tcMar>
              <w:top w:type="dxa" w:w="50"/>
              <w:left w:type="dxa" w:w="60"/>
              <w:bottom w:type="dxa" w:w="50"/>
              <w:right w:type="dxa" w:w="60"/>
            </w:tcMar>
            <w:vAlign w:val="center"/>
          </w:tcPr>
          <w:p>
            <w:r>
              <w:rPr>
                <w:b/>
                <w:bCs/>
                <w:color w:val="C0504D"/>
                <w:sz w:val="14"/>
                <w:szCs w:val="14"/>
              </w:rPr>
              <w:t xml:space="preserve">Risco encontrado</w:t>
            </w:r>
          </w:p>
        </w:tc>
        <w:tc>
          <w:tcPr>
            <w:tcW w:type="dxa" w:w="3398"/>
            <w:shd w:fill="E7F3EA" w:val="clear"/>
            <w:tcMar>
              <w:top w:type="dxa" w:w="50"/>
              <w:left w:type="dxa" w:w="60"/>
              <w:bottom w:type="dxa" w:w="50"/>
              <w:right w:type="dxa" w:w="60"/>
            </w:tcMar>
            <w:vAlign w:val="center"/>
          </w:tcPr>
          <w:p>
            <w:r>
              <w:rPr>
                <w:b w:val="false"/>
                <w:bCs w:val="false"/>
                <w:color w:val="222222"/>
                <w:sz w:val="14"/>
                <w:szCs w:val="14"/>
              </w:rPr>
              <w:t xml:space="preserve">A statistically significant effect of ambient particulate air pollution on decreasing resting (post-exercise) oxygen saturation in an older adult population was demonstrated. Decreased oxygen saturation associated with air pollution may result from subtle particle-related pulmonary vascular and/or inflammatory changes.</w:t>
            </w:r>
          </w:p>
        </w:tc>
      </w:tr>
      <w:tr>
        <w:tc>
          <w:tcPr>
            <w:tcW w:type="dxa" w:w="1350"/>
            <w:shd w:fill="E7F3EA" w:val="clear"/>
            <w:tcMar>
              <w:top w:type="dxa" w:w="50"/>
              <w:left w:type="dxa" w:w="60"/>
              <w:bottom w:type="dxa" w:w="50"/>
              <w:right w:type="dxa" w:w="60"/>
            </w:tcMar>
            <w:vAlign w:val="center"/>
          </w:tcPr>
          <w:p>
            <w:r>
              <w:rPr>
                <w:b w:val="false"/>
                <w:bCs w:val="false"/>
                <w:color w:val="222222"/>
                <w:sz w:val="14"/>
                <w:szCs w:val="14"/>
              </w:rPr>
              <w:t xml:space="preserve">Artigo original (2023)</w:t>
            </w:r>
          </w:p>
        </w:tc>
        <w:tc>
          <w:tcPr>
            <w:tcW w:type="dxa" w:w="1300"/>
            <w:shd w:fill="E7F3EA" w:val="clear"/>
            <w:tcMar>
              <w:top w:type="dxa" w:w="50"/>
              <w:left w:type="dxa" w:w="60"/>
              <w:bottom w:type="dxa" w:w="50"/>
              <w:right w:type="dxa" w:w="60"/>
            </w:tcMar>
            <w:vAlign w:val="center"/>
          </w:tcPr>
          <w:p>
            <w:r>
              <w:rPr>
                <w:b w:val="false"/>
                <w:bCs w:val="false"/>
                <w:color w:val="222222"/>
                <w:sz w:val="14"/>
                <w:szCs w:val="14"/>
              </w:rPr>
              <w:t xml:space="preserve">Gong et al. (2004)</w:t>
            </w:r>
          </w:p>
        </w:tc>
        <w:tc>
          <w:tcPr>
            <w:tcW w:type="dxa" w:w="800"/>
            <w:shd w:fill="E7F3EA" w:val="clear"/>
            <w:tcMar>
              <w:top w:type="dxa" w:w="50"/>
              <w:left w:type="dxa" w:w="60"/>
              <w:bottom w:type="dxa" w:w="50"/>
              <w:right w:type="dxa" w:w="60"/>
            </w:tcMar>
            <w:vAlign w:val="center"/>
          </w:tcPr>
          <w:p>
            <w:r>
              <w:rPr>
                <w:b w:val="false"/>
                <w:bCs w:val="false"/>
                <w:color w:val="222222"/>
                <w:sz w:val="14"/>
                <w:szCs w:val="14"/>
              </w:rPr>
              <w:t xml:space="preserve">USA</w:t>
            </w:r>
          </w:p>
        </w:tc>
        <w:tc>
          <w:tcPr>
            <w:tcW w:type="dxa" w:w="2100"/>
            <w:shd w:fill="E7F3EA" w:val="clear"/>
            <w:tcMar>
              <w:top w:type="dxa" w:w="50"/>
              <w:left w:type="dxa" w:w="60"/>
              <w:bottom w:type="dxa" w:w="50"/>
              <w:right w:type="dxa" w:w="60"/>
            </w:tcMar>
            <w:vAlign w:val="center"/>
          </w:tcPr>
          <w:p>
            <w:r>
              <w:rPr>
                <w:b w:val="false"/>
                <w:bCs w:val="false"/>
                <w:color w:val="222222"/>
                <w:sz w:val="14"/>
                <w:szCs w:val="14"/>
              </w:rPr>
              <w:t xml:space="preserve">Older adults with and without COPD</w:t>
            </w:r>
          </w:p>
        </w:tc>
        <w:tc>
          <w:tcPr>
            <w:tcW w:type="dxa" w:w="650"/>
            <w:shd w:fill="E7F3EA" w:val="clear"/>
            <w:tcMar>
              <w:top w:type="dxa" w:w="50"/>
              <w:left w:type="dxa" w:w="60"/>
              <w:bottom w:type="dxa" w:w="50"/>
              <w:right w:type="dxa" w:w="60"/>
            </w:tcMar>
            <w:vAlign w:val="center"/>
          </w:tcPr>
          <w:p>
            <w:r>
              <w:rPr>
                <w:b w:val="false"/>
                <w:bCs w:val="false"/>
                <w:color w:val="222222"/>
                <w:sz w:val="14"/>
                <w:szCs w:val="14"/>
              </w:rPr>
              <w:t xml:space="preserve">70.5±9.5</w:t>
            </w:r>
          </w:p>
        </w:tc>
        <w:tc>
          <w:tcPr>
            <w:tcW w:type="dxa" w:w="400"/>
            <w:shd w:fill="E7F3EA" w:val="clear"/>
            <w:tcMar>
              <w:top w:type="dxa" w:w="50"/>
              <w:left w:type="dxa" w:w="60"/>
              <w:bottom w:type="dxa" w:w="50"/>
              <w:right w:type="dxa" w:w="60"/>
            </w:tcMar>
            <w:vAlign w:val="center"/>
          </w:tcPr>
          <w:p>
            <w:r>
              <w:rPr>
                <w:b w:val="false"/>
                <w:bCs w:val="false"/>
                <w:color w:val="222222"/>
                <w:sz w:val="14"/>
                <w:szCs w:val="14"/>
              </w:rPr>
              <w:t xml:space="preserve">♀♂</w:t>
            </w:r>
          </w:p>
        </w:tc>
        <w:tc>
          <w:tcPr>
            <w:tcW w:type="dxa" w:w="1350"/>
            <w:shd w:fill="E7F3EA" w:val="clear"/>
            <w:tcMar>
              <w:top w:type="dxa" w:w="50"/>
              <w:left w:type="dxa" w:w="60"/>
              <w:bottom w:type="dxa" w:w="50"/>
              <w:right w:type="dxa" w:w="60"/>
            </w:tcMar>
            <w:vAlign w:val="center"/>
          </w:tcPr>
          <w:p>
            <w:r>
              <w:rPr>
                <w:b w:val="false"/>
                <w:bCs w:val="false"/>
                <w:color w:val="222222"/>
                <w:sz w:val="14"/>
                <w:szCs w:val="14"/>
              </w:rPr>
              <w:t xml:space="preserve">Submaximal exercise on cycle ergometer</w:t>
            </w:r>
          </w:p>
        </w:tc>
        <w:tc>
          <w:tcPr>
            <w:tcW w:type="dxa" w:w="1150"/>
            <w:shd w:fill="E7F3EA" w:val="clear"/>
            <w:tcMar>
              <w:top w:type="dxa" w:w="50"/>
              <w:left w:type="dxa" w:w="60"/>
              <w:bottom w:type="dxa" w:w="50"/>
              <w:right w:type="dxa" w:w="60"/>
            </w:tcMar>
            <w:vAlign w:val="center"/>
          </w:tcPr>
          <w:p>
            <w:r>
              <w:rPr>
                <w:b w:val="false"/>
                <w:bCs w:val="false"/>
                <w:color w:val="222222"/>
                <w:sz w:val="14"/>
                <w:szCs w:val="14"/>
              </w:rPr>
              <w:t xml:space="preserve">CO, NO2, O3, SO2, PM10</w:t>
            </w:r>
          </w:p>
        </w:tc>
        <w:tc>
          <w:tcPr>
            <w:tcW w:type="dxa" w:w="550"/>
            <w:shd w:fill="E7F3EA" w:val="clear"/>
            <w:tcMar>
              <w:top w:type="dxa" w:w="50"/>
              <w:left w:type="dxa" w:w="60"/>
              <w:bottom w:type="dxa" w:w="50"/>
              <w:right w:type="dxa" w:w="60"/>
            </w:tcMar>
            <w:vAlign w:val="center"/>
          </w:tcPr>
          <w:p>
            <w:r>
              <w:rPr>
                <w:b w:val="false"/>
                <w:bCs w:val="false"/>
                <w:color w:val="222222"/>
                <w:sz w:val="14"/>
                <w:szCs w:val="14"/>
              </w:rPr>
              <w:t xml:space="preserve">Closed</w:t>
            </w:r>
          </w:p>
        </w:tc>
        <w:tc>
          <w:tcPr>
            <w:tcW w:type="dxa" w:w="550"/>
            <w:shd w:fill="E7F3EA" w:val="clear"/>
            <w:tcMar>
              <w:top w:type="dxa" w:w="50"/>
              <w:left w:type="dxa" w:w="60"/>
              <w:bottom w:type="dxa" w:w="50"/>
              <w:right w:type="dxa" w:w="60"/>
            </w:tcMar>
            <w:vAlign w:val="center"/>
          </w:tcPr>
          <w:p>
            <w:r>
              <w:rPr>
                <w:b w:val="false"/>
                <w:bCs w:val="false"/>
                <w:color w:val="222222"/>
                <w:sz w:val="14"/>
                <w:szCs w:val="14"/>
              </w:rPr>
              <w:t xml:space="preserve">Urban</w:t>
            </w:r>
          </w:p>
        </w:tc>
        <w:tc>
          <w:tcPr>
            <w:tcW w:type="dxa" w:w="1200"/>
            <w:shd w:fill="E7F3EA" w:val="clear"/>
            <w:tcMar>
              <w:top w:type="dxa" w:w="50"/>
              <w:left w:type="dxa" w:w="60"/>
              <w:bottom w:type="dxa" w:w="50"/>
              <w:right w:type="dxa" w:w="60"/>
            </w:tcMar>
            <w:vAlign w:val="center"/>
          </w:tcPr>
          <w:p>
            <w:r>
              <w:rPr>
                <w:b w:val="false"/>
                <w:bCs w:val="false"/>
                <w:color w:val="222222"/>
                <w:sz w:val="14"/>
                <w:szCs w:val="14"/>
              </w:rPr>
              <w:t xml:space="preserve">Doenças cardiovasculares; Doenças respiratórias</w:t>
            </w:r>
          </w:p>
        </w:tc>
        <w:tc>
          <w:tcPr>
            <w:tcW w:type="dxa" w:w="800"/>
            <w:shd w:fill="E7F3EA" w:val="clear"/>
            <w:tcMar>
              <w:top w:type="dxa" w:w="50"/>
              <w:left w:type="dxa" w:w="60"/>
              <w:bottom w:type="dxa" w:w="50"/>
              <w:right w:type="dxa" w:w="60"/>
            </w:tcMar>
            <w:vAlign w:val="center"/>
          </w:tcPr>
          <w:p>
            <w:r>
              <w:rPr>
                <w:b/>
                <w:bCs/>
                <w:color w:val="C0504D"/>
                <w:sz w:val="14"/>
                <w:szCs w:val="14"/>
              </w:rPr>
              <w:t xml:space="preserve">Risco encontrado</w:t>
            </w:r>
          </w:p>
        </w:tc>
        <w:tc>
          <w:tcPr>
            <w:tcW w:type="dxa" w:w="3398"/>
            <w:shd w:fill="E7F3EA" w:val="clear"/>
            <w:tcMar>
              <w:top w:type="dxa" w:w="50"/>
              <w:left w:type="dxa" w:w="60"/>
              <w:bottom w:type="dxa" w:w="50"/>
              <w:right w:type="dxa" w:w="60"/>
            </w:tcMar>
            <w:vAlign w:val="center"/>
          </w:tcPr>
          <w:p>
            <w:r>
              <w:rPr>
                <w:b w:val="false"/>
                <w:bCs w:val="false"/>
                <w:color w:val="222222"/>
                <w:sz w:val="14"/>
                <w:szCs w:val="14"/>
              </w:rPr>
              <w:t xml:space="preserve">Older adult volunteers without clinically cardiopulmonary disease were more vulnerable to factors related to autonomic control of the heart, inflammatory mediators, and circulating blood clotting factors when exposed to the fine effects of PM immediately after performing intermittent exercise than people of a similar age with COPD.</w:t>
            </w:r>
          </w:p>
        </w:tc>
      </w:tr>
      <w:tr>
        <w:tc>
          <w:tcPr>
            <w:tcW w:type="dxa" w:w="1350"/>
            <w:shd w:fill="E7F3EA" w:val="clear"/>
            <w:tcMar>
              <w:top w:type="dxa" w:w="50"/>
              <w:left w:type="dxa" w:w="60"/>
              <w:bottom w:type="dxa" w:w="50"/>
              <w:right w:type="dxa" w:w="60"/>
            </w:tcMar>
            <w:vAlign w:val="center"/>
          </w:tcPr>
          <w:p>
            <w:r>
              <w:rPr>
                <w:b w:val="false"/>
                <w:bCs w:val="false"/>
                <w:color w:val="222222"/>
                <w:sz w:val="14"/>
                <w:szCs w:val="14"/>
              </w:rPr>
              <w:t xml:space="preserve">Artigo original (2023)</w:t>
            </w:r>
          </w:p>
        </w:tc>
        <w:tc>
          <w:tcPr>
            <w:tcW w:type="dxa" w:w="1300"/>
            <w:shd w:fill="E7F3EA" w:val="clear"/>
            <w:tcMar>
              <w:top w:type="dxa" w:w="50"/>
              <w:left w:type="dxa" w:w="60"/>
              <w:bottom w:type="dxa" w:w="50"/>
              <w:right w:type="dxa" w:w="60"/>
            </w:tcMar>
            <w:vAlign w:val="center"/>
          </w:tcPr>
          <w:p>
            <w:r>
              <w:rPr>
                <w:b w:val="false"/>
                <w:bCs w:val="false"/>
                <w:color w:val="222222"/>
                <w:sz w:val="14"/>
                <w:szCs w:val="14"/>
              </w:rPr>
              <w:t xml:space="preserve">Pekkanen et al. (2002)</w:t>
            </w:r>
          </w:p>
        </w:tc>
        <w:tc>
          <w:tcPr>
            <w:tcW w:type="dxa" w:w="800"/>
            <w:shd w:fill="E7F3EA" w:val="clear"/>
            <w:tcMar>
              <w:top w:type="dxa" w:w="50"/>
              <w:left w:type="dxa" w:w="60"/>
              <w:bottom w:type="dxa" w:w="50"/>
              <w:right w:type="dxa" w:w="60"/>
            </w:tcMar>
            <w:vAlign w:val="center"/>
          </w:tcPr>
          <w:p>
            <w:r>
              <w:rPr>
                <w:b w:val="false"/>
                <w:bCs w:val="false"/>
                <w:color w:val="222222"/>
                <w:sz w:val="14"/>
                <w:szCs w:val="14"/>
              </w:rPr>
              <w:t xml:space="preserve">Netherlands</w:t>
            </w:r>
          </w:p>
        </w:tc>
        <w:tc>
          <w:tcPr>
            <w:tcW w:type="dxa" w:w="2100"/>
            <w:shd w:fill="E7F3EA" w:val="clear"/>
            <w:tcMar>
              <w:top w:type="dxa" w:w="50"/>
              <w:left w:type="dxa" w:w="60"/>
              <w:bottom w:type="dxa" w:w="50"/>
              <w:right w:type="dxa" w:w="60"/>
            </w:tcMar>
            <w:vAlign w:val="center"/>
          </w:tcPr>
          <w:p>
            <w:r>
              <w:rPr>
                <w:b w:val="false"/>
                <w:bCs w:val="false"/>
                <w:color w:val="222222"/>
                <w:sz w:val="14"/>
                <w:szCs w:val="14"/>
              </w:rPr>
              <w:t xml:space="preserve">Non-smoking older adults diagnosed with stable CAD</w:t>
            </w:r>
          </w:p>
        </w:tc>
        <w:tc>
          <w:tcPr>
            <w:tcW w:type="dxa" w:w="650"/>
            <w:shd w:fill="E7F3EA" w:val="clear"/>
            <w:tcMar>
              <w:top w:type="dxa" w:w="50"/>
              <w:left w:type="dxa" w:w="60"/>
              <w:bottom w:type="dxa" w:w="50"/>
              <w:right w:type="dxa" w:w="60"/>
            </w:tcMar>
            <w:vAlign w:val="center"/>
          </w:tcPr>
          <w:p>
            <w:r>
              <w:rPr>
                <w:b w:val="false"/>
                <w:bCs w:val="false"/>
                <w:color w:val="222222"/>
                <w:sz w:val="14"/>
                <w:szCs w:val="14"/>
              </w:rPr>
              <w:t xml:space="preserve">68.2±6.5</w:t>
            </w:r>
          </w:p>
        </w:tc>
        <w:tc>
          <w:tcPr>
            <w:tcW w:type="dxa" w:w="400"/>
            <w:shd w:fill="E7F3EA" w:val="clear"/>
            <w:tcMar>
              <w:top w:type="dxa" w:w="50"/>
              <w:left w:type="dxa" w:w="60"/>
              <w:bottom w:type="dxa" w:w="50"/>
              <w:right w:type="dxa" w:w="60"/>
            </w:tcMar>
            <w:vAlign w:val="center"/>
          </w:tcPr>
          <w:p>
            <w:r>
              <w:rPr>
                <w:b w:val="false"/>
                <w:bCs w:val="false"/>
                <w:color w:val="222222"/>
                <w:sz w:val="14"/>
                <w:szCs w:val="14"/>
              </w:rPr>
              <w:t xml:space="preserve">♀♂</w:t>
            </w:r>
          </w:p>
        </w:tc>
        <w:tc>
          <w:tcPr>
            <w:tcW w:type="dxa" w:w="1350"/>
            <w:shd w:fill="E7F3EA" w:val="clear"/>
            <w:tcMar>
              <w:top w:type="dxa" w:w="50"/>
              <w:left w:type="dxa" w:w="60"/>
              <w:bottom w:type="dxa" w:w="50"/>
              <w:right w:type="dxa" w:w="60"/>
            </w:tcMar>
            <w:vAlign w:val="center"/>
          </w:tcPr>
          <w:p>
            <w:r>
              <w:rPr>
                <w:b w:val="false"/>
                <w:bCs w:val="false"/>
                <w:color w:val="222222"/>
                <w:sz w:val="14"/>
                <w:szCs w:val="14"/>
              </w:rPr>
              <w:t xml:space="preserve">Submaximal exercise test on cycle ergometer</w:t>
            </w:r>
          </w:p>
        </w:tc>
        <w:tc>
          <w:tcPr>
            <w:tcW w:type="dxa" w:w="1150"/>
            <w:shd w:fill="E7F3EA" w:val="clear"/>
            <w:tcMar>
              <w:top w:type="dxa" w:w="50"/>
              <w:left w:type="dxa" w:w="60"/>
              <w:bottom w:type="dxa" w:w="50"/>
              <w:right w:type="dxa" w:w="60"/>
            </w:tcMar>
            <w:vAlign w:val="center"/>
          </w:tcPr>
          <w:p>
            <w:r>
              <w:rPr>
                <w:b w:val="false"/>
                <w:bCs w:val="false"/>
                <w:color w:val="222222"/>
                <w:sz w:val="14"/>
                <w:szCs w:val="14"/>
              </w:rPr>
              <w:t xml:space="preserve">PM and NO2</w:t>
            </w:r>
          </w:p>
        </w:tc>
        <w:tc>
          <w:tcPr>
            <w:tcW w:type="dxa" w:w="550"/>
            <w:shd w:fill="E7F3EA" w:val="clear"/>
            <w:tcMar>
              <w:top w:type="dxa" w:w="50"/>
              <w:left w:type="dxa" w:w="60"/>
              <w:bottom w:type="dxa" w:w="50"/>
              <w:right w:type="dxa" w:w="60"/>
            </w:tcMar>
            <w:vAlign w:val="center"/>
          </w:tcPr>
          <w:p>
            <w:r>
              <w:rPr>
                <w:b w:val="false"/>
                <w:bCs w:val="false"/>
                <w:color w:val="222222"/>
                <w:sz w:val="14"/>
                <w:szCs w:val="14"/>
              </w:rPr>
              <w:t xml:space="preserve">Open</w:t>
            </w:r>
          </w:p>
        </w:tc>
        <w:tc>
          <w:tcPr>
            <w:tcW w:type="dxa" w:w="550"/>
            <w:shd w:fill="E7F3EA" w:val="clear"/>
            <w:tcMar>
              <w:top w:type="dxa" w:w="50"/>
              <w:left w:type="dxa" w:w="60"/>
              <w:bottom w:type="dxa" w:w="50"/>
              <w:right w:type="dxa" w:w="60"/>
            </w:tcMar>
            <w:vAlign w:val="center"/>
          </w:tcPr>
          <w:p>
            <w:r>
              <w:rPr>
                <w:b w:val="false"/>
                <w:bCs w:val="false"/>
                <w:color w:val="222222"/>
                <w:sz w:val="14"/>
                <w:szCs w:val="14"/>
              </w:rPr>
              <w:t xml:space="preserve">Urban</w:t>
            </w:r>
          </w:p>
        </w:tc>
        <w:tc>
          <w:tcPr>
            <w:tcW w:type="dxa" w:w="1200"/>
            <w:shd w:fill="E7F3EA" w:val="clear"/>
            <w:tcMar>
              <w:top w:type="dxa" w:w="50"/>
              <w:left w:type="dxa" w:w="60"/>
              <w:bottom w:type="dxa" w:w="50"/>
              <w:right w:type="dxa" w:w="60"/>
            </w:tcMar>
            <w:vAlign w:val="center"/>
          </w:tcPr>
          <w:p>
            <w:r>
              <w:rPr>
                <w:b w:val="false"/>
                <w:bCs w:val="false"/>
                <w:color w:val="222222"/>
                <w:sz w:val="14"/>
                <w:szCs w:val="14"/>
              </w:rPr>
              <w:t xml:space="preserve">Doenças cardiovasculares</w:t>
            </w:r>
          </w:p>
        </w:tc>
        <w:tc>
          <w:tcPr>
            <w:tcW w:type="dxa" w:w="800"/>
            <w:shd w:fill="E7F3EA" w:val="clear"/>
            <w:tcMar>
              <w:top w:type="dxa" w:w="50"/>
              <w:left w:type="dxa" w:w="60"/>
              <w:bottom w:type="dxa" w:w="50"/>
              <w:right w:type="dxa" w:w="60"/>
            </w:tcMar>
            <w:vAlign w:val="center"/>
          </w:tcPr>
          <w:p>
            <w:r>
              <w:rPr>
                <w:b/>
                <w:bCs/>
                <w:color w:val="C0504D"/>
                <w:sz w:val="14"/>
                <w:szCs w:val="14"/>
              </w:rPr>
              <w:t xml:space="preserve">Risco encontrado</w:t>
            </w:r>
          </w:p>
        </w:tc>
        <w:tc>
          <w:tcPr>
            <w:tcW w:type="dxa" w:w="3398"/>
            <w:shd w:fill="E7F3EA" w:val="clear"/>
            <w:tcMar>
              <w:top w:type="dxa" w:w="50"/>
              <w:left w:type="dxa" w:w="60"/>
              <w:bottom w:type="dxa" w:w="50"/>
              <w:right w:type="dxa" w:w="60"/>
            </w:tcMar>
            <w:vAlign w:val="center"/>
          </w:tcPr>
          <w:p>
            <w:r>
              <w:rPr>
                <w:b w:val="false"/>
                <w:bCs w:val="false"/>
                <w:color w:val="222222"/>
                <w:sz w:val="14"/>
                <w:szCs w:val="14"/>
              </w:rPr>
              <w:t xml:space="preserve">An association was observed between air pollution by fine and ultrafine particles and the risk of exercise-induced ST-segment depression in older people with CAD.</w:t>
            </w:r>
          </w:p>
        </w:tc>
      </w:tr>
      <w:tr>
        <w:tc>
          <w:tcPr>
            <w:tcW w:type="dxa" w:w="1350"/>
            <w:shd w:fill="E7F3EA" w:val="clear"/>
            <w:tcMar>
              <w:top w:type="dxa" w:w="50"/>
              <w:left w:type="dxa" w:w="60"/>
              <w:bottom w:type="dxa" w:w="50"/>
              <w:right w:type="dxa" w:w="60"/>
            </w:tcMar>
            <w:vAlign w:val="center"/>
          </w:tcPr>
          <w:p>
            <w:r>
              <w:rPr>
                <w:b w:val="false"/>
                <w:bCs w:val="false"/>
                <w:color w:val="222222"/>
                <w:sz w:val="14"/>
                <w:szCs w:val="14"/>
              </w:rPr>
              <w:t xml:space="preserve">Artigo original (2023)</w:t>
            </w:r>
          </w:p>
        </w:tc>
        <w:tc>
          <w:tcPr>
            <w:tcW w:type="dxa" w:w="1300"/>
            <w:shd w:fill="E7F3EA" w:val="clear"/>
            <w:tcMar>
              <w:top w:type="dxa" w:w="50"/>
              <w:left w:type="dxa" w:w="60"/>
              <w:bottom w:type="dxa" w:w="50"/>
              <w:right w:type="dxa" w:w="60"/>
            </w:tcMar>
            <w:vAlign w:val="center"/>
          </w:tcPr>
          <w:p>
            <w:r>
              <w:rPr>
                <w:b w:val="false"/>
                <w:bCs w:val="false"/>
                <w:color w:val="222222"/>
                <w:sz w:val="14"/>
                <w:szCs w:val="14"/>
              </w:rPr>
              <w:t xml:space="preserve">Gold et al. (2000)</w:t>
            </w:r>
          </w:p>
        </w:tc>
        <w:tc>
          <w:tcPr>
            <w:tcW w:type="dxa" w:w="800"/>
            <w:shd w:fill="E7F3EA" w:val="clear"/>
            <w:tcMar>
              <w:top w:type="dxa" w:w="50"/>
              <w:left w:type="dxa" w:w="60"/>
              <w:bottom w:type="dxa" w:w="50"/>
              <w:right w:type="dxa" w:w="60"/>
            </w:tcMar>
            <w:vAlign w:val="center"/>
          </w:tcPr>
          <w:p>
            <w:r>
              <w:rPr>
                <w:b w:val="false"/>
                <w:bCs w:val="false"/>
                <w:color w:val="222222"/>
                <w:sz w:val="14"/>
                <w:szCs w:val="14"/>
              </w:rPr>
              <w:t xml:space="preserve">USA</w:t>
            </w:r>
          </w:p>
        </w:tc>
        <w:tc>
          <w:tcPr>
            <w:tcW w:type="dxa" w:w="2100"/>
            <w:shd w:fill="E7F3EA" w:val="clear"/>
            <w:tcMar>
              <w:top w:type="dxa" w:w="50"/>
              <w:left w:type="dxa" w:w="60"/>
              <w:bottom w:type="dxa" w:w="50"/>
              <w:right w:type="dxa" w:w="60"/>
            </w:tcMar>
            <w:vAlign w:val="center"/>
          </w:tcPr>
          <w:p>
            <w:r>
              <w:rPr>
                <w:b w:val="false"/>
                <w:bCs w:val="false"/>
                <w:color w:val="222222"/>
                <w:sz w:val="14"/>
                <w:szCs w:val="14"/>
              </w:rPr>
              <w:t xml:space="preserve">Older volunteers</w:t>
            </w:r>
          </w:p>
        </w:tc>
        <w:tc>
          <w:tcPr>
            <w:tcW w:type="dxa" w:w="650"/>
            <w:shd w:fill="E7F3EA" w:val="clear"/>
            <w:tcMar>
              <w:top w:type="dxa" w:w="50"/>
              <w:left w:type="dxa" w:w="60"/>
              <w:bottom w:type="dxa" w:w="50"/>
              <w:right w:type="dxa" w:w="60"/>
            </w:tcMar>
            <w:vAlign w:val="center"/>
          </w:tcPr>
          <w:p>
            <w:r>
              <w:rPr>
                <w:b w:val="false"/>
                <w:bCs w:val="false"/>
                <w:color w:val="222222"/>
                <w:sz w:val="14"/>
                <w:szCs w:val="14"/>
              </w:rPr>
              <w:t xml:space="preserve">73.3±NR</w:t>
            </w:r>
          </w:p>
        </w:tc>
        <w:tc>
          <w:tcPr>
            <w:tcW w:type="dxa" w:w="400"/>
            <w:shd w:fill="E7F3EA" w:val="clear"/>
            <w:tcMar>
              <w:top w:type="dxa" w:w="50"/>
              <w:left w:type="dxa" w:w="60"/>
              <w:bottom w:type="dxa" w:w="50"/>
              <w:right w:type="dxa" w:w="60"/>
            </w:tcMar>
            <w:vAlign w:val="center"/>
          </w:tcPr>
          <w:p>
            <w:r>
              <w:rPr>
                <w:b w:val="false"/>
                <w:bCs w:val="false"/>
                <w:color w:val="222222"/>
                <w:sz w:val="14"/>
                <w:szCs w:val="14"/>
              </w:rPr>
              <w:t xml:space="preserve">♀♂</w:t>
            </w:r>
          </w:p>
        </w:tc>
        <w:tc>
          <w:tcPr>
            <w:tcW w:type="dxa" w:w="1350"/>
            <w:shd w:fill="E7F3EA" w:val="clear"/>
            <w:tcMar>
              <w:top w:type="dxa" w:w="50"/>
              <w:left w:type="dxa" w:w="60"/>
              <w:bottom w:type="dxa" w:w="50"/>
              <w:right w:type="dxa" w:w="60"/>
            </w:tcMar>
            <w:vAlign w:val="center"/>
          </w:tcPr>
          <w:p>
            <w:r>
              <w:rPr>
                <w:b w:val="false"/>
                <w:bCs w:val="false"/>
                <w:color w:val="222222"/>
                <w:sz w:val="14"/>
                <w:szCs w:val="14"/>
              </w:rPr>
              <w:t xml:space="preserve">Outdoor walk</w:t>
            </w:r>
          </w:p>
        </w:tc>
        <w:tc>
          <w:tcPr>
            <w:tcW w:type="dxa" w:w="1150"/>
            <w:shd w:fill="E7F3EA" w:val="clear"/>
            <w:tcMar>
              <w:top w:type="dxa" w:w="50"/>
              <w:left w:type="dxa" w:w="60"/>
              <w:bottom w:type="dxa" w:w="50"/>
              <w:right w:type="dxa" w:w="60"/>
            </w:tcMar>
            <w:vAlign w:val="center"/>
          </w:tcPr>
          <w:p>
            <w:r>
              <w:rPr>
                <w:b w:val="false"/>
                <w:bCs w:val="false"/>
                <w:color w:val="222222"/>
                <w:sz w:val="14"/>
                <w:szCs w:val="14"/>
              </w:rPr>
              <w:t xml:space="preserve">PM2.5, PM10, O3, CO, NO2, SO2</w:t>
            </w:r>
          </w:p>
        </w:tc>
        <w:tc>
          <w:tcPr>
            <w:tcW w:type="dxa" w:w="550"/>
            <w:shd w:fill="E7F3EA" w:val="clear"/>
            <w:tcMar>
              <w:top w:type="dxa" w:w="50"/>
              <w:left w:type="dxa" w:w="60"/>
              <w:bottom w:type="dxa" w:w="50"/>
              <w:right w:type="dxa" w:w="60"/>
            </w:tcMar>
            <w:vAlign w:val="center"/>
          </w:tcPr>
          <w:p>
            <w:r>
              <w:rPr>
                <w:b w:val="false"/>
                <w:bCs w:val="false"/>
                <w:color w:val="222222"/>
                <w:sz w:val="14"/>
                <w:szCs w:val="14"/>
              </w:rPr>
              <w:t xml:space="preserve">Open</w:t>
            </w:r>
          </w:p>
        </w:tc>
        <w:tc>
          <w:tcPr>
            <w:tcW w:type="dxa" w:w="550"/>
            <w:shd w:fill="E7F3EA" w:val="clear"/>
            <w:tcMar>
              <w:top w:type="dxa" w:w="50"/>
              <w:left w:type="dxa" w:w="60"/>
              <w:bottom w:type="dxa" w:w="50"/>
              <w:right w:type="dxa" w:w="60"/>
            </w:tcMar>
            <w:vAlign w:val="center"/>
          </w:tcPr>
          <w:p>
            <w:r>
              <w:rPr>
                <w:b w:val="false"/>
                <w:bCs w:val="false"/>
                <w:color w:val="222222"/>
                <w:sz w:val="14"/>
                <w:szCs w:val="14"/>
              </w:rPr>
              <w:t xml:space="preserve">Urban</w:t>
            </w:r>
          </w:p>
        </w:tc>
        <w:tc>
          <w:tcPr>
            <w:tcW w:type="dxa" w:w="1200"/>
            <w:shd w:fill="E7F3EA" w:val="clear"/>
            <w:tcMar>
              <w:top w:type="dxa" w:w="50"/>
              <w:left w:type="dxa" w:w="60"/>
              <w:bottom w:type="dxa" w:w="50"/>
              <w:right w:type="dxa" w:w="60"/>
            </w:tcMar>
            <w:vAlign w:val="center"/>
          </w:tcPr>
          <w:p>
            <w:r>
              <w:rPr>
                <w:b w:val="false"/>
                <w:bCs w:val="false"/>
                <w:color w:val="222222"/>
                <w:sz w:val="14"/>
                <w:szCs w:val="14"/>
              </w:rPr>
              <w:t xml:space="preserve">Doenças cardiovasculares</w:t>
            </w:r>
          </w:p>
        </w:tc>
        <w:tc>
          <w:tcPr>
            <w:tcW w:type="dxa" w:w="800"/>
            <w:shd w:fill="E7F3EA" w:val="clear"/>
            <w:tcMar>
              <w:top w:type="dxa" w:w="50"/>
              <w:left w:type="dxa" w:w="60"/>
              <w:bottom w:type="dxa" w:w="50"/>
              <w:right w:type="dxa" w:w="60"/>
            </w:tcMar>
            <w:vAlign w:val="center"/>
          </w:tcPr>
          <w:p>
            <w:r>
              <w:rPr>
                <w:b/>
                <w:bCs/>
                <w:color w:val="C0504D"/>
                <w:sz w:val="14"/>
                <w:szCs w:val="14"/>
              </w:rPr>
              <w:t xml:space="preserve">Risco encontrado</w:t>
            </w:r>
          </w:p>
        </w:tc>
        <w:tc>
          <w:tcPr>
            <w:tcW w:type="dxa" w:w="3398"/>
            <w:shd w:fill="E7F3EA" w:val="clear"/>
            <w:tcMar>
              <w:top w:type="dxa" w:w="50"/>
              <w:left w:type="dxa" w:w="60"/>
              <w:bottom w:type="dxa" w:w="50"/>
              <w:right w:type="dxa" w:w="60"/>
            </w:tcMar>
            <w:vAlign w:val="center"/>
          </w:tcPr>
          <w:p>
            <w:r>
              <w:rPr>
                <w:b w:val="false"/>
                <w:bCs w:val="false"/>
                <w:color w:val="222222"/>
                <w:sz w:val="14"/>
                <w:szCs w:val="14"/>
              </w:rPr>
              <w:t xml:space="preserve">Exposure to particulate matter and ozone can decrease vagal tone, resulting in reduced heart rate variability, both before and during a PA protocol.</w:t>
            </w:r>
          </w:p>
        </w:tc>
      </w:tr>
      <w:tr>
        <w:tc>
          <w:tcPr>
            <w:tcW w:type="dxa" w:w="1350"/>
            <w:shd w:fill="E7F3EA" w:val="clear"/>
            <w:tcMar>
              <w:top w:type="dxa" w:w="50"/>
              <w:left w:type="dxa" w:w="60"/>
              <w:bottom w:type="dxa" w:w="50"/>
              <w:right w:type="dxa" w:w="60"/>
            </w:tcMar>
            <w:vAlign w:val="center"/>
          </w:tcPr>
          <w:p>
            <w:r>
              <w:rPr>
                <w:b w:val="false"/>
                <w:bCs w:val="false"/>
                <w:color w:val="222222"/>
                <w:sz w:val="14"/>
                <w:szCs w:val="14"/>
              </w:rPr>
              <w:t xml:space="preserve">Artigo original (2023)</w:t>
            </w:r>
          </w:p>
        </w:tc>
        <w:tc>
          <w:tcPr>
            <w:tcW w:type="dxa" w:w="1300"/>
            <w:shd w:fill="E7F3EA" w:val="clear"/>
            <w:tcMar>
              <w:top w:type="dxa" w:w="50"/>
              <w:left w:type="dxa" w:w="60"/>
              <w:bottom w:type="dxa" w:w="50"/>
              <w:right w:type="dxa" w:w="60"/>
            </w:tcMar>
            <w:vAlign w:val="center"/>
          </w:tcPr>
          <w:p>
            <w:r>
              <w:rPr>
                <w:b w:val="false"/>
                <w:bCs w:val="false"/>
                <w:color w:val="222222"/>
                <w:sz w:val="14"/>
                <w:szCs w:val="14"/>
              </w:rPr>
              <w:t xml:space="preserve">Allred et al. (1989)</w:t>
            </w:r>
          </w:p>
        </w:tc>
        <w:tc>
          <w:tcPr>
            <w:tcW w:type="dxa" w:w="800"/>
            <w:shd w:fill="E7F3EA" w:val="clear"/>
            <w:tcMar>
              <w:top w:type="dxa" w:w="50"/>
              <w:left w:type="dxa" w:w="60"/>
              <w:bottom w:type="dxa" w:w="50"/>
              <w:right w:type="dxa" w:w="60"/>
            </w:tcMar>
            <w:vAlign w:val="center"/>
          </w:tcPr>
          <w:p>
            <w:r>
              <w:rPr>
                <w:b w:val="false"/>
                <w:bCs w:val="false"/>
                <w:color w:val="222222"/>
                <w:sz w:val="14"/>
                <w:szCs w:val="14"/>
              </w:rPr>
              <w:t xml:space="preserve">USA</w:t>
            </w:r>
          </w:p>
        </w:tc>
        <w:tc>
          <w:tcPr>
            <w:tcW w:type="dxa" w:w="2100"/>
            <w:shd w:fill="E7F3EA" w:val="clear"/>
            <w:tcMar>
              <w:top w:type="dxa" w:w="50"/>
              <w:left w:type="dxa" w:w="60"/>
              <w:bottom w:type="dxa" w:w="50"/>
              <w:right w:type="dxa" w:w="60"/>
            </w:tcMar>
            <w:vAlign w:val="center"/>
          </w:tcPr>
          <w:p>
            <w:r>
              <w:rPr>
                <w:b w:val="false"/>
                <w:bCs w:val="false"/>
                <w:color w:val="222222"/>
                <w:sz w:val="14"/>
                <w:szCs w:val="14"/>
              </w:rPr>
              <w:t xml:space="preserve">Men with CAD</w:t>
            </w:r>
          </w:p>
        </w:tc>
        <w:tc>
          <w:tcPr>
            <w:tcW w:type="dxa" w:w="650"/>
            <w:shd w:fill="E7F3EA" w:val="clear"/>
            <w:tcMar>
              <w:top w:type="dxa" w:w="50"/>
              <w:left w:type="dxa" w:w="60"/>
              <w:bottom w:type="dxa" w:w="50"/>
              <w:right w:type="dxa" w:w="60"/>
            </w:tcMar>
            <w:vAlign w:val="center"/>
          </w:tcPr>
          <w:p>
            <w:r>
              <w:rPr>
                <w:b w:val="false"/>
                <w:bCs w:val="false"/>
                <w:color w:val="222222"/>
                <w:sz w:val="14"/>
                <w:szCs w:val="14"/>
              </w:rPr>
              <w:t xml:space="preserve">62±1</w:t>
            </w:r>
          </w:p>
        </w:tc>
        <w:tc>
          <w:tcPr>
            <w:tcW w:type="dxa" w:w="400"/>
            <w:shd w:fill="E7F3EA" w:val="clear"/>
            <w:tcMar>
              <w:top w:type="dxa" w:w="50"/>
              <w:left w:type="dxa" w:w="60"/>
              <w:bottom w:type="dxa" w:w="50"/>
              <w:right w:type="dxa" w:w="60"/>
            </w:tcMar>
            <w:vAlign w:val="center"/>
          </w:tcPr>
          <w:p>
            <w:r>
              <w:rPr>
                <w:b w:val="false"/>
                <w:bCs w:val="false"/>
                <w:color w:val="222222"/>
                <w:sz w:val="14"/>
                <w:szCs w:val="14"/>
              </w:rPr>
              <w:t xml:space="preserve">♂</w:t>
            </w:r>
          </w:p>
        </w:tc>
        <w:tc>
          <w:tcPr>
            <w:tcW w:type="dxa" w:w="1350"/>
            <w:shd w:fill="E7F3EA" w:val="clear"/>
            <w:tcMar>
              <w:top w:type="dxa" w:w="50"/>
              <w:left w:type="dxa" w:w="60"/>
              <w:bottom w:type="dxa" w:w="50"/>
              <w:right w:type="dxa" w:w="60"/>
            </w:tcMar>
            <w:vAlign w:val="center"/>
          </w:tcPr>
          <w:p>
            <w:r>
              <w:rPr>
                <w:b w:val="false"/>
                <w:bCs w:val="false"/>
                <w:color w:val="222222"/>
                <w:sz w:val="14"/>
                <w:szCs w:val="14"/>
              </w:rPr>
              <w:t xml:space="preserve">Incremental treadmill test</w:t>
            </w:r>
          </w:p>
        </w:tc>
        <w:tc>
          <w:tcPr>
            <w:tcW w:type="dxa" w:w="1150"/>
            <w:shd w:fill="E7F3EA" w:val="clear"/>
            <w:tcMar>
              <w:top w:type="dxa" w:w="50"/>
              <w:left w:type="dxa" w:w="60"/>
              <w:bottom w:type="dxa" w:w="50"/>
              <w:right w:type="dxa" w:w="60"/>
            </w:tcMar>
            <w:vAlign w:val="center"/>
          </w:tcPr>
          <w:p>
            <w:r>
              <w:rPr>
                <w:b w:val="false"/>
                <w:bCs w:val="false"/>
                <w:color w:val="222222"/>
                <w:sz w:val="14"/>
                <w:szCs w:val="14"/>
              </w:rPr>
              <w:t xml:space="preserve">CO</w:t>
            </w:r>
          </w:p>
        </w:tc>
        <w:tc>
          <w:tcPr>
            <w:tcW w:type="dxa" w:w="550"/>
            <w:shd w:fill="E7F3EA" w:val="clear"/>
            <w:tcMar>
              <w:top w:type="dxa" w:w="50"/>
              <w:left w:type="dxa" w:w="60"/>
              <w:bottom w:type="dxa" w:w="50"/>
              <w:right w:type="dxa" w:w="60"/>
            </w:tcMar>
            <w:vAlign w:val="center"/>
          </w:tcPr>
          <w:p>
            <w:r>
              <w:rPr>
                <w:b w:val="false"/>
                <w:bCs w:val="false"/>
                <w:color w:val="222222"/>
                <w:sz w:val="14"/>
                <w:szCs w:val="14"/>
              </w:rPr>
              <w:t xml:space="preserve">Closed</w:t>
            </w:r>
          </w:p>
        </w:tc>
        <w:tc>
          <w:tcPr>
            <w:tcW w:type="dxa" w:w="550"/>
            <w:shd w:fill="E7F3EA" w:val="clear"/>
            <w:tcMar>
              <w:top w:type="dxa" w:w="50"/>
              <w:left w:type="dxa" w:w="60"/>
              <w:bottom w:type="dxa" w:w="50"/>
              <w:right w:type="dxa" w:w="60"/>
            </w:tcMar>
            <w:vAlign w:val="center"/>
          </w:tcPr>
          <w:p>
            <w:r>
              <w:rPr>
                <w:b w:val="false"/>
                <w:bCs w:val="false"/>
                <w:color w:val="222222"/>
                <w:sz w:val="14"/>
                <w:szCs w:val="14"/>
              </w:rPr>
              <w:t xml:space="preserve">NR</w:t>
            </w:r>
          </w:p>
        </w:tc>
        <w:tc>
          <w:tcPr>
            <w:tcW w:type="dxa" w:w="1200"/>
            <w:shd w:fill="E7F3EA" w:val="clear"/>
            <w:tcMar>
              <w:top w:type="dxa" w:w="50"/>
              <w:left w:type="dxa" w:w="60"/>
              <w:bottom w:type="dxa" w:w="50"/>
              <w:right w:type="dxa" w:w="60"/>
            </w:tcMar>
            <w:vAlign w:val="center"/>
          </w:tcPr>
          <w:p>
            <w:r>
              <w:rPr>
                <w:b w:val="false"/>
                <w:bCs w:val="false"/>
                <w:color w:val="222222"/>
                <w:sz w:val="14"/>
                <w:szCs w:val="14"/>
              </w:rPr>
              <w:t xml:space="preserve">Doenças cardiovasculares</w:t>
            </w:r>
          </w:p>
        </w:tc>
        <w:tc>
          <w:tcPr>
            <w:tcW w:type="dxa" w:w="800"/>
            <w:shd w:fill="E7F3EA" w:val="clear"/>
            <w:tcMar>
              <w:top w:type="dxa" w:w="50"/>
              <w:left w:type="dxa" w:w="60"/>
              <w:bottom w:type="dxa" w:w="50"/>
              <w:right w:type="dxa" w:w="60"/>
            </w:tcMar>
            <w:vAlign w:val="center"/>
          </w:tcPr>
          <w:p>
            <w:r>
              <w:rPr>
                <w:b/>
                <w:bCs/>
                <w:color w:val="C0504D"/>
                <w:sz w:val="14"/>
                <w:szCs w:val="14"/>
              </w:rPr>
              <w:t xml:space="preserve">Risco encontrado</w:t>
            </w:r>
          </w:p>
        </w:tc>
        <w:tc>
          <w:tcPr>
            <w:tcW w:type="dxa" w:w="3398"/>
            <w:shd w:fill="E7F3EA" w:val="clear"/>
            <w:tcMar>
              <w:top w:type="dxa" w:w="50"/>
              <w:left w:type="dxa" w:w="60"/>
              <w:bottom w:type="dxa" w:w="50"/>
              <w:right w:type="dxa" w:w="60"/>
            </w:tcMar>
            <w:vAlign w:val="center"/>
          </w:tcPr>
          <w:p>
            <w:r>
              <w:rPr>
                <w:b w:val="false"/>
                <w:bCs w:val="false"/>
                <w:color w:val="222222"/>
                <w:sz w:val="14"/>
                <w:szCs w:val="14"/>
              </w:rPr>
              <w:t xml:space="preserve">An effect of CO on myocardial ischemia was objectively demonstrated by electrocardiographic changes during exercise. CO exposures produced carboxyhemoglobin levels of 2% and 3.9%. Low levels of carboxyhemoglobin exacerbated myocardial ischemia during graded exercise in individuals with CAD.</w:t>
            </w:r>
          </w:p>
        </w:tc>
      </w:tr>
      <w:tr>
        <w:tc>
          <w:tcPr>
            <w:tcW w:type="dxa" w:w="1350"/>
            <w:shd w:fill="E7F3EA" w:val="clear"/>
            <w:tcMar>
              <w:top w:type="dxa" w:w="50"/>
              <w:left w:type="dxa" w:w="60"/>
              <w:bottom w:type="dxa" w:w="50"/>
              <w:right w:type="dxa" w:w="60"/>
            </w:tcMar>
            <w:vAlign w:val="center"/>
          </w:tcPr>
          <w:p>
            <w:r>
              <w:rPr>
                <w:b w:val="false"/>
                <w:bCs w:val="false"/>
                <w:color w:val="222222"/>
                <w:sz w:val="14"/>
                <w:szCs w:val="14"/>
              </w:rPr>
              <w:t xml:space="preserve">Artigo original (2023)</w:t>
            </w:r>
          </w:p>
        </w:tc>
        <w:tc>
          <w:tcPr>
            <w:tcW w:type="dxa" w:w="1300"/>
            <w:shd w:fill="E7F3EA" w:val="clear"/>
            <w:tcMar>
              <w:top w:type="dxa" w:w="50"/>
              <w:left w:type="dxa" w:w="60"/>
              <w:bottom w:type="dxa" w:w="50"/>
              <w:right w:type="dxa" w:w="60"/>
            </w:tcMar>
            <w:vAlign w:val="center"/>
          </w:tcPr>
          <w:p>
            <w:r>
              <w:rPr>
                <w:b w:val="false"/>
                <w:bCs w:val="false"/>
                <w:color w:val="222222"/>
                <w:sz w:val="14"/>
                <w:szCs w:val="14"/>
              </w:rPr>
              <w:t xml:space="preserve">Reisenauer et al. (1988)</w:t>
            </w:r>
          </w:p>
        </w:tc>
        <w:tc>
          <w:tcPr>
            <w:tcW w:type="dxa" w:w="800"/>
            <w:shd w:fill="E7F3EA" w:val="clear"/>
            <w:tcMar>
              <w:top w:type="dxa" w:w="50"/>
              <w:left w:type="dxa" w:w="60"/>
              <w:bottom w:type="dxa" w:w="50"/>
              <w:right w:type="dxa" w:w="60"/>
            </w:tcMar>
            <w:vAlign w:val="center"/>
          </w:tcPr>
          <w:p>
            <w:r>
              <w:rPr>
                <w:b w:val="false"/>
                <w:bCs w:val="false"/>
                <w:color w:val="222222"/>
                <w:sz w:val="14"/>
                <w:szCs w:val="14"/>
              </w:rPr>
              <w:t xml:space="preserve">USA</w:t>
            </w:r>
          </w:p>
        </w:tc>
        <w:tc>
          <w:tcPr>
            <w:tcW w:type="dxa" w:w="2100"/>
            <w:shd w:fill="E7F3EA" w:val="clear"/>
            <w:tcMar>
              <w:top w:type="dxa" w:w="50"/>
              <w:left w:type="dxa" w:w="60"/>
              <w:bottom w:type="dxa" w:w="50"/>
              <w:right w:type="dxa" w:w="60"/>
            </w:tcMar>
            <w:vAlign w:val="center"/>
          </w:tcPr>
          <w:p>
            <w:r>
              <w:rPr>
                <w:b w:val="false"/>
                <w:bCs w:val="false"/>
                <w:color w:val="222222"/>
                <w:sz w:val="14"/>
                <w:szCs w:val="14"/>
              </w:rPr>
              <w:t xml:space="preserve">Older volunteers</w:t>
            </w:r>
          </w:p>
        </w:tc>
        <w:tc>
          <w:tcPr>
            <w:tcW w:type="dxa" w:w="650"/>
            <w:shd w:fill="E7F3EA" w:val="clear"/>
            <w:tcMar>
              <w:top w:type="dxa" w:w="50"/>
              <w:left w:type="dxa" w:w="60"/>
              <w:bottom w:type="dxa" w:w="50"/>
              <w:right w:type="dxa" w:w="60"/>
            </w:tcMar>
            <w:vAlign w:val="center"/>
          </w:tcPr>
          <w:p>
            <w:r>
              <w:rPr>
                <w:b w:val="false"/>
                <w:bCs w:val="false"/>
                <w:color w:val="222222"/>
                <w:sz w:val="14"/>
                <w:szCs w:val="14"/>
              </w:rPr>
              <w:t xml:space="preserve">64.6±6.36</w:t>
            </w:r>
          </w:p>
        </w:tc>
        <w:tc>
          <w:tcPr>
            <w:tcW w:type="dxa" w:w="400"/>
            <w:shd w:fill="E7F3EA" w:val="clear"/>
            <w:tcMar>
              <w:top w:type="dxa" w:w="50"/>
              <w:left w:type="dxa" w:w="60"/>
              <w:bottom w:type="dxa" w:w="50"/>
              <w:right w:type="dxa" w:w="60"/>
            </w:tcMar>
            <w:vAlign w:val="center"/>
          </w:tcPr>
          <w:p>
            <w:r>
              <w:rPr>
                <w:b w:val="false"/>
                <w:bCs w:val="false"/>
                <w:color w:val="222222"/>
                <w:sz w:val="14"/>
                <w:szCs w:val="14"/>
              </w:rPr>
              <w:t xml:space="preserve">♀♂</w:t>
            </w:r>
          </w:p>
        </w:tc>
        <w:tc>
          <w:tcPr>
            <w:tcW w:type="dxa" w:w="1350"/>
            <w:shd w:fill="E7F3EA" w:val="clear"/>
            <w:tcMar>
              <w:top w:type="dxa" w:w="50"/>
              <w:left w:type="dxa" w:w="60"/>
              <w:bottom w:type="dxa" w:w="50"/>
              <w:right w:type="dxa" w:w="60"/>
            </w:tcMar>
            <w:vAlign w:val="center"/>
          </w:tcPr>
          <w:p>
            <w:r>
              <w:rPr>
                <w:b w:val="false"/>
                <w:bCs w:val="false"/>
                <w:color w:val="222222"/>
                <w:sz w:val="14"/>
                <w:szCs w:val="14"/>
              </w:rPr>
              <w:t xml:space="preserve">Incremental intermittent exercise on treadmill</w:t>
            </w:r>
          </w:p>
        </w:tc>
        <w:tc>
          <w:tcPr>
            <w:tcW w:type="dxa" w:w="1150"/>
            <w:shd w:fill="E7F3EA" w:val="clear"/>
            <w:tcMar>
              <w:top w:type="dxa" w:w="50"/>
              <w:left w:type="dxa" w:w="60"/>
              <w:bottom w:type="dxa" w:w="50"/>
              <w:right w:type="dxa" w:w="60"/>
            </w:tcMar>
            <w:vAlign w:val="center"/>
          </w:tcPr>
          <w:p>
            <w:r>
              <w:rPr>
                <w:b w:val="false"/>
                <w:bCs w:val="false"/>
                <w:color w:val="222222"/>
                <w:sz w:val="14"/>
                <w:szCs w:val="14"/>
              </w:rPr>
              <w:t xml:space="preserve">O3</w:t>
            </w:r>
          </w:p>
        </w:tc>
        <w:tc>
          <w:tcPr>
            <w:tcW w:type="dxa" w:w="550"/>
            <w:shd w:fill="E7F3EA" w:val="clear"/>
            <w:tcMar>
              <w:top w:type="dxa" w:w="50"/>
              <w:left w:type="dxa" w:w="60"/>
              <w:bottom w:type="dxa" w:w="50"/>
              <w:right w:type="dxa" w:w="60"/>
            </w:tcMar>
            <w:vAlign w:val="center"/>
          </w:tcPr>
          <w:p>
            <w:r>
              <w:rPr>
                <w:b w:val="false"/>
                <w:bCs w:val="false"/>
                <w:color w:val="222222"/>
                <w:sz w:val="14"/>
                <w:szCs w:val="14"/>
              </w:rPr>
              <w:t xml:space="preserve">Closed</w:t>
            </w:r>
          </w:p>
        </w:tc>
        <w:tc>
          <w:tcPr>
            <w:tcW w:type="dxa" w:w="550"/>
            <w:shd w:fill="E7F3EA" w:val="clear"/>
            <w:tcMar>
              <w:top w:type="dxa" w:w="50"/>
              <w:left w:type="dxa" w:w="60"/>
              <w:bottom w:type="dxa" w:w="50"/>
              <w:right w:type="dxa" w:w="60"/>
            </w:tcMar>
            <w:vAlign w:val="center"/>
          </w:tcPr>
          <w:p>
            <w:r>
              <w:rPr>
                <w:b w:val="false"/>
                <w:bCs w:val="false"/>
                <w:color w:val="222222"/>
                <w:sz w:val="14"/>
                <w:szCs w:val="14"/>
              </w:rPr>
              <w:t xml:space="preserve">Urban</w:t>
            </w:r>
          </w:p>
        </w:tc>
        <w:tc>
          <w:tcPr>
            <w:tcW w:type="dxa" w:w="1200"/>
            <w:shd w:fill="E7F3EA" w:val="clear"/>
            <w:tcMar>
              <w:top w:type="dxa" w:w="50"/>
              <w:left w:type="dxa" w:w="60"/>
              <w:bottom w:type="dxa" w:w="50"/>
              <w:right w:type="dxa" w:w="60"/>
            </w:tcMar>
            <w:vAlign w:val="center"/>
          </w:tcPr>
          <w:p>
            <w:r>
              <w:rPr>
                <w:b w:val="false"/>
                <w:bCs w:val="false"/>
                <w:color w:val="222222"/>
                <w:sz w:val="14"/>
                <w:szCs w:val="14"/>
              </w:rPr>
              <w:t xml:space="preserve">Doenças respiratórias</w:t>
            </w:r>
          </w:p>
        </w:tc>
        <w:tc>
          <w:tcPr>
            <w:tcW w:type="dxa" w:w="800"/>
            <w:shd w:fill="E7F3EA" w:val="clear"/>
            <w:tcMar>
              <w:top w:type="dxa" w:w="50"/>
              <w:left w:type="dxa" w:w="60"/>
              <w:bottom w:type="dxa" w:w="50"/>
              <w:right w:type="dxa" w:w="60"/>
            </w:tcMar>
            <w:vAlign w:val="center"/>
          </w:tcPr>
          <w:p>
            <w:r>
              <w:rPr>
                <w:b/>
                <w:bCs/>
                <w:color w:val="C0504D"/>
                <w:sz w:val="14"/>
                <w:szCs w:val="14"/>
              </w:rPr>
              <w:t xml:space="preserve">Risco encontrado</w:t>
            </w:r>
          </w:p>
        </w:tc>
        <w:tc>
          <w:tcPr>
            <w:tcW w:type="dxa" w:w="3398"/>
            <w:shd w:fill="E7F3EA" w:val="clear"/>
            <w:tcMar>
              <w:top w:type="dxa" w:w="50"/>
              <w:left w:type="dxa" w:w="60"/>
              <w:bottom w:type="dxa" w:w="50"/>
              <w:right w:type="dxa" w:w="60"/>
            </w:tcMar>
            <w:vAlign w:val="center"/>
          </w:tcPr>
          <w:p>
            <w:r>
              <w:rPr>
                <w:b w:val="false"/>
                <w:bCs w:val="false"/>
                <w:color w:val="222222"/>
                <w:sz w:val="14"/>
                <w:szCs w:val="14"/>
              </w:rPr>
              <w:t xml:space="preserve">There was an increased risk of changes in lung function at close to ambient levels after exposure to O3 during exercise in healthy older adult subjects.</w:t>
            </w:r>
          </w:p>
        </w:tc>
      </w:tr>
      <w:tr>
        <w:tc>
          <w:tcPr>
            <w:tcW w:type="dxa" w:w="1350"/>
            <w:shd w:fill="E7F3EA" w:val="clear"/>
            <w:tcMar>
              <w:top w:type="dxa" w:w="50"/>
              <w:left w:type="dxa" w:w="60"/>
              <w:bottom w:type="dxa" w:w="50"/>
              <w:right w:type="dxa" w:w="60"/>
            </w:tcMar>
            <w:vAlign w:val="center"/>
          </w:tcPr>
          <w:p>
            <w:r>
              <w:rPr>
                <w:b w:val="false"/>
                <w:bCs w:val="false"/>
                <w:color w:val="222222"/>
                <w:sz w:val="14"/>
                <w:szCs w:val="14"/>
              </w:rPr>
              <w:t xml:space="preserve">Artigo original (2023)</w:t>
            </w:r>
          </w:p>
        </w:tc>
        <w:tc>
          <w:tcPr>
            <w:tcW w:type="dxa" w:w="1300"/>
            <w:shd w:fill="E7F3EA" w:val="clear"/>
            <w:tcMar>
              <w:top w:type="dxa" w:w="50"/>
              <w:left w:type="dxa" w:w="60"/>
              <w:bottom w:type="dxa" w:w="50"/>
              <w:right w:type="dxa" w:w="60"/>
            </w:tcMar>
            <w:vAlign w:val="center"/>
          </w:tcPr>
          <w:p>
            <w:r>
              <w:rPr>
                <w:b w:val="false"/>
                <w:bCs w:val="false"/>
                <w:color w:val="222222"/>
                <w:sz w:val="14"/>
                <w:szCs w:val="14"/>
              </w:rPr>
              <w:t xml:space="preserve">Drechsler-Parks et al. (1987)</w:t>
            </w:r>
          </w:p>
        </w:tc>
        <w:tc>
          <w:tcPr>
            <w:tcW w:type="dxa" w:w="800"/>
            <w:shd w:fill="E7F3EA" w:val="clear"/>
            <w:tcMar>
              <w:top w:type="dxa" w:w="50"/>
              <w:left w:type="dxa" w:w="60"/>
              <w:bottom w:type="dxa" w:w="50"/>
              <w:right w:type="dxa" w:w="60"/>
            </w:tcMar>
            <w:vAlign w:val="center"/>
          </w:tcPr>
          <w:p>
            <w:r>
              <w:rPr>
                <w:b w:val="false"/>
                <w:bCs w:val="false"/>
                <w:color w:val="222222"/>
                <w:sz w:val="14"/>
                <w:szCs w:val="14"/>
              </w:rPr>
              <w:t xml:space="preserve">USA</w:t>
            </w:r>
          </w:p>
        </w:tc>
        <w:tc>
          <w:tcPr>
            <w:tcW w:type="dxa" w:w="2100"/>
            <w:shd w:fill="E7F3EA" w:val="clear"/>
            <w:tcMar>
              <w:top w:type="dxa" w:w="50"/>
              <w:left w:type="dxa" w:w="60"/>
              <w:bottom w:type="dxa" w:w="50"/>
              <w:right w:type="dxa" w:w="60"/>
            </w:tcMar>
            <w:vAlign w:val="center"/>
          </w:tcPr>
          <w:p>
            <w:r>
              <w:rPr>
                <w:b w:val="false"/>
                <w:bCs w:val="false"/>
                <w:color w:val="222222"/>
                <w:sz w:val="14"/>
                <w:szCs w:val="14"/>
              </w:rPr>
              <w:t xml:space="preserve">Healthy non-smokers</w:t>
            </w:r>
          </w:p>
        </w:tc>
        <w:tc>
          <w:tcPr>
            <w:tcW w:type="dxa" w:w="650"/>
            <w:shd w:fill="E7F3EA" w:val="clear"/>
            <w:tcMar>
              <w:top w:type="dxa" w:w="50"/>
              <w:left w:type="dxa" w:w="60"/>
              <w:bottom w:type="dxa" w:w="50"/>
              <w:right w:type="dxa" w:w="60"/>
            </w:tcMar>
            <w:vAlign w:val="center"/>
          </w:tcPr>
          <w:p>
            <w:r>
              <w:rPr>
                <w:b w:val="false"/>
                <w:bCs w:val="false"/>
                <w:color w:val="222222"/>
                <w:sz w:val="14"/>
                <w:szCs w:val="14"/>
              </w:rPr>
              <w:t xml:space="preserve">62.85±6.2</w:t>
            </w:r>
          </w:p>
        </w:tc>
        <w:tc>
          <w:tcPr>
            <w:tcW w:type="dxa" w:w="400"/>
            <w:shd w:fill="E7F3EA" w:val="clear"/>
            <w:tcMar>
              <w:top w:type="dxa" w:w="50"/>
              <w:left w:type="dxa" w:w="60"/>
              <w:bottom w:type="dxa" w:w="50"/>
              <w:right w:type="dxa" w:w="60"/>
            </w:tcMar>
            <w:vAlign w:val="center"/>
          </w:tcPr>
          <w:p>
            <w:r>
              <w:rPr>
                <w:b w:val="false"/>
                <w:bCs w:val="false"/>
                <w:color w:val="222222"/>
                <w:sz w:val="14"/>
                <w:szCs w:val="14"/>
              </w:rPr>
              <w:t xml:space="preserve">♀♂</w:t>
            </w:r>
          </w:p>
        </w:tc>
        <w:tc>
          <w:tcPr>
            <w:tcW w:type="dxa" w:w="1350"/>
            <w:shd w:fill="E7F3EA" w:val="clear"/>
            <w:tcMar>
              <w:top w:type="dxa" w:w="50"/>
              <w:left w:type="dxa" w:w="60"/>
              <w:bottom w:type="dxa" w:w="50"/>
              <w:right w:type="dxa" w:w="60"/>
            </w:tcMar>
            <w:vAlign w:val="center"/>
          </w:tcPr>
          <w:p>
            <w:r>
              <w:rPr>
                <w:b w:val="false"/>
                <w:bCs w:val="false"/>
                <w:color w:val="222222"/>
                <w:sz w:val="14"/>
                <w:szCs w:val="14"/>
              </w:rPr>
              <w:t xml:space="preserve">Cycle ergometer</w:t>
            </w:r>
          </w:p>
        </w:tc>
        <w:tc>
          <w:tcPr>
            <w:tcW w:type="dxa" w:w="1150"/>
            <w:shd w:fill="E7F3EA" w:val="clear"/>
            <w:tcMar>
              <w:top w:type="dxa" w:w="50"/>
              <w:left w:type="dxa" w:w="60"/>
              <w:bottom w:type="dxa" w:w="50"/>
              <w:right w:type="dxa" w:w="60"/>
            </w:tcMar>
            <w:vAlign w:val="center"/>
          </w:tcPr>
          <w:p>
            <w:r>
              <w:rPr>
                <w:b w:val="false"/>
                <w:bCs w:val="false"/>
                <w:color w:val="222222"/>
                <w:sz w:val="14"/>
                <w:szCs w:val="14"/>
              </w:rPr>
              <w:t xml:space="preserve">O3</w:t>
            </w:r>
          </w:p>
        </w:tc>
        <w:tc>
          <w:tcPr>
            <w:tcW w:type="dxa" w:w="550"/>
            <w:shd w:fill="E7F3EA" w:val="clear"/>
            <w:tcMar>
              <w:top w:type="dxa" w:w="50"/>
              <w:left w:type="dxa" w:w="60"/>
              <w:bottom w:type="dxa" w:w="50"/>
              <w:right w:type="dxa" w:w="60"/>
            </w:tcMar>
            <w:vAlign w:val="center"/>
          </w:tcPr>
          <w:p>
            <w:r>
              <w:rPr>
                <w:b w:val="false"/>
                <w:bCs w:val="false"/>
                <w:color w:val="222222"/>
                <w:sz w:val="14"/>
                <w:szCs w:val="14"/>
              </w:rPr>
              <w:t xml:space="preserve">Closed</w:t>
            </w:r>
          </w:p>
        </w:tc>
        <w:tc>
          <w:tcPr>
            <w:tcW w:type="dxa" w:w="550"/>
            <w:shd w:fill="E7F3EA" w:val="clear"/>
            <w:tcMar>
              <w:top w:type="dxa" w:w="50"/>
              <w:left w:type="dxa" w:w="60"/>
              <w:bottom w:type="dxa" w:w="50"/>
              <w:right w:type="dxa" w:w="60"/>
            </w:tcMar>
            <w:vAlign w:val="center"/>
          </w:tcPr>
          <w:p>
            <w:r>
              <w:rPr>
                <w:b w:val="false"/>
                <w:bCs w:val="false"/>
                <w:color w:val="222222"/>
                <w:sz w:val="14"/>
                <w:szCs w:val="14"/>
              </w:rPr>
              <w:t xml:space="preserve">NR</w:t>
            </w:r>
          </w:p>
        </w:tc>
        <w:tc>
          <w:tcPr>
            <w:tcW w:type="dxa" w:w="1200"/>
            <w:shd w:fill="E7F3EA" w:val="clear"/>
            <w:tcMar>
              <w:top w:type="dxa" w:w="50"/>
              <w:left w:type="dxa" w:w="60"/>
              <w:bottom w:type="dxa" w:w="50"/>
              <w:right w:type="dxa" w:w="60"/>
            </w:tcMar>
            <w:vAlign w:val="center"/>
          </w:tcPr>
          <w:p>
            <w:r>
              <w:rPr>
                <w:b w:val="false"/>
                <w:bCs w:val="false"/>
                <w:color w:val="222222"/>
                <w:sz w:val="14"/>
                <w:szCs w:val="14"/>
              </w:rPr>
              <w:t xml:space="preserve">Doenças respiratórias</w:t>
            </w:r>
          </w:p>
        </w:tc>
        <w:tc>
          <w:tcPr>
            <w:tcW w:type="dxa" w:w="800"/>
            <w:shd w:fill="E7F3EA" w:val="clear"/>
            <w:tcMar>
              <w:top w:type="dxa" w:w="50"/>
              <w:left w:type="dxa" w:w="60"/>
              <w:bottom w:type="dxa" w:w="50"/>
              <w:right w:type="dxa" w:w="60"/>
            </w:tcMar>
            <w:vAlign w:val="center"/>
          </w:tcPr>
          <w:p>
            <w:r>
              <w:rPr>
                <w:b/>
                <w:bCs/>
                <w:color w:val="C0504D"/>
                <w:sz w:val="14"/>
                <w:szCs w:val="14"/>
              </w:rPr>
              <w:t xml:space="preserve">Risco encontrado</w:t>
            </w:r>
          </w:p>
        </w:tc>
        <w:tc>
          <w:tcPr>
            <w:tcW w:type="dxa" w:w="3398"/>
            <w:shd w:fill="E7F3EA" w:val="clear"/>
            <w:tcMar>
              <w:top w:type="dxa" w:w="50"/>
              <w:left w:type="dxa" w:w="60"/>
              <w:bottom w:type="dxa" w:w="50"/>
              <w:right w:type="dxa" w:w="60"/>
            </w:tcMar>
            <w:vAlign w:val="center"/>
          </w:tcPr>
          <w:p>
            <w:r>
              <w:rPr>
                <w:b w:val="false"/>
                <w:bCs w:val="false"/>
                <w:color w:val="222222"/>
                <w:sz w:val="14"/>
                <w:szCs w:val="14"/>
              </w:rPr>
              <w:t xml:space="preserve">O3 exposure induced significant decreases in forced vital capacity and forced expiratory volume at 1 and 3 s post-exposure compared with pre-exposure during exercise to induce minute ventilation.</w:t>
            </w:r>
          </w:p>
        </w:tc>
      </w:tr>
      <w:tr>
        <w:tc>
          <w:tcPr>
            <w:tcW w:type="dxa" w:w="1350"/>
            <w:shd w:fill="E7F3EA" w:val="clear"/>
            <w:tcMar>
              <w:top w:type="dxa" w:w="50"/>
              <w:left w:type="dxa" w:w="60"/>
              <w:bottom w:type="dxa" w:w="50"/>
              <w:right w:type="dxa" w:w="60"/>
            </w:tcMar>
            <w:vAlign w:val="center"/>
          </w:tcPr>
          <w:p>
            <w:r>
              <w:rPr>
                <w:b w:val="false"/>
                <w:bCs w:val="false"/>
                <w:color w:val="222222"/>
                <w:sz w:val="14"/>
                <w:szCs w:val="14"/>
              </w:rPr>
              <w:t xml:space="preserve">Artigo original (2023)</w:t>
            </w:r>
          </w:p>
        </w:tc>
        <w:tc>
          <w:tcPr>
            <w:tcW w:type="dxa" w:w="1300"/>
            <w:shd w:fill="E7F3EA" w:val="clear"/>
            <w:tcMar>
              <w:top w:type="dxa" w:w="50"/>
              <w:left w:type="dxa" w:w="60"/>
              <w:bottom w:type="dxa" w:w="50"/>
              <w:right w:type="dxa" w:w="60"/>
            </w:tcMar>
            <w:vAlign w:val="center"/>
          </w:tcPr>
          <w:p>
            <w:r>
              <w:rPr>
                <w:b w:val="false"/>
                <w:bCs w:val="false"/>
                <w:color w:val="222222"/>
                <w:sz w:val="14"/>
                <w:szCs w:val="14"/>
              </w:rPr>
              <w:t xml:space="preserve">Ao et al. (2022)</w:t>
            </w:r>
          </w:p>
        </w:tc>
        <w:tc>
          <w:tcPr>
            <w:tcW w:type="dxa" w:w="800"/>
            <w:shd w:fill="E7F3EA" w:val="clear"/>
            <w:tcMar>
              <w:top w:type="dxa" w:w="50"/>
              <w:left w:type="dxa" w:w="60"/>
              <w:bottom w:type="dxa" w:w="50"/>
              <w:right w:type="dxa" w:w="60"/>
            </w:tcMar>
            <w:vAlign w:val="center"/>
          </w:tcPr>
          <w:p>
            <w:r>
              <w:rPr>
                <w:b w:val="false"/>
                <w:bCs w:val="false"/>
                <w:color w:val="222222"/>
                <w:sz w:val="14"/>
                <w:szCs w:val="14"/>
              </w:rPr>
              <w:t xml:space="preserve">China</w:t>
            </w:r>
          </w:p>
        </w:tc>
        <w:tc>
          <w:tcPr>
            <w:tcW w:type="dxa" w:w="2100"/>
            <w:shd w:fill="E7F3EA" w:val="clear"/>
            <w:tcMar>
              <w:top w:type="dxa" w:w="50"/>
              <w:left w:type="dxa" w:w="60"/>
              <w:bottom w:type="dxa" w:w="50"/>
              <w:right w:type="dxa" w:w="60"/>
            </w:tcMar>
            <w:vAlign w:val="center"/>
          </w:tcPr>
          <w:p>
            <w:r>
              <w:rPr>
                <w:b w:val="false"/>
                <w:bCs w:val="false"/>
                <w:color w:val="222222"/>
                <w:sz w:val="14"/>
                <w:szCs w:val="14"/>
              </w:rPr>
              <w:t xml:space="preserve">Seniors from five provinces in southwest China</w:t>
            </w:r>
          </w:p>
        </w:tc>
        <w:tc>
          <w:tcPr>
            <w:tcW w:type="dxa" w:w="650"/>
            <w:shd w:fill="E7F3EA" w:val="clear"/>
            <w:tcMar>
              <w:top w:type="dxa" w:w="50"/>
              <w:left w:type="dxa" w:w="60"/>
              <w:bottom w:type="dxa" w:w="50"/>
              <w:right w:type="dxa" w:w="60"/>
            </w:tcMar>
            <w:vAlign w:val="center"/>
          </w:tcPr>
          <w:p>
            <w:r>
              <w:rPr>
                <w:b w:val="false"/>
                <w:bCs w:val="false"/>
                <w:color w:val="222222"/>
                <w:sz w:val="14"/>
                <w:szCs w:val="14"/>
              </w:rPr>
              <w:t xml:space="preserve">60.54±7.50</w:t>
            </w:r>
          </w:p>
        </w:tc>
        <w:tc>
          <w:tcPr>
            <w:tcW w:type="dxa" w:w="400"/>
            <w:shd w:fill="E7F3EA" w:val="clear"/>
            <w:tcMar>
              <w:top w:type="dxa" w:w="50"/>
              <w:left w:type="dxa" w:w="60"/>
              <w:bottom w:type="dxa" w:w="50"/>
              <w:right w:type="dxa" w:w="60"/>
            </w:tcMar>
            <w:vAlign w:val="center"/>
          </w:tcPr>
          <w:p>
            <w:r>
              <w:rPr>
                <w:b w:val="false"/>
                <w:bCs w:val="false"/>
                <w:color w:val="222222"/>
                <w:sz w:val="14"/>
                <w:szCs w:val="14"/>
              </w:rPr>
              <w:t xml:space="preserve">♀♂</w:t>
            </w:r>
          </w:p>
        </w:tc>
        <w:tc>
          <w:tcPr>
            <w:tcW w:type="dxa" w:w="1350"/>
            <w:shd w:fill="E7F3EA" w:val="clear"/>
            <w:tcMar>
              <w:top w:type="dxa" w:w="50"/>
              <w:left w:type="dxa" w:w="60"/>
              <w:bottom w:type="dxa" w:w="50"/>
              <w:right w:type="dxa" w:w="60"/>
            </w:tcMar>
            <w:vAlign w:val="center"/>
          </w:tcPr>
          <w:p>
            <w:r>
              <w:rPr>
                <w:b w:val="false"/>
                <w:bCs w:val="false"/>
                <w:color w:val="222222"/>
                <w:sz w:val="14"/>
                <w:szCs w:val="14"/>
              </w:rPr>
              <w:t xml:space="preserve">General AF</w:t>
            </w:r>
          </w:p>
        </w:tc>
        <w:tc>
          <w:tcPr>
            <w:tcW w:type="dxa" w:w="1150"/>
            <w:shd w:fill="E7F3EA" w:val="clear"/>
            <w:tcMar>
              <w:top w:type="dxa" w:w="50"/>
              <w:left w:type="dxa" w:w="60"/>
              <w:bottom w:type="dxa" w:w="50"/>
              <w:right w:type="dxa" w:w="60"/>
            </w:tcMar>
            <w:vAlign w:val="center"/>
          </w:tcPr>
          <w:p>
            <w:r>
              <w:rPr>
                <w:b w:val="false"/>
                <w:bCs w:val="false"/>
                <w:color w:val="222222"/>
                <w:sz w:val="14"/>
                <w:szCs w:val="14"/>
              </w:rPr>
              <w:t xml:space="preserve">PM10, PM2.5, PM1.0</w:t>
            </w:r>
          </w:p>
        </w:tc>
        <w:tc>
          <w:tcPr>
            <w:tcW w:type="dxa" w:w="550"/>
            <w:shd w:fill="E7F3EA" w:val="clear"/>
            <w:tcMar>
              <w:top w:type="dxa" w:w="50"/>
              <w:left w:type="dxa" w:w="60"/>
              <w:bottom w:type="dxa" w:w="50"/>
              <w:right w:type="dxa" w:w="60"/>
            </w:tcMar>
            <w:vAlign w:val="center"/>
          </w:tcPr>
          <w:p>
            <w:r>
              <w:rPr>
                <w:b w:val="false"/>
                <w:bCs w:val="false"/>
                <w:color w:val="222222"/>
                <w:sz w:val="14"/>
                <w:szCs w:val="14"/>
              </w:rPr>
              <w:t xml:space="preserve">Open</w:t>
            </w:r>
          </w:p>
        </w:tc>
        <w:tc>
          <w:tcPr>
            <w:tcW w:type="dxa" w:w="550"/>
            <w:shd w:fill="E7F3EA" w:val="clear"/>
            <w:tcMar>
              <w:top w:type="dxa" w:w="50"/>
              <w:left w:type="dxa" w:w="60"/>
              <w:bottom w:type="dxa" w:w="50"/>
              <w:right w:type="dxa" w:w="60"/>
            </w:tcMar>
            <w:vAlign w:val="center"/>
          </w:tcPr>
          <w:p>
            <w:r>
              <w:rPr>
                <w:b w:val="false"/>
                <w:bCs w:val="false"/>
                <w:color w:val="222222"/>
                <w:sz w:val="14"/>
                <w:szCs w:val="14"/>
              </w:rPr>
              <w:t xml:space="preserve">NR</w:t>
            </w:r>
          </w:p>
        </w:tc>
        <w:tc>
          <w:tcPr>
            <w:tcW w:type="dxa" w:w="1200"/>
            <w:shd w:fill="E7F3EA" w:val="clear"/>
            <w:tcMar>
              <w:top w:type="dxa" w:w="50"/>
              <w:left w:type="dxa" w:w="60"/>
              <w:bottom w:type="dxa" w:w="50"/>
              <w:right w:type="dxa" w:w="60"/>
            </w:tcMar>
            <w:vAlign w:val="center"/>
          </w:tcPr>
          <w:p>
            <w:r>
              <w:rPr>
                <w:b w:val="false"/>
                <w:bCs w:val="false"/>
                <w:color w:val="222222"/>
                <w:sz w:val="14"/>
                <w:szCs w:val="14"/>
              </w:rPr>
              <w:t xml:space="preserve">Doenças crônicas</w:t>
            </w:r>
          </w:p>
        </w:tc>
        <w:tc>
          <w:tcPr>
            <w:tcW w:type="dxa" w:w="800"/>
            <w:shd w:fill="E7F3EA" w:val="clear"/>
            <w:tcMar>
              <w:top w:type="dxa" w:w="50"/>
              <w:left w:type="dxa" w:w="60"/>
              <w:bottom w:type="dxa" w:w="50"/>
              <w:right w:type="dxa" w:w="60"/>
            </w:tcMar>
            <w:vAlign w:val="center"/>
          </w:tcPr>
          <w:p>
            <w:r>
              <w:rPr>
                <w:b/>
                <w:bCs/>
                <w:color w:val="8C8C6D"/>
                <w:sz w:val="14"/>
                <w:szCs w:val="14"/>
              </w:rPr>
              <w:t xml:space="preserve">Ambíguo</w:t>
            </w:r>
          </w:p>
        </w:tc>
        <w:tc>
          <w:tcPr>
            <w:tcW w:type="dxa" w:w="3398"/>
            <w:shd w:fill="E7F3EA" w:val="clear"/>
            <w:tcMar>
              <w:top w:type="dxa" w:w="50"/>
              <w:left w:type="dxa" w:w="60"/>
              <w:bottom w:type="dxa" w:w="50"/>
              <w:right w:type="dxa" w:w="60"/>
            </w:tcMar>
            <w:vAlign w:val="center"/>
          </w:tcPr>
          <w:p>
            <w:r>
              <w:rPr>
                <w:b w:val="false"/>
                <w:bCs w:val="false"/>
                <w:color w:val="222222"/>
                <w:sz w:val="14"/>
                <w:szCs w:val="14"/>
              </w:rPr>
              <w:t xml:space="preserve">For the prevention of type 2 diabetes in the older adults, the health benefits of PA may outweigh the harm caused by air pollution, except in extreme air pollution situations, and PA levels should not exceed 40 MET-h/d when air quality is severe.</w:t>
            </w:r>
          </w:p>
        </w:tc>
      </w:tr>
      <w:tr>
        <w:tc>
          <w:tcPr>
            <w:tcW w:type="dxa" w:w="1350"/>
            <w:shd w:fill="E7F3EA" w:val="clear"/>
            <w:tcMar>
              <w:top w:type="dxa" w:w="50"/>
              <w:left w:type="dxa" w:w="60"/>
              <w:bottom w:type="dxa" w:w="50"/>
              <w:right w:type="dxa" w:w="60"/>
            </w:tcMar>
            <w:vAlign w:val="center"/>
          </w:tcPr>
          <w:p>
            <w:r>
              <w:rPr>
                <w:b w:val="false"/>
                <w:bCs w:val="false"/>
                <w:color w:val="222222"/>
                <w:sz w:val="14"/>
                <w:szCs w:val="14"/>
              </w:rPr>
              <w:t xml:space="preserve">Artigo original (2023)</w:t>
            </w:r>
          </w:p>
        </w:tc>
        <w:tc>
          <w:tcPr>
            <w:tcW w:type="dxa" w:w="1300"/>
            <w:shd w:fill="E7F3EA" w:val="clear"/>
            <w:tcMar>
              <w:top w:type="dxa" w:w="50"/>
              <w:left w:type="dxa" w:w="60"/>
              <w:bottom w:type="dxa" w:w="50"/>
              <w:right w:type="dxa" w:w="60"/>
            </w:tcMar>
            <w:vAlign w:val="center"/>
          </w:tcPr>
          <w:p>
            <w:r>
              <w:rPr>
                <w:b w:val="false"/>
                <w:bCs w:val="false"/>
                <w:color w:val="222222"/>
                <w:sz w:val="14"/>
                <w:szCs w:val="14"/>
              </w:rPr>
              <w:t xml:space="preserve">Stieb et al. (2021)</w:t>
            </w:r>
          </w:p>
        </w:tc>
        <w:tc>
          <w:tcPr>
            <w:tcW w:type="dxa" w:w="800"/>
            <w:shd w:fill="E7F3EA" w:val="clear"/>
            <w:tcMar>
              <w:top w:type="dxa" w:w="50"/>
              <w:left w:type="dxa" w:w="60"/>
              <w:bottom w:type="dxa" w:w="50"/>
              <w:right w:type="dxa" w:w="60"/>
            </w:tcMar>
            <w:vAlign w:val="center"/>
          </w:tcPr>
          <w:p>
            <w:r>
              <w:rPr>
                <w:b w:val="false"/>
                <w:bCs w:val="false"/>
                <w:color w:val="222222"/>
                <w:sz w:val="14"/>
                <w:szCs w:val="14"/>
              </w:rPr>
              <w:t xml:space="preserve">Canada</w:t>
            </w:r>
          </w:p>
        </w:tc>
        <w:tc>
          <w:tcPr>
            <w:tcW w:type="dxa" w:w="2100"/>
            <w:shd w:fill="E7F3EA" w:val="clear"/>
            <w:tcMar>
              <w:top w:type="dxa" w:w="50"/>
              <w:left w:type="dxa" w:w="60"/>
              <w:bottom w:type="dxa" w:w="50"/>
              <w:right w:type="dxa" w:w="60"/>
            </w:tcMar>
            <w:vAlign w:val="center"/>
          </w:tcPr>
          <w:p>
            <w:r>
              <w:rPr>
                <w:b w:val="false"/>
                <w:bCs w:val="false"/>
                <w:color w:val="222222"/>
                <w:sz w:val="14"/>
                <w:szCs w:val="14"/>
              </w:rPr>
              <w:t xml:space="preserve">Healthy older adults</w:t>
            </w:r>
          </w:p>
        </w:tc>
        <w:tc>
          <w:tcPr>
            <w:tcW w:type="dxa" w:w="650"/>
            <w:shd w:fill="E7F3EA" w:val="clear"/>
            <w:tcMar>
              <w:top w:type="dxa" w:w="50"/>
              <w:left w:type="dxa" w:w="60"/>
              <w:bottom w:type="dxa" w:w="50"/>
              <w:right w:type="dxa" w:w="60"/>
            </w:tcMar>
            <w:vAlign w:val="center"/>
          </w:tcPr>
          <w:p>
            <w:r>
              <w:rPr>
                <w:b w:val="false"/>
                <w:bCs w:val="false"/>
                <w:color w:val="222222"/>
                <w:sz w:val="14"/>
                <w:szCs w:val="14"/>
              </w:rPr>
              <w:t xml:space="preserve">NR/55–81</w:t>
            </w:r>
          </w:p>
        </w:tc>
        <w:tc>
          <w:tcPr>
            <w:tcW w:type="dxa" w:w="400"/>
            <w:shd w:fill="E7F3EA" w:val="clear"/>
            <w:tcMar>
              <w:top w:type="dxa" w:w="50"/>
              <w:left w:type="dxa" w:w="60"/>
              <w:bottom w:type="dxa" w:w="50"/>
              <w:right w:type="dxa" w:w="60"/>
            </w:tcMar>
            <w:vAlign w:val="center"/>
          </w:tcPr>
          <w:p>
            <w:r>
              <w:rPr>
                <w:b w:val="false"/>
                <w:bCs w:val="false"/>
                <w:color w:val="222222"/>
                <w:sz w:val="14"/>
                <w:szCs w:val="14"/>
              </w:rPr>
              <w:t xml:space="preserve">♀♂</w:t>
            </w:r>
          </w:p>
        </w:tc>
        <w:tc>
          <w:tcPr>
            <w:tcW w:type="dxa" w:w="1350"/>
            <w:shd w:fill="E7F3EA" w:val="clear"/>
            <w:tcMar>
              <w:top w:type="dxa" w:w="50"/>
              <w:left w:type="dxa" w:w="60"/>
              <w:bottom w:type="dxa" w:w="50"/>
              <w:right w:type="dxa" w:w="60"/>
            </w:tcMar>
            <w:vAlign w:val="center"/>
          </w:tcPr>
          <w:p>
            <w:r>
              <w:rPr>
                <w:b w:val="false"/>
                <w:bCs w:val="false"/>
                <w:color w:val="222222"/>
                <w:sz w:val="14"/>
                <w:szCs w:val="14"/>
              </w:rPr>
              <w:t xml:space="preserve">Daily light PA (e.g., walking)</w:t>
            </w:r>
          </w:p>
        </w:tc>
        <w:tc>
          <w:tcPr>
            <w:tcW w:type="dxa" w:w="1150"/>
            <w:shd w:fill="E7F3EA" w:val="clear"/>
            <w:tcMar>
              <w:top w:type="dxa" w:w="50"/>
              <w:left w:type="dxa" w:w="60"/>
              <w:bottom w:type="dxa" w:w="50"/>
              <w:right w:type="dxa" w:w="60"/>
            </w:tcMar>
            <w:vAlign w:val="center"/>
          </w:tcPr>
          <w:p>
            <w:r>
              <w:rPr>
                <w:b w:val="false"/>
                <w:bCs w:val="false"/>
                <w:color w:val="222222"/>
                <w:sz w:val="14"/>
                <w:szCs w:val="14"/>
              </w:rPr>
              <w:t xml:space="preserve">CO, NO2, O3, PM2.5, SO2</w:t>
            </w:r>
          </w:p>
        </w:tc>
        <w:tc>
          <w:tcPr>
            <w:tcW w:type="dxa" w:w="550"/>
            <w:shd w:fill="E7F3EA" w:val="clear"/>
            <w:tcMar>
              <w:top w:type="dxa" w:w="50"/>
              <w:left w:type="dxa" w:w="60"/>
              <w:bottom w:type="dxa" w:w="50"/>
              <w:right w:type="dxa" w:w="60"/>
            </w:tcMar>
            <w:vAlign w:val="center"/>
          </w:tcPr>
          <w:p>
            <w:r>
              <w:rPr>
                <w:b w:val="false"/>
                <w:bCs w:val="false"/>
                <w:color w:val="222222"/>
                <w:sz w:val="14"/>
                <w:szCs w:val="14"/>
              </w:rPr>
              <w:t xml:space="preserve">Open</w:t>
            </w:r>
          </w:p>
        </w:tc>
        <w:tc>
          <w:tcPr>
            <w:tcW w:type="dxa" w:w="550"/>
            <w:shd w:fill="E7F3EA" w:val="clear"/>
            <w:tcMar>
              <w:top w:type="dxa" w:w="50"/>
              <w:left w:type="dxa" w:w="60"/>
              <w:bottom w:type="dxa" w:w="50"/>
              <w:right w:type="dxa" w:w="60"/>
            </w:tcMar>
            <w:vAlign w:val="center"/>
          </w:tcPr>
          <w:p>
            <w:r>
              <w:rPr>
                <w:b w:val="false"/>
                <w:bCs w:val="false"/>
                <w:color w:val="222222"/>
                <w:sz w:val="14"/>
                <w:szCs w:val="14"/>
              </w:rPr>
              <w:t xml:space="preserve">NR</w:t>
            </w:r>
          </w:p>
        </w:tc>
        <w:tc>
          <w:tcPr>
            <w:tcW w:type="dxa" w:w="1200"/>
            <w:shd w:fill="E7F3EA" w:val="clear"/>
            <w:tcMar>
              <w:top w:type="dxa" w:w="50"/>
              <w:left w:type="dxa" w:w="60"/>
              <w:bottom w:type="dxa" w:w="50"/>
              <w:right w:type="dxa" w:w="60"/>
            </w:tcMar>
            <w:vAlign w:val="center"/>
          </w:tcPr>
          <w:p>
            <w:r>
              <w:rPr>
                <w:b w:val="false"/>
                <w:bCs w:val="false"/>
                <w:color w:val="222222"/>
                <w:sz w:val="14"/>
                <w:szCs w:val="14"/>
              </w:rPr>
              <w:t xml:space="preserve">Doenças cardiovasculares; Doenças respiratórias; Desfechos gerais de saúde</w:t>
            </w:r>
          </w:p>
        </w:tc>
        <w:tc>
          <w:tcPr>
            <w:tcW w:type="dxa" w:w="800"/>
            <w:shd w:fill="E7F3EA" w:val="clear"/>
            <w:tcMar>
              <w:top w:type="dxa" w:w="50"/>
              <w:left w:type="dxa" w:w="60"/>
              <w:bottom w:type="dxa" w:w="50"/>
              <w:right w:type="dxa" w:w="60"/>
            </w:tcMar>
            <w:vAlign w:val="center"/>
          </w:tcPr>
          <w:p>
            <w:r>
              <w:rPr>
                <w:b/>
                <w:bCs/>
                <w:color w:val="8C8C6D"/>
                <w:sz w:val="14"/>
                <w:szCs w:val="14"/>
              </w:rPr>
              <w:t xml:space="preserve">Ambíguo</w:t>
            </w:r>
          </w:p>
        </w:tc>
        <w:tc>
          <w:tcPr>
            <w:tcW w:type="dxa" w:w="3398"/>
            <w:shd w:fill="E7F3EA" w:val="clear"/>
            <w:tcMar>
              <w:top w:type="dxa" w:w="50"/>
              <w:left w:type="dxa" w:w="60"/>
              <w:bottom w:type="dxa" w:w="50"/>
              <w:right w:type="dxa" w:w="60"/>
            </w:tcMar>
            <w:vAlign w:val="center"/>
          </w:tcPr>
          <w:p>
            <w:r>
              <w:rPr>
                <w:b w:val="false"/>
                <w:bCs w:val="false"/>
                <w:color w:val="222222"/>
                <w:sz w:val="14"/>
                <w:szCs w:val="14"/>
              </w:rPr>
              <w:t xml:space="preserve">Associations between air pollution and weekly pre-exercise heart rate and heart rate variability, and urinary malonaldehyde, were consistently stronger in the group that performed outdoor PA (1.4% increase in heart rate). These differences cannot plausibly be attributed to the intervention (only two days).</w:t>
            </w:r>
          </w:p>
        </w:tc>
      </w:tr>
      <w:tr>
        <w:tc>
          <w:tcPr>
            <w:tcW w:type="dxa" w:w="1350"/>
            <w:shd w:fill="E7F3EA" w:val="clear"/>
            <w:tcMar>
              <w:top w:type="dxa" w:w="50"/>
              <w:left w:type="dxa" w:w="60"/>
              <w:bottom w:type="dxa" w:w="50"/>
              <w:right w:type="dxa" w:w="60"/>
            </w:tcMar>
            <w:vAlign w:val="center"/>
          </w:tcPr>
          <w:p>
            <w:r>
              <w:rPr>
                <w:b w:val="false"/>
                <w:bCs w:val="false"/>
                <w:color w:val="222222"/>
                <w:sz w:val="14"/>
                <w:szCs w:val="14"/>
              </w:rPr>
              <w:t xml:space="preserve">Artigo original (2023)</w:t>
            </w:r>
          </w:p>
        </w:tc>
        <w:tc>
          <w:tcPr>
            <w:tcW w:type="dxa" w:w="1300"/>
            <w:shd w:fill="E7F3EA" w:val="clear"/>
            <w:tcMar>
              <w:top w:type="dxa" w:w="50"/>
              <w:left w:type="dxa" w:w="60"/>
              <w:bottom w:type="dxa" w:w="50"/>
              <w:right w:type="dxa" w:w="60"/>
            </w:tcMar>
            <w:vAlign w:val="center"/>
          </w:tcPr>
          <w:p>
            <w:r>
              <w:rPr>
                <w:b w:val="false"/>
                <w:bCs w:val="false"/>
                <w:color w:val="222222"/>
                <w:sz w:val="14"/>
                <w:szCs w:val="14"/>
              </w:rPr>
              <w:t xml:space="preserve">Besser et al. (2021)</w:t>
            </w:r>
          </w:p>
        </w:tc>
        <w:tc>
          <w:tcPr>
            <w:tcW w:type="dxa" w:w="800"/>
            <w:shd w:fill="E7F3EA" w:val="clear"/>
            <w:tcMar>
              <w:top w:type="dxa" w:w="50"/>
              <w:left w:type="dxa" w:w="60"/>
              <w:bottom w:type="dxa" w:w="50"/>
              <w:right w:type="dxa" w:w="60"/>
            </w:tcMar>
            <w:vAlign w:val="center"/>
          </w:tcPr>
          <w:p>
            <w:r>
              <w:rPr>
                <w:b w:val="false"/>
                <w:bCs w:val="false"/>
                <w:color w:val="222222"/>
                <w:sz w:val="14"/>
                <w:szCs w:val="14"/>
              </w:rPr>
              <w:t xml:space="preserve">USA</w:t>
            </w:r>
          </w:p>
        </w:tc>
        <w:tc>
          <w:tcPr>
            <w:tcW w:type="dxa" w:w="2100"/>
            <w:shd w:fill="E7F3EA" w:val="clear"/>
            <w:tcMar>
              <w:top w:type="dxa" w:w="50"/>
              <w:left w:type="dxa" w:w="60"/>
              <w:bottom w:type="dxa" w:w="50"/>
              <w:right w:type="dxa" w:w="60"/>
            </w:tcMar>
            <w:vAlign w:val="center"/>
          </w:tcPr>
          <w:p>
            <w:r>
              <w:rPr>
                <w:b w:val="false"/>
                <w:bCs w:val="false"/>
                <w:color w:val="222222"/>
                <w:sz w:val="14"/>
                <w:szCs w:val="14"/>
              </w:rPr>
              <w:t xml:space="preserve">American seniors without dementia</w:t>
            </w:r>
          </w:p>
        </w:tc>
        <w:tc>
          <w:tcPr>
            <w:tcW w:type="dxa" w:w="650"/>
            <w:shd w:fill="E7F3EA" w:val="clear"/>
            <w:tcMar>
              <w:top w:type="dxa" w:w="50"/>
              <w:left w:type="dxa" w:w="60"/>
              <w:bottom w:type="dxa" w:w="50"/>
              <w:right w:type="dxa" w:w="60"/>
            </w:tcMar>
            <w:vAlign w:val="center"/>
          </w:tcPr>
          <w:p>
            <w:r>
              <w:rPr>
                <w:b w:val="false"/>
                <w:bCs w:val="false"/>
                <w:color w:val="222222"/>
                <w:sz w:val="14"/>
                <w:szCs w:val="14"/>
              </w:rPr>
              <w:t xml:space="preserve">67±8</w:t>
            </w:r>
          </w:p>
        </w:tc>
        <w:tc>
          <w:tcPr>
            <w:tcW w:type="dxa" w:w="400"/>
            <w:shd w:fill="E7F3EA" w:val="clear"/>
            <w:tcMar>
              <w:top w:type="dxa" w:w="50"/>
              <w:left w:type="dxa" w:w="60"/>
              <w:bottom w:type="dxa" w:w="50"/>
              <w:right w:type="dxa" w:w="60"/>
            </w:tcMar>
            <w:vAlign w:val="center"/>
          </w:tcPr>
          <w:p>
            <w:r>
              <w:rPr>
                <w:b w:val="false"/>
                <w:bCs w:val="false"/>
                <w:color w:val="222222"/>
                <w:sz w:val="14"/>
                <w:szCs w:val="14"/>
              </w:rPr>
              <w:t xml:space="preserve">♀♂</w:t>
            </w:r>
          </w:p>
        </w:tc>
        <w:tc>
          <w:tcPr>
            <w:tcW w:type="dxa" w:w="1350"/>
            <w:shd w:fill="E7F3EA" w:val="clear"/>
            <w:tcMar>
              <w:top w:type="dxa" w:w="50"/>
              <w:left w:type="dxa" w:w="60"/>
              <w:bottom w:type="dxa" w:w="50"/>
              <w:right w:type="dxa" w:w="60"/>
            </w:tcMar>
            <w:vAlign w:val="center"/>
          </w:tcPr>
          <w:p>
            <w:r>
              <w:rPr>
                <w:b w:val="false"/>
                <w:bCs w:val="false"/>
                <w:color w:val="222222"/>
                <w:sz w:val="14"/>
                <w:szCs w:val="14"/>
              </w:rPr>
              <w:t xml:space="preserve">Reported moderate/vigorous activities achieved by any means</w:t>
            </w:r>
          </w:p>
        </w:tc>
        <w:tc>
          <w:tcPr>
            <w:tcW w:type="dxa" w:w="1150"/>
            <w:shd w:fill="E7F3EA" w:val="clear"/>
            <w:tcMar>
              <w:top w:type="dxa" w:w="50"/>
              <w:left w:type="dxa" w:w="60"/>
              <w:bottom w:type="dxa" w:w="50"/>
              <w:right w:type="dxa" w:w="60"/>
            </w:tcMar>
            <w:vAlign w:val="center"/>
          </w:tcPr>
          <w:p>
            <w:r>
              <w:rPr>
                <w:b w:val="false"/>
                <w:bCs w:val="false"/>
                <w:color w:val="222222"/>
                <w:sz w:val="14"/>
                <w:szCs w:val="14"/>
              </w:rPr>
              <w:t xml:space="preserve">PM2.5</w:t>
            </w:r>
          </w:p>
        </w:tc>
        <w:tc>
          <w:tcPr>
            <w:tcW w:type="dxa" w:w="550"/>
            <w:shd w:fill="E7F3EA" w:val="clear"/>
            <w:tcMar>
              <w:top w:type="dxa" w:w="50"/>
              <w:left w:type="dxa" w:w="60"/>
              <w:bottom w:type="dxa" w:w="50"/>
              <w:right w:type="dxa" w:w="60"/>
            </w:tcMar>
            <w:vAlign w:val="center"/>
          </w:tcPr>
          <w:p>
            <w:r>
              <w:rPr>
                <w:b w:val="false"/>
                <w:bCs w:val="false"/>
                <w:color w:val="222222"/>
                <w:sz w:val="14"/>
                <w:szCs w:val="14"/>
              </w:rPr>
              <w:t xml:space="preserve">Open</w:t>
            </w:r>
          </w:p>
        </w:tc>
        <w:tc>
          <w:tcPr>
            <w:tcW w:type="dxa" w:w="550"/>
            <w:shd w:fill="E7F3EA" w:val="clear"/>
            <w:tcMar>
              <w:top w:type="dxa" w:w="50"/>
              <w:left w:type="dxa" w:w="60"/>
              <w:bottom w:type="dxa" w:w="50"/>
              <w:right w:type="dxa" w:w="60"/>
            </w:tcMar>
            <w:vAlign w:val="center"/>
          </w:tcPr>
          <w:p>
            <w:r>
              <w:rPr>
                <w:b w:val="false"/>
                <w:bCs w:val="false"/>
                <w:color w:val="222222"/>
                <w:sz w:val="14"/>
                <w:szCs w:val="14"/>
              </w:rPr>
              <w:t xml:space="preserve">Urban</w:t>
            </w:r>
          </w:p>
        </w:tc>
        <w:tc>
          <w:tcPr>
            <w:tcW w:type="dxa" w:w="1200"/>
            <w:shd w:fill="E7F3EA" w:val="clear"/>
            <w:tcMar>
              <w:top w:type="dxa" w:w="50"/>
              <w:left w:type="dxa" w:w="60"/>
              <w:bottom w:type="dxa" w:w="50"/>
              <w:right w:type="dxa" w:w="60"/>
            </w:tcMar>
            <w:vAlign w:val="center"/>
          </w:tcPr>
          <w:p>
            <w:r>
              <w:rPr>
                <w:b w:val="false"/>
                <w:bCs w:val="false"/>
                <w:color w:val="222222"/>
                <w:sz w:val="14"/>
                <w:szCs w:val="14"/>
              </w:rPr>
              <w:t xml:space="preserve">Transtornos mentais</w:t>
            </w:r>
          </w:p>
        </w:tc>
        <w:tc>
          <w:tcPr>
            <w:tcW w:type="dxa" w:w="800"/>
            <w:shd w:fill="E7F3EA" w:val="clear"/>
            <w:tcMar>
              <w:top w:type="dxa" w:w="50"/>
              <w:left w:type="dxa" w:w="60"/>
              <w:bottom w:type="dxa" w:w="50"/>
              <w:right w:type="dxa" w:w="60"/>
            </w:tcMar>
            <w:vAlign w:val="center"/>
          </w:tcPr>
          <w:p>
            <w:r>
              <w:rPr>
                <w:b/>
                <w:bCs/>
                <w:color w:val="8C8C6D"/>
                <w:sz w:val="14"/>
                <w:szCs w:val="14"/>
              </w:rPr>
              <w:t xml:space="preserve">Ambíguo</w:t>
            </w:r>
          </w:p>
        </w:tc>
        <w:tc>
          <w:tcPr>
            <w:tcW w:type="dxa" w:w="3398"/>
            <w:shd w:fill="E7F3EA" w:val="clear"/>
            <w:tcMar>
              <w:top w:type="dxa" w:w="50"/>
              <w:left w:type="dxa" w:w="60"/>
              <w:bottom w:type="dxa" w:w="50"/>
              <w:right w:type="dxa" w:w="60"/>
            </w:tcMar>
            <w:vAlign w:val="center"/>
          </w:tcPr>
          <w:p>
            <w:r>
              <w:rPr>
                <w:b w:val="false"/>
                <w:bCs w:val="false"/>
                <w:color w:val="222222"/>
                <w:sz w:val="14"/>
                <w:szCs w:val="14"/>
              </w:rPr>
              <w:t xml:space="preserve">Depressive symptoms, total PA per week and exposure to PM2.5 did not mediate the association between proportion of park space and global cognition.</w:t>
            </w:r>
          </w:p>
        </w:tc>
      </w:tr>
      <w:tr>
        <w:tc>
          <w:tcPr>
            <w:tcW w:type="dxa" w:w="1350"/>
            <w:shd w:fill="E7F3EA" w:val="clear"/>
            <w:tcMar>
              <w:top w:type="dxa" w:w="50"/>
              <w:left w:type="dxa" w:w="60"/>
              <w:bottom w:type="dxa" w:w="50"/>
              <w:right w:type="dxa" w:w="60"/>
            </w:tcMar>
            <w:vAlign w:val="center"/>
          </w:tcPr>
          <w:p>
            <w:r>
              <w:rPr>
                <w:b w:val="false"/>
                <w:bCs w:val="false"/>
                <w:color w:val="222222"/>
                <w:sz w:val="14"/>
                <w:szCs w:val="14"/>
              </w:rPr>
              <w:t xml:space="preserve">Artigo original (2023)</w:t>
            </w:r>
          </w:p>
        </w:tc>
        <w:tc>
          <w:tcPr>
            <w:tcW w:type="dxa" w:w="1300"/>
            <w:shd w:fill="E7F3EA" w:val="clear"/>
            <w:tcMar>
              <w:top w:type="dxa" w:w="50"/>
              <w:left w:type="dxa" w:w="60"/>
              <w:bottom w:type="dxa" w:w="50"/>
              <w:right w:type="dxa" w:w="60"/>
            </w:tcMar>
            <w:vAlign w:val="center"/>
          </w:tcPr>
          <w:p>
            <w:r>
              <w:rPr>
                <w:b w:val="false"/>
                <w:bCs w:val="false"/>
                <w:color w:val="222222"/>
                <w:sz w:val="14"/>
                <w:szCs w:val="14"/>
              </w:rPr>
              <w:t xml:space="preserve">Zhou et al. (2020)</w:t>
            </w:r>
          </w:p>
        </w:tc>
        <w:tc>
          <w:tcPr>
            <w:tcW w:type="dxa" w:w="800"/>
            <w:shd w:fill="E7F3EA" w:val="clear"/>
            <w:tcMar>
              <w:top w:type="dxa" w:w="50"/>
              <w:left w:type="dxa" w:w="60"/>
              <w:bottom w:type="dxa" w:w="50"/>
              <w:right w:type="dxa" w:w="60"/>
            </w:tcMar>
            <w:vAlign w:val="center"/>
          </w:tcPr>
          <w:p>
            <w:r>
              <w:rPr>
                <w:b w:val="false"/>
                <w:bCs w:val="false"/>
                <w:color w:val="222222"/>
                <w:sz w:val="14"/>
                <w:szCs w:val="14"/>
              </w:rPr>
              <w:t xml:space="preserve">China</w:t>
            </w:r>
          </w:p>
        </w:tc>
        <w:tc>
          <w:tcPr>
            <w:tcW w:type="dxa" w:w="2100"/>
            <w:shd w:fill="E7F3EA" w:val="clear"/>
            <w:tcMar>
              <w:top w:type="dxa" w:w="50"/>
              <w:left w:type="dxa" w:w="60"/>
              <w:bottom w:type="dxa" w:w="50"/>
              <w:right w:type="dxa" w:w="60"/>
            </w:tcMar>
            <w:vAlign w:val="center"/>
          </w:tcPr>
          <w:p>
            <w:r>
              <w:rPr>
                <w:b w:val="false"/>
                <w:bCs w:val="false"/>
                <w:color w:val="222222"/>
                <w:sz w:val="14"/>
                <w:szCs w:val="14"/>
              </w:rPr>
              <w:t xml:space="preserve">Lived in Guangzhou for more than 6 months</w:t>
            </w:r>
          </w:p>
        </w:tc>
        <w:tc>
          <w:tcPr>
            <w:tcW w:type="dxa" w:w="650"/>
            <w:shd w:fill="E7F3EA" w:val="clear"/>
            <w:tcMar>
              <w:top w:type="dxa" w:w="50"/>
              <w:left w:type="dxa" w:w="60"/>
              <w:bottom w:type="dxa" w:w="50"/>
              <w:right w:type="dxa" w:w="60"/>
            </w:tcMar>
            <w:vAlign w:val="center"/>
          </w:tcPr>
          <w:p>
            <w:r>
              <w:rPr>
                <w:b w:val="false"/>
                <w:bCs w:val="false"/>
                <w:color w:val="222222"/>
                <w:sz w:val="14"/>
                <w:szCs w:val="14"/>
              </w:rPr>
              <w:t xml:space="preserve">60/NR</w:t>
            </w:r>
          </w:p>
        </w:tc>
        <w:tc>
          <w:tcPr>
            <w:tcW w:type="dxa" w:w="400"/>
            <w:shd w:fill="E7F3EA" w:val="clear"/>
            <w:tcMar>
              <w:top w:type="dxa" w:w="50"/>
              <w:left w:type="dxa" w:w="60"/>
              <w:bottom w:type="dxa" w:w="50"/>
              <w:right w:type="dxa" w:w="60"/>
            </w:tcMar>
            <w:vAlign w:val="center"/>
          </w:tcPr>
          <w:p>
            <w:r>
              <w:rPr>
                <w:b w:val="false"/>
                <w:bCs w:val="false"/>
                <w:color w:val="222222"/>
                <w:sz w:val="14"/>
                <w:szCs w:val="14"/>
              </w:rPr>
              <w:t xml:space="preserve">♀♂</w:t>
            </w:r>
          </w:p>
        </w:tc>
        <w:tc>
          <w:tcPr>
            <w:tcW w:type="dxa" w:w="1350"/>
            <w:shd w:fill="E7F3EA" w:val="clear"/>
            <w:tcMar>
              <w:top w:type="dxa" w:w="50"/>
              <w:left w:type="dxa" w:w="60"/>
              <w:bottom w:type="dxa" w:w="50"/>
              <w:right w:type="dxa" w:w="60"/>
            </w:tcMar>
            <w:vAlign w:val="center"/>
          </w:tcPr>
          <w:p>
            <w:r>
              <w:rPr>
                <w:b w:val="false"/>
                <w:bCs w:val="false"/>
                <w:color w:val="222222"/>
                <w:sz w:val="14"/>
                <w:szCs w:val="14"/>
              </w:rPr>
              <w:t xml:space="preserve">General PA</w:t>
            </w:r>
          </w:p>
        </w:tc>
        <w:tc>
          <w:tcPr>
            <w:tcW w:type="dxa" w:w="1150"/>
            <w:shd w:fill="E7F3EA" w:val="clear"/>
            <w:tcMar>
              <w:top w:type="dxa" w:w="50"/>
              <w:left w:type="dxa" w:w="60"/>
              <w:bottom w:type="dxa" w:w="50"/>
              <w:right w:type="dxa" w:w="60"/>
            </w:tcMar>
            <w:vAlign w:val="center"/>
          </w:tcPr>
          <w:p>
            <w:r>
              <w:rPr>
                <w:b w:val="false"/>
                <w:bCs w:val="false"/>
                <w:color w:val="222222"/>
                <w:sz w:val="14"/>
                <w:szCs w:val="14"/>
              </w:rPr>
              <w:t xml:space="preserve">PM2.5</w:t>
            </w:r>
          </w:p>
        </w:tc>
        <w:tc>
          <w:tcPr>
            <w:tcW w:type="dxa" w:w="550"/>
            <w:shd w:fill="E7F3EA" w:val="clear"/>
            <w:tcMar>
              <w:top w:type="dxa" w:w="50"/>
              <w:left w:type="dxa" w:w="60"/>
              <w:bottom w:type="dxa" w:w="50"/>
              <w:right w:type="dxa" w:w="60"/>
            </w:tcMar>
            <w:vAlign w:val="center"/>
          </w:tcPr>
          <w:p>
            <w:r>
              <w:rPr>
                <w:b w:val="false"/>
                <w:bCs w:val="false"/>
                <w:color w:val="222222"/>
                <w:sz w:val="14"/>
                <w:szCs w:val="14"/>
              </w:rPr>
              <w:t xml:space="preserve">Open</w:t>
            </w:r>
          </w:p>
        </w:tc>
        <w:tc>
          <w:tcPr>
            <w:tcW w:type="dxa" w:w="550"/>
            <w:shd w:fill="E7F3EA" w:val="clear"/>
            <w:tcMar>
              <w:top w:type="dxa" w:w="50"/>
              <w:left w:type="dxa" w:w="60"/>
              <w:bottom w:type="dxa" w:w="50"/>
              <w:right w:type="dxa" w:w="60"/>
            </w:tcMar>
            <w:vAlign w:val="center"/>
          </w:tcPr>
          <w:p>
            <w:r>
              <w:rPr>
                <w:b w:val="false"/>
                <w:bCs w:val="false"/>
                <w:color w:val="222222"/>
                <w:sz w:val="14"/>
                <w:szCs w:val="14"/>
              </w:rPr>
              <w:t xml:space="preserve">External (urban/rural/commercial)</w:t>
            </w:r>
          </w:p>
        </w:tc>
        <w:tc>
          <w:tcPr>
            <w:tcW w:type="dxa" w:w="1200"/>
            <w:shd w:fill="E7F3EA" w:val="clear"/>
            <w:tcMar>
              <w:top w:type="dxa" w:w="50"/>
              <w:left w:type="dxa" w:w="60"/>
              <w:bottom w:type="dxa" w:w="50"/>
              <w:right w:type="dxa" w:w="60"/>
            </w:tcMar>
            <w:vAlign w:val="center"/>
          </w:tcPr>
          <w:p>
            <w:r>
              <w:rPr>
                <w:b w:val="false"/>
                <w:bCs w:val="false"/>
                <w:color w:val="222222"/>
                <w:sz w:val="14"/>
                <w:szCs w:val="14"/>
              </w:rPr>
              <w:t xml:space="preserve">Desfechos gerais de saúde; Transtornos mentais</w:t>
            </w:r>
          </w:p>
        </w:tc>
        <w:tc>
          <w:tcPr>
            <w:tcW w:type="dxa" w:w="800"/>
            <w:shd w:fill="E7F3EA" w:val="clear"/>
            <w:tcMar>
              <w:top w:type="dxa" w:w="50"/>
              <w:left w:type="dxa" w:w="60"/>
              <w:bottom w:type="dxa" w:w="50"/>
              <w:right w:type="dxa" w:w="60"/>
            </w:tcMar>
            <w:vAlign w:val="center"/>
          </w:tcPr>
          <w:p>
            <w:r>
              <w:rPr>
                <w:b/>
                <w:bCs/>
                <w:color w:val="8C8C6D"/>
                <w:sz w:val="14"/>
                <w:szCs w:val="14"/>
              </w:rPr>
              <w:t xml:space="preserve">Ambíguo</w:t>
            </w:r>
          </w:p>
        </w:tc>
        <w:tc>
          <w:tcPr>
            <w:tcW w:type="dxa" w:w="3398"/>
            <w:shd w:fill="E7F3EA" w:val="clear"/>
            <w:tcMar>
              <w:top w:type="dxa" w:w="50"/>
              <w:left w:type="dxa" w:w="60"/>
              <w:bottom w:type="dxa" w:w="50"/>
              <w:right w:type="dxa" w:w="60"/>
            </w:tcMar>
            <w:vAlign w:val="center"/>
          </w:tcPr>
          <w:p>
            <w:r>
              <w:rPr>
                <w:b w:val="false"/>
                <w:bCs w:val="false"/>
                <w:color w:val="222222"/>
                <w:sz w:val="14"/>
                <w:szCs w:val="14"/>
              </w:rPr>
              <w:t xml:space="preserve">Neighborhood green has a positive association with PA in the older adults, linked to their physical health. No significant relationship between PA and the investigated PM2.5.</w:t>
            </w:r>
          </w:p>
        </w:tc>
      </w:tr>
      <w:tr>
        <w:tc>
          <w:tcPr>
            <w:tcW w:type="dxa" w:w="1350"/>
            <w:shd w:fill="E7F3EA" w:val="clear"/>
            <w:tcMar>
              <w:top w:type="dxa" w:w="50"/>
              <w:left w:type="dxa" w:w="60"/>
              <w:bottom w:type="dxa" w:w="50"/>
              <w:right w:type="dxa" w:w="60"/>
            </w:tcMar>
            <w:vAlign w:val="center"/>
          </w:tcPr>
          <w:p>
            <w:r>
              <w:rPr>
                <w:b w:val="false"/>
                <w:bCs w:val="false"/>
                <w:color w:val="222222"/>
                <w:sz w:val="14"/>
                <w:szCs w:val="14"/>
              </w:rPr>
              <w:t xml:space="preserve">Artigo original (2023)</w:t>
            </w:r>
          </w:p>
        </w:tc>
        <w:tc>
          <w:tcPr>
            <w:tcW w:type="dxa" w:w="1300"/>
            <w:shd w:fill="E7F3EA" w:val="clear"/>
            <w:tcMar>
              <w:top w:type="dxa" w:w="50"/>
              <w:left w:type="dxa" w:w="60"/>
              <w:bottom w:type="dxa" w:w="50"/>
              <w:right w:type="dxa" w:w="60"/>
            </w:tcMar>
            <w:vAlign w:val="center"/>
          </w:tcPr>
          <w:p>
            <w:r>
              <w:rPr>
                <w:b w:val="false"/>
                <w:bCs w:val="false"/>
                <w:color w:val="222222"/>
                <w:sz w:val="14"/>
                <w:szCs w:val="14"/>
              </w:rPr>
              <w:t xml:space="preserve">Roe et al. (2020)</w:t>
            </w:r>
          </w:p>
        </w:tc>
        <w:tc>
          <w:tcPr>
            <w:tcW w:type="dxa" w:w="800"/>
            <w:shd w:fill="E7F3EA" w:val="clear"/>
            <w:tcMar>
              <w:top w:type="dxa" w:w="50"/>
              <w:left w:type="dxa" w:w="60"/>
              <w:bottom w:type="dxa" w:w="50"/>
              <w:right w:type="dxa" w:w="60"/>
            </w:tcMar>
            <w:vAlign w:val="center"/>
          </w:tcPr>
          <w:p>
            <w:r>
              <w:rPr>
                <w:b w:val="false"/>
                <w:bCs w:val="false"/>
                <w:color w:val="222222"/>
                <w:sz w:val="14"/>
                <w:szCs w:val="14"/>
              </w:rPr>
              <w:t xml:space="preserve">USA</w:t>
            </w:r>
          </w:p>
        </w:tc>
        <w:tc>
          <w:tcPr>
            <w:tcW w:type="dxa" w:w="2100"/>
            <w:shd w:fill="E7F3EA" w:val="clear"/>
            <w:tcMar>
              <w:top w:type="dxa" w:w="50"/>
              <w:left w:type="dxa" w:w="60"/>
              <w:bottom w:type="dxa" w:w="50"/>
              <w:right w:type="dxa" w:w="60"/>
            </w:tcMar>
            <w:vAlign w:val="center"/>
          </w:tcPr>
          <w:p>
            <w:r>
              <w:rPr>
                <w:b w:val="false"/>
                <w:bCs w:val="false"/>
                <w:color w:val="222222"/>
                <w:sz w:val="14"/>
                <w:szCs w:val="14"/>
              </w:rPr>
              <w:t xml:space="preserve">Older adults/American seniors</w:t>
            </w:r>
          </w:p>
        </w:tc>
        <w:tc>
          <w:tcPr>
            <w:tcW w:type="dxa" w:w="650"/>
            <w:shd w:fill="E7F3EA" w:val="clear"/>
            <w:tcMar>
              <w:top w:type="dxa" w:w="50"/>
              <w:left w:type="dxa" w:w="60"/>
              <w:bottom w:type="dxa" w:w="50"/>
              <w:right w:type="dxa" w:w="60"/>
            </w:tcMar>
            <w:vAlign w:val="center"/>
          </w:tcPr>
          <w:p>
            <w:r>
              <w:rPr>
                <w:b w:val="false"/>
                <w:bCs w:val="false"/>
                <w:color w:val="222222"/>
                <w:sz w:val="14"/>
                <w:szCs w:val="14"/>
              </w:rPr>
              <w:t xml:space="preserve">64.8±NR</w:t>
            </w:r>
          </w:p>
        </w:tc>
        <w:tc>
          <w:tcPr>
            <w:tcW w:type="dxa" w:w="400"/>
            <w:shd w:fill="E7F3EA" w:val="clear"/>
            <w:tcMar>
              <w:top w:type="dxa" w:w="50"/>
              <w:left w:type="dxa" w:w="60"/>
              <w:bottom w:type="dxa" w:w="50"/>
              <w:right w:type="dxa" w:w="60"/>
            </w:tcMar>
            <w:vAlign w:val="center"/>
          </w:tcPr>
          <w:p>
            <w:r>
              <w:rPr>
                <w:b w:val="false"/>
                <w:bCs w:val="false"/>
                <w:color w:val="222222"/>
                <w:sz w:val="14"/>
                <w:szCs w:val="14"/>
              </w:rPr>
              <w:t xml:space="preserve">♀♂</w:t>
            </w:r>
          </w:p>
        </w:tc>
        <w:tc>
          <w:tcPr>
            <w:tcW w:type="dxa" w:w="1350"/>
            <w:shd w:fill="E7F3EA" w:val="clear"/>
            <w:tcMar>
              <w:top w:type="dxa" w:w="50"/>
              <w:left w:type="dxa" w:w="60"/>
              <w:bottom w:type="dxa" w:w="50"/>
              <w:right w:type="dxa" w:w="60"/>
            </w:tcMar>
            <w:vAlign w:val="center"/>
          </w:tcPr>
          <w:p>
            <w:r>
              <w:rPr>
                <w:b w:val="false"/>
                <w:bCs w:val="false"/>
                <w:color w:val="222222"/>
                <w:sz w:val="14"/>
                <w:szCs w:val="14"/>
              </w:rPr>
              <w:t xml:space="preserve">Walk on two routes: urban green and urban gray</w:t>
            </w:r>
          </w:p>
        </w:tc>
        <w:tc>
          <w:tcPr>
            <w:tcW w:type="dxa" w:w="1150"/>
            <w:shd w:fill="E7F3EA" w:val="clear"/>
            <w:tcMar>
              <w:top w:type="dxa" w:w="50"/>
              <w:left w:type="dxa" w:w="60"/>
              <w:bottom w:type="dxa" w:w="50"/>
              <w:right w:type="dxa" w:w="60"/>
            </w:tcMar>
            <w:vAlign w:val="center"/>
          </w:tcPr>
          <w:p>
            <w:r>
              <w:rPr>
                <w:b w:val="false"/>
                <w:bCs w:val="false"/>
                <w:color w:val="222222"/>
                <w:sz w:val="14"/>
                <w:szCs w:val="14"/>
              </w:rPr>
              <w:t xml:space="preserve">PM2.5</w:t>
            </w:r>
          </w:p>
        </w:tc>
        <w:tc>
          <w:tcPr>
            <w:tcW w:type="dxa" w:w="550"/>
            <w:shd w:fill="E7F3EA" w:val="clear"/>
            <w:tcMar>
              <w:top w:type="dxa" w:w="50"/>
              <w:left w:type="dxa" w:w="60"/>
              <w:bottom w:type="dxa" w:w="50"/>
              <w:right w:type="dxa" w:w="60"/>
            </w:tcMar>
            <w:vAlign w:val="center"/>
          </w:tcPr>
          <w:p>
            <w:r>
              <w:rPr>
                <w:b w:val="false"/>
                <w:bCs w:val="false"/>
                <w:color w:val="222222"/>
                <w:sz w:val="14"/>
                <w:szCs w:val="14"/>
              </w:rPr>
              <w:t xml:space="preserve">Open</w:t>
            </w:r>
          </w:p>
        </w:tc>
        <w:tc>
          <w:tcPr>
            <w:tcW w:type="dxa" w:w="550"/>
            <w:shd w:fill="E7F3EA" w:val="clear"/>
            <w:tcMar>
              <w:top w:type="dxa" w:w="50"/>
              <w:left w:type="dxa" w:w="60"/>
              <w:bottom w:type="dxa" w:w="50"/>
              <w:right w:type="dxa" w:w="60"/>
            </w:tcMar>
            <w:vAlign w:val="center"/>
          </w:tcPr>
          <w:p>
            <w:r>
              <w:rPr>
                <w:b w:val="false"/>
                <w:bCs w:val="false"/>
                <w:color w:val="222222"/>
                <w:sz w:val="14"/>
                <w:szCs w:val="14"/>
              </w:rPr>
              <w:t xml:space="preserve">Urban</w:t>
            </w:r>
          </w:p>
        </w:tc>
        <w:tc>
          <w:tcPr>
            <w:tcW w:type="dxa" w:w="1200"/>
            <w:shd w:fill="E7F3EA" w:val="clear"/>
            <w:tcMar>
              <w:top w:type="dxa" w:w="50"/>
              <w:left w:type="dxa" w:w="60"/>
              <w:bottom w:type="dxa" w:w="50"/>
              <w:right w:type="dxa" w:w="60"/>
            </w:tcMar>
            <w:vAlign w:val="center"/>
          </w:tcPr>
          <w:p>
            <w:r>
              <w:rPr>
                <w:b w:val="false"/>
                <w:bCs w:val="false"/>
                <w:color w:val="222222"/>
                <w:sz w:val="14"/>
                <w:szCs w:val="14"/>
              </w:rPr>
              <w:t xml:space="preserve">Transtornos mentais</w:t>
            </w:r>
          </w:p>
        </w:tc>
        <w:tc>
          <w:tcPr>
            <w:tcW w:type="dxa" w:w="800"/>
            <w:shd w:fill="E7F3EA" w:val="clear"/>
            <w:tcMar>
              <w:top w:type="dxa" w:w="50"/>
              <w:left w:type="dxa" w:w="60"/>
              <w:bottom w:type="dxa" w:w="50"/>
              <w:right w:type="dxa" w:w="60"/>
            </w:tcMar>
            <w:vAlign w:val="center"/>
          </w:tcPr>
          <w:p>
            <w:r>
              <w:rPr>
                <w:b/>
                <w:bCs/>
                <w:color w:val="8C8C6D"/>
                <w:sz w:val="14"/>
                <w:szCs w:val="14"/>
              </w:rPr>
              <w:t xml:space="preserve">Ambíguo</w:t>
            </w:r>
          </w:p>
        </w:tc>
        <w:tc>
          <w:tcPr>
            <w:tcW w:type="dxa" w:w="3398"/>
            <w:shd w:fill="E7F3EA" w:val="clear"/>
            <w:tcMar>
              <w:top w:type="dxa" w:w="50"/>
              <w:left w:type="dxa" w:w="60"/>
              <w:bottom w:type="dxa" w:w="50"/>
              <w:right w:type="dxa" w:w="60"/>
            </w:tcMar>
            <w:vAlign w:val="center"/>
          </w:tcPr>
          <w:p>
            <w:r>
              <w:rPr>
                <w:b w:val="false"/>
                <w:bCs w:val="false"/>
                <w:color w:val="222222"/>
                <w:sz w:val="14"/>
                <w:szCs w:val="14"/>
              </w:rPr>
              <w:t xml:space="preserve">Walking on a green route (lower pollution) provided more well-being benefits, while walking on a gray area (higher pollution) increased a physiological stress factor.</w:t>
            </w:r>
          </w:p>
        </w:tc>
      </w:tr>
      <w:tr>
        <w:tc>
          <w:tcPr>
            <w:tcW w:type="dxa" w:w="1350"/>
            <w:shd w:fill="E7F3EA" w:val="clear"/>
            <w:tcMar>
              <w:top w:type="dxa" w:w="50"/>
              <w:left w:type="dxa" w:w="60"/>
              <w:bottom w:type="dxa" w:w="50"/>
              <w:right w:type="dxa" w:w="60"/>
            </w:tcMar>
            <w:vAlign w:val="center"/>
          </w:tcPr>
          <w:p>
            <w:r>
              <w:rPr>
                <w:b w:val="false"/>
                <w:bCs w:val="false"/>
                <w:color w:val="222222"/>
                <w:sz w:val="14"/>
                <w:szCs w:val="14"/>
              </w:rPr>
              <w:t xml:space="preserve">Artigo original (2023)</w:t>
            </w:r>
          </w:p>
        </w:tc>
        <w:tc>
          <w:tcPr>
            <w:tcW w:type="dxa" w:w="1300"/>
            <w:shd w:fill="E7F3EA" w:val="clear"/>
            <w:tcMar>
              <w:top w:type="dxa" w:w="50"/>
              <w:left w:type="dxa" w:w="60"/>
              <w:bottom w:type="dxa" w:w="50"/>
              <w:right w:type="dxa" w:w="60"/>
            </w:tcMar>
            <w:vAlign w:val="center"/>
          </w:tcPr>
          <w:p>
            <w:r>
              <w:rPr>
                <w:b w:val="false"/>
                <w:bCs w:val="false"/>
                <w:color w:val="222222"/>
                <w:sz w:val="14"/>
                <w:szCs w:val="14"/>
              </w:rPr>
              <w:t xml:space="preserve">Nuyts et al. (2019)</w:t>
            </w:r>
          </w:p>
        </w:tc>
        <w:tc>
          <w:tcPr>
            <w:tcW w:type="dxa" w:w="800"/>
            <w:shd w:fill="E7F3EA" w:val="clear"/>
            <w:tcMar>
              <w:top w:type="dxa" w:w="50"/>
              <w:left w:type="dxa" w:w="60"/>
              <w:bottom w:type="dxa" w:w="50"/>
              <w:right w:type="dxa" w:w="60"/>
            </w:tcMar>
            <w:vAlign w:val="center"/>
          </w:tcPr>
          <w:p>
            <w:r>
              <w:rPr>
                <w:b w:val="false"/>
                <w:bCs w:val="false"/>
                <w:color w:val="222222"/>
                <w:sz w:val="14"/>
                <w:szCs w:val="14"/>
              </w:rPr>
              <w:t xml:space="preserve">Belgium</w:t>
            </w:r>
          </w:p>
        </w:tc>
        <w:tc>
          <w:tcPr>
            <w:tcW w:type="dxa" w:w="2100"/>
            <w:shd w:fill="E7F3EA" w:val="clear"/>
            <w:tcMar>
              <w:top w:type="dxa" w:w="50"/>
              <w:left w:type="dxa" w:w="60"/>
              <w:bottom w:type="dxa" w:w="50"/>
              <w:right w:type="dxa" w:w="60"/>
            </w:tcMar>
            <w:vAlign w:val="center"/>
          </w:tcPr>
          <w:p>
            <w:r>
              <w:rPr>
                <w:b w:val="false"/>
                <w:bCs w:val="false"/>
                <w:color w:val="222222"/>
                <w:sz w:val="14"/>
                <w:szCs w:val="14"/>
              </w:rPr>
              <w:t xml:space="preserve">Healthy older adults</w:t>
            </w:r>
          </w:p>
        </w:tc>
        <w:tc>
          <w:tcPr>
            <w:tcW w:type="dxa" w:w="650"/>
            <w:shd w:fill="E7F3EA" w:val="clear"/>
            <w:tcMar>
              <w:top w:type="dxa" w:w="50"/>
              <w:left w:type="dxa" w:w="60"/>
              <w:bottom w:type="dxa" w:w="50"/>
              <w:right w:type="dxa" w:w="60"/>
            </w:tcMar>
            <w:vAlign w:val="center"/>
          </w:tcPr>
          <w:p>
            <w:r>
              <w:rPr>
                <w:b w:val="false"/>
                <w:bCs w:val="false"/>
                <w:color w:val="222222"/>
                <w:sz w:val="14"/>
                <w:szCs w:val="14"/>
              </w:rPr>
              <w:t xml:space="preserve">58–76*</w:t>
            </w:r>
          </w:p>
        </w:tc>
        <w:tc>
          <w:tcPr>
            <w:tcW w:type="dxa" w:w="400"/>
            <w:shd w:fill="E7F3EA" w:val="clear"/>
            <w:tcMar>
              <w:top w:type="dxa" w:w="50"/>
              <w:left w:type="dxa" w:w="60"/>
              <w:bottom w:type="dxa" w:w="50"/>
              <w:right w:type="dxa" w:w="60"/>
            </w:tcMar>
            <w:vAlign w:val="center"/>
          </w:tcPr>
          <w:p>
            <w:r>
              <w:rPr>
                <w:b w:val="false"/>
                <w:bCs w:val="false"/>
                <w:color w:val="222222"/>
                <w:sz w:val="14"/>
                <w:szCs w:val="14"/>
              </w:rPr>
              <w:t xml:space="preserve">♀♂</w:t>
            </w:r>
          </w:p>
        </w:tc>
        <w:tc>
          <w:tcPr>
            <w:tcW w:type="dxa" w:w="1350"/>
            <w:shd w:fill="E7F3EA" w:val="clear"/>
            <w:tcMar>
              <w:top w:type="dxa" w:w="50"/>
              <w:left w:type="dxa" w:w="60"/>
              <w:bottom w:type="dxa" w:w="50"/>
              <w:right w:type="dxa" w:w="60"/>
            </w:tcMar>
            <w:vAlign w:val="center"/>
          </w:tcPr>
          <w:p>
            <w:r>
              <w:rPr>
                <w:b w:val="false"/>
                <w:bCs w:val="false"/>
                <w:color w:val="222222"/>
                <w:sz w:val="14"/>
                <w:szCs w:val="14"/>
              </w:rPr>
              <w:t xml:space="preserve">General PA</w:t>
            </w:r>
          </w:p>
        </w:tc>
        <w:tc>
          <w:tcPr>
            <w:tcW w:type="dxa" w:w="1150"/>
            <w:shd w:fill="E7F3EA" w:val="clear"/>
            <w:tcMar>
              <w:top w:type="dxa" w:w="50"/>
              <w:left w:type="dxa" w:w="60"/>
              <w:bottom w:type="dxa" w:w="50"/>
              <w:right w:type="dxa" w:w="60"/>
            </w:tcMar>
            <w:vAlign w:val="center"/>
          </w:tcPr>
          <w:p>
            <w:r>
              <w:rPr>
                <w:b w:val="false"/>
                <w:bCs w:val="false"/>
                <w:color w:val="222222"/>
                <w:sz w:val="14"/>
                <w:szCs w:val="14"/>
              </w:rPr>
              <w:t xml:space="preserve">NO2</w:t>
            </w:r>
          </w:p>
        </w:tc>
        <w:tc>
          <w:tcPr>
            <w:tcW w:type="dxa" w:w="550"/>
            <w:shd w:fill="E7F3EA" w:val="clear"/>
            <w:tcMar>
              <w:top w:type="dxa" w:w="50"/>
              <w:left w:type="dxa" w:w="60"/>
              <w:bottom w:type="dxa" w:w="50"/>
              <w:right w:type="dxa" w:w="60"/>
            </w:tcMar>
            <w:vAlign w:val="center"/>
          </w:tcPr>
          <w:p>
            <w:r>
              <w:rPr>
                <w:b w:val="false"/>
                <w:bCs w:val="false"/>
                <w:color w:val="222222"/>
                <w:sz w:val="14"/>
                <w:szCs w:val="14"/>
              </w:rPr>
              <w:t xml:space="preserve">Open</w:t>
            </w:r>
          </w:p>
        </w:tc>
        <w:tc>
          <w:tcPr>
            <w:tcW w:type="dxa" w:w="550"/>
            <w:shd w:fill="E7F3EA" w:val="clear"/>
            <w:tcMar>
              <w:top w:type="dxa" w:w="50"/>
              <w:left w:type="dxa" w:w="60"/>
              <w:bottom w:type="dxa" w:w="50"/>
              <w:right w:type="dxa" w:w="60"/>
            </w:tcMar>
            <w:vAlign w:val="center"/>
          </w:tcPr>
          <w:p>
            <w:r>
              <w:rPr>
                <w:b w:val="false"/>
                <w:bCs w:val="false"/>
                <w:color w:val="222222"/>
                <w:sz w:val="14"/>
                <w:szCs w:val="14"/>
              </w:rPr>
              <w:t xml:space="preserve">Urban</w:t>
            </w:r>
          </w:p>
        </w:tc>
        <w:tc>
          <w:tcPr>
            <w:tcW w:type="dxa" w:w="1200"/>
            <w:shd w:fill="E7F3EA" w:val="clear"/>
            <w:tcMar>
              <w:top w:type="dxa" w:w="50"/>
              <w:left w:type="dxa" w:w="60"/>
              <w:bottom w:type="dxa" w:w="50"/>
              <w:right w:type="dxa" w:w="60"/>
            </w:tcMar>
            <w:vAlign w:val="center"/>
          </w:tcPr>
          <w:p>
            <w:r>
              <w:rPr>
                <w:b w:val="false"/>
                <w:bCs w:val="false"/>
                <w:color w:val="222222"/>
                <w:sz w:val="14"/>
                <w:szCs w:val="14"/>
              </w:rPr>
              <w:t xml:space="preserve">Transtornos mentais</w:t>
            </w:r>
          </w:p>
        </w:tc>
        <w:tc>
          <w:tcPr>
            <w:tcW w:type="dxa" w:w="800"/>
            <w:shd w:fill="E7F3EA" w:val="clear"/>
            <w:tcMar>
              <w:top w:type="dxa" w:w="50"/>
              <w:left w:type="dxa" w:w="60"/>
              <w:bottom w:type="dxa" w:w="50"/>
              <w:right w:type="dxa" w:w="60"/>
            </w:tcMar>
            <w:vAlign w:val="center"/>
          </w:tcPr>
          <w:p>
            <w:r>
              <w:rPr>
                <w:b/>
                <w:bCs/>
                <w:color w:val="8C8C6D"/>
                <w:sz w:val="14"/>
                <w:szCs w:val="14"/>
              </w:rPr>
              <w:t xml:space="preserve">Ambíguo</w:t>
            </w:r>
          </w:p>
        </w:tc>
        <w:tc>
          <w:tcPr>
            <w:tcW w:type="dxa" w:w="3398"/>
            <w:shd w:fill="E7F3EA" w:val="clear"/>
            <w:tcMar>
              <w:top w:type="dxa" w:w="50"/>
              <w:left w:type="dxa" w:w="60"/>
              <w:bottom w:type="dxa" w:w="50"/>
              <w:right w:type="dxa" w:w="60"/>
            </w:tcMar>
            <w:vAlign w:val="center"/>
          </w:tcPr>
          <w:p>
            <w:r>
              <w:rPr>
                <w:b w:val="false"/>
                <w:bCs w:val="false"/>
                <w:color w:val="222222"/>
                <w:sz w:val="14"/>
                <w:szCs w:val="14"/>
              </w:rPr>
              <w:t xml:space="preserve">Pollution had a negative effect on positive affect when average daily steps were low. Moderate PA attenuated the effect of NO2 on positive affect. Short-term NO2 exposure can produce non-pathological mood changes in healthy older people.</w:t>
            </w:r>
          </w:p>
        </w:tc>
      </w:tr>
      <w:tr>
        <w:tc>
          <w:tcPr>
            <w:tcW w:type="dxa" w:w="1350"/>
            <w:shd w:fill="E7F3EA" w:val="clear"/>
            <w:tcMar>
              <w:top w:type="dxa" w:w="50"/>
              <w:left w:type="dxa" w:w="60"/>
              <w:bottom w:type="dxa" w:w="50"/>
              <w:right w:type="dxa" w:w="60"/>
            </w:tcMar>
            <w:vAlign w:val="center"/>
          </w:tcPr>
          <w:p>
            <w:r>
              <w:rPr>
                <w:b w:val="false"/>
                <w:bCs w:val="false"/>
                <w:color w:val="222222"/>
                <w:sz w:val="14"/>
                <w:szCs w:val="14"/>
              </w:rPr>
              <w:t xml:space="preserve">Artigo original (2023)</w:t>
            </w:r>
          </w:p>
        </w:tc>
        <w:tc>
          <w:tcPr>
            <w:tcW w:type="dxa" w:w="1300"/>
            <w:shd w:fill="E7F3EA" w:val="clear"/>
            <w:tcMar>
              <w:top w:type="dxa" w:w="50"/>
              <w:left w:type="dxa" w:w="60"/>
              <w:bottom w:type="dxa" w:w="50"/>
              <w:right w:type="dxa" w:w="60"/>
            </w:tcMar>
            <w:vAlign w:val="center"/>
          </w:tcPr>
          <w:p>
            <w:r>
              <w:rPr>
                <w:b w:val="false"/>
                <w:bCs w:val="false"/>
                <w:color w:val="222222"/>
                <w:sz w:val="14"/>
                <w:szCs w:val="14"/>
              </w:rPr>
              <w:t xml:space="preserve">Balmes et al. (2019)</w:t>
            </w:r>
          </w:p>
        </w:tc>
        <w:tc>
          <w:tcPr>
            <w:tcW w:type="dxa" w:w="800"/>
            <w:shd w:fill="E7F3EA" w:val="clear"/>
            <w:tcMar>
              <w:top w:type="dxa" w:w="50"/>
              <w:left w:type="dxa" w:w="60"/>
              <w:bottom w:type="dxa" w:w="50"/>
              <w:right w:type="dxa" w:w="60"/>
            </w:tcMar>
            <w:vAlign w:val="center"/>
          </w:tcPr>
          <w:p>
            <w:r>
              <w:rPr>
                <w:b w:val="false"/>
                <w:bCs w:val="false"/>
                <w:color w:val="222222"/>
                <w:sz w:val="14"/>
                <w:szCs w:val="14"/>
              </w:rPr>
              <w:t xml:space="preserve">USA</w:t>
            </w:r>
          </w:p>
        </w:tc>
        <w:tc>
          <w:tcPr>
            <w:tcW w:type="dxa" w:w="2100"/>
            <w:shd w:fill="E7F3EA" w:val="clear"/>
            <w:tcMar>
              <w:top w:type="dxa" w:w="50"/>
              <w:left w:type="dxa" w:w="60"/>
              <w:bottom w:type="dxa" w:w="50"/>
              <w:right w:type="dxa" w:w="60"/>
            </w:tcMar>
            <w:vAlign w:val="center"/>
          </w:tcPr>
          <w:p>
            <w:r>
              <w:rPr>
                <w:b w:val="false"/>
                <w:bCs w:val="false"/>
                <w:color w:val="222222"/>
                <w:sz w:val="14"/>
                <w:szCs w:val="14"/>
              </w:rPr>
              <w:t xml:space="preserve">Older non-smoking adults</w:t>
            </w:r>
          </w:p>
        </w:tc>
        <w:tc>
          <w:tcPr>
            <w:tcW w:type="dxa" w:w="650"/>
            <w:shd w:fill="E7F3EA" w:val="clear"/>
            <w:tcMar>
              <w:top w:type="dxa" w:w="50"/>
              <w:left w:type="dxa" w:w="60"/>
              <w:bottom w:type="dxa" w:w="50"/>
              <w:right w:type="dxa" w:w="60"/>
            </w:tcMar>
            <w:vAlign w:val="center"/>
          </w:tcPr>
          <w:p>
            <w:r>
              <w:rPr>
                <w:b w:val="false"/>
                <w:bCs w:val="false"/>
                <w:color w:val="222222"/>
                <w:sz w:val="14"/>
                <w:szCs w:val="14"/>
              </w:rPr>
              <w:t xml:space="preserve">59.9±4.5</w:t>
            </w:r>
          </w:p>
        </w:tc>
        <w:tc>
          <w:tcPr>
            <w:tcW w:type="dxa" w:w="400"/>
            <w:shd w:fill="E7F3EA" w:val="clear"/>
            <w:tcMar>
              <w:top w:type="dxa" w:w="50"/>
              <w:left w:type="dxa" w:w="60"/>
              <w:bottom w:type="dxa" w:w="50"/>
              <w:right w:type="dxa" w:w="60"/>
            </w:tcMar>
            <w:vAlign w:val="center"/>
          </w:tcPr>
          <w:p>
            <w:r>
              <w:rPr>
                <w:b w:val="false"/>
                <w:bCs w:val="false"/>
                <w:color w:val="222222"/>
                <w:sz w:val="14"/>
                <w:szCs w:val="14"/>
              </w:rPr>
              <w:t xml:space="preserve">♀♂</w:t>
            </w:r>
          </w:p>
        </w:tc>
        <w:tc>
          <w:tcPr>
            <w:tcW w:type="dxa" w:w="1350"/>
            <w:shd w:fill="E7F3EA" w:val="clear"/>
            <w:tcMar>
              <w:top w:type="dxa" w:w="50"/>
              <w:left w:type="dxa" w:w="60"/>
              <w:bottom w:type="dxa" w:w="50"/>
              <w:right w:type="dxa" w:w="60"/>
            </w:tcMar>
            <w:vAlign w:val="center"/>
          </w:tcPr>
          <w:p>
            <w:r>
              <w:rPr>
                <w:b w:val="false"/>
                <w:bCs w:val="false"/>
                <w:color w:val="222222"/>
                <w:sz w:val="14"/>
                <w:szCs w:val="14"/>
              </w:rPr>
              <w:t xml:space="preserve">Moderate intermittent physical exercise</w:t>
            </w:r>
          </w:p>
        </w:tc>
        <w:tc>
          <w:tcPr>
            <w:tcW w:type="dxa" w:w="1150"/>
            <w:shd w:fill="E7F3EA" w:val="clear"/>
            <w:tcMar>
              <w:top w:type="dxa" w:w="50"/>
              <w:left w:type="dxa" w:w="60"/>
              <w:bottom w:type="dxa" w:w="50"/>
              <w:right w:type="dxa" w:w="60"/>
            </w:tcMar>
            <w:vAlign w:val="center"/>
          </w:tcPr>
          <w:p>
            <w:r>
              <w:rPr>
                <w:b w:val="false"/>
                <w:bCs w:val="false"/>
                <w:color w:val="222222"/>
                <w:sz w:val="14"/>
                <w:szCs w:val="14"/>
              </w:rPr>
              <w:t xml:space="preserve">O3</w:t>
            </w:r>
          </w:p>
        </w:tc>
        <w:tc>
          <w:tcPr>
            <w:tcW w:type="dxa" w:w="550"/>
            <w:shd w:fill="E7F3EA" w:val="clear"/>
            <w:tcMar>
              <w:top w:type="dxa" w:w="50"/>
              <w:left w:type="dxa" w:w="60"/>
              <w:bottom w:type="dxa" w:w="50"/>
              <w:right w:type="dxa" w:w="60"/>
            </w:tcMar>
            <w:vAlign w:val="center"/>
          </w:tcPr>
          <w:p>
            <w:r>
              <w:rPr>
                <w:b w:val="false"/>
                <w:bCs w:val="false"/>
                <w:color w:val="222222"/>
                <w:sz w:val="14"/>
                <w:szCs w:val="14"/>
              </w:rPr>
              <w:t xml:space="preserve">Closed</w:t>
            </w:r>
          </w:p>
        </w:tc>
        <w:tc>
          <w:tcPr>
            <w:tcW w:type="dxa" w:w="550"/>
            <w:shd w:fill="E7F3EA" w:val="clear"/>
            <w:tcMar>
              <w:top w:type="dxa" w:w="50"/>
              <w:left w:type="dxa" w:w="60"/>
              <w:bottom w:type="dxa" w:w="50"/>
              <w:right w:type="dxa" w:w="60"/>
            </w:tcMar>
            <w:vAlign w:val="center"/>
          </w:tcPr>
          <w:p>
            <w:r>
              <w:rPr>
                <w:b w:val="false"/>
                <w:bCs w:val="false"/>
                <w:color w:val="222222"/>
                <w:sz w:val="14"/>
                <w:szCs w:val="14"/>
              </w:rPr>
              <w:t xml:space="preserve">Urban</w:t>
            </w:r>
          </w:p>
        </w:tc>
        <w:tc>
          <w:tcPr>
            <w:tcW w:type="dxa" w:w="1200"/>
            <w:shd w:fill="E7F3EA" w:val="clear"/>
            <w:tcMar>
              <w:top w:type="dxa" w:w="50"/>
              <w:left w:type="dxa" w:w="60"/>
              <w:bottom w:type="dxa" w:w="50"/>
              <w:right w:type="dxa" w:w="60"/>
            </w:tcMar>
            <w:vAlign w:val="center"/>
          </w:tcPr>
          <w:p>
            <w:r>
              <w:rPr>
                <w:b w:val="false"/>
                <w:bCs w:val="false"/>
                <w:color w:val="222222"/>
                <w:sz w:val="14"/>
                <w:szCs w:val="14"/>
              </w:rPr>
              <w:t xml:space="preserve">Outras doenças</w:t>
            </w:r>
          </w:p>
        </w:tc>
        <w:tc>
          <w:tcPr>
            <w:tcW w:type="dxa" w:w="800"/>
            <w:shd w:fill="E7F3EA" w:val="clear"/>
            <w:tcMar>
              <w:top w:type="dxa" w:w="50"/>
              <w:left w:type="dxa" w:w="60"/>
              <w:bottom w:type="dxa" w:w="50"/>
              <w:right w:type="dxa" w:w="60"/>
            </w:tcMar>
            <w:vAlign w:val="center"/>
          </w:tcPr>
          <w:p>
            <w:r>
              <w:rPr>
                <w:b/>
                <w:bCs/>
                <w:color w:val="8C8C6D"/>
                <w:sz w:val="14"/>
                <w:szCs w:val="14"/>
              </w:rPr>
              <w:t xml:space="preserve">Ambíguo</w:t>
            </w:r>
          </w:p>
        </w:tc>
        <w:tc>
          <w:tcPr>
            <w:tcW w:type="dxa" w:w="3398"/>
            <w:shd w:fill="E7F3EA" w:val="clear"/>
            <w:tcMar>
              <w:top w:type="dxa" w:w="50"/>
              <w:left w:type="dxa" w:w="60"/>
              <w:bottom w:type="dxa" w:w="50"/>
              <w:right w:type="dxa" w:w="60"/>
            </w:tcMar>
            <w:vAlign w:val="center"/>
          </w:tcPr>
          <w:p>
            <w:r>
              <w:rPr>
                <w:b w:val="false"/>
                <w:bCs w:val="false"/>
                <w:color w:val="222222"/>
                <w:sz w:val="14"/>
                <w:szCs w:val="14"/>
              </w:rPr>
              <w:t xml:space="preserve">Exposure to low-level O3 during exercise in healthy older adults had no effects on systemic inflammation, oxidative stress, or prothrombotic status.</w:t>
            </w:r>
          </w:p>
        </w:tc>
      </w:tr>
      <w:tr>
        <w:tc>
          <w:tcPr>
            <w:tcW w:type="dxa" w:w="1350"/>
            <w:shd w:fill="E7F3EA" w:val="clear"/>
            <w:tcMar>
              <w:top w:type="dxa" w:w="50"/>
              <w:left w:type="dxa" w:w="60"/>
              <w:bottom w:type="dxa" w:w="50"/>
              <w:right w:type="dxa" w:w="60"/>
            </w:tcMar>
            <w:vAlign w:val="center"/>
          </w:tcPr>
          <w:p>
            <w:r>
              <w:rPr>
                <w:b w:val="false"/>
                <w:bCs w:val="false"/>
                <w:color w:val="222222"/>
                <w:sz w:val="14"/>
                <w:szCs w:val="14"/>
              </w:rPr>
              <w:t xml:space="preserve">Artigo original (2023)</w:t>
            </w:r>
          </w:p>
        </w:tc>
        <w:tc>
          <w:tcPr>
            <w:tcW w:type="dxa" w:w="1300"/>
            <w:shd w:fill="E7F3EA" w:val="clear"/>
            <w:tcMar>
              <w:top w:type="dxa" w:w="50"/>
              <w:left w:type="dxa" w:w="60"/>
              <w:bottom w:type="dxa" w:w="50"/>
              <w:right w:type="dxa" w:w="60"/>
            </w:tcMar>
            <w:vAlign w:val="center"/>
          </w:tcPr>
          <w:p>
            <w:r>
              <w:rPr>
                <w:b w:val="false"/>
                <w:bCs w:val="false"/>
                <w:color w:val="222222"/>
                <w:sz w:val="14"/>
                <w:szCs w:val="14"/>
              </w:rPr>
              <w:t xml:space="preserve">Rich et al. (2018)</w:t>
            </w:r>
          </w:p>
        </w:tc>
        <w:tc>
          <w:tcPr>
            <w:tcW w:type="dxa" w:w="800"/>
            <w:shd w:fill="E7F3EA" w:val="clear"/>
            <w:tcMar>
              <w:top w:type="dxa" w:w="50"/>
              <w:left w:type="dxa" w:w="60"/>
              <w:bottom w:type="dxa" w:w="50"/>
              <w:right w:type="dxa" w:w="60"/>
            </w:tcMar>
            <w:vAlign w:val="center"/>
          </w:tcPr>
          <w:p>
            <w:r>
              <w:rPr>
                <w:b w:val="false"/>
                <w:bCs w:val="false"/>
                <w:color w:val="222222"/>
                <w:sz w:val="14"/>
                <w:szCs w:val="14"/>
              </w:rPr>
              <w:t xml:space="preserve">USA</w:t>
            </w:r>
          </w:p>
        </w:tc>
        <w:tc>
          <w:tcPr>
            <w:tcW w:type="dxa" w:w="2100"/>
            <w:shd w:fill="E7F3EA" w:val="clear"/>
            <w:tcMar>
              <w:top w:type="dxa" w:w="50"/>
              <w:left w:type="dxa" w:w="60"/>
              <w:bottom w:type="dxa" w:w="50"/>
              <w:right w:type="dxa" w:w="60"/>
            </w:tcMar>
            <w:vAlign w:val="center"/>
          </w:tcPr>
          <w:p>
            <w:r>
              <w:rPr>
                <w:b w:val="false"/>
                <w:bCs w:val="false"/>
                <w:color w:val="222222"/>
                <w:sz w:val="14"/>
                <w:szCs w:val="14"/>
              </w:rPr>
              <w:t xml:space="preserve">Healthy seniors and non-smokers</w:t>
            </w:r>
          </w:p>
        </w:tc>
        <w:tc>
          <w:tcPr>
            <w:tcW w:type="dxa" w:w="650"/>
            <w:shd w:fill="E7F3EA" w:val="clear"/>
            <w:tcMar>
              <w:top w:type="dxa" w:w="50"/>
              <w:left w:type="dxa" w:w="60"/>
              <w:bottom w:type="dxa" w:w="50"/>
              <w:right w:type="dxa" w:w="60"/>
            </w:tcMar>
            <w:vAlign w:val="center"/>
          </w:tcPr>
          <w:p>
            <w:r>
              <w:rPr>
                <w:b w:val="false"/>
                <w:bCs w:val="false"/>
                <w:color w:val="222222"/>
                <w:sz w:val="14"/>
                <w:szCs w:val="14"/>
              </w:rPr>
              <w:t xml:space="preserve">59.9±4.5</w:t>
            </w:r>
          </w:p>
        </w:tc>
        <w:tc>
          <w:tcPr>
            <w:tcW w:type="dxa" w:w="400"/>
            <w:shd w:fill="E7F3EA" w:val="clear"/>
            <w:tcMar>
              <w:top w:type="dxa" w:w="50"/>
              <w:left w:type="dxa" w:w="60"/>
              <w:bottom w:type="dxa" w:w="50"/>
              <w:right w:type="dxa" w:w="60"/>
            </w:tcMar>
            <w:vAlign w:val="center"/>
          </w:tcPr>
          <w:p>
            <w:r>
              <w:rPr>
                <w:b w:val="false"/>
                <w:bCs w:val="false"/>
                <w:color w:val="222222"/>
                <w:sz w:val="14"/>
                <w:szCs w:val="14"/>
              </w:rPr>
              <w:t xml:space="preserve">♀♂</w:t>
            </w:r>
          </w:p>
        </w:tc>
        <w:tc>
          <w:tcPr>
            <w:tcW w:type="dxa" w:w="1350"/>
            <w:shd w:fill="E7F3EA" w:val="clear"/>
            <w:tcMar>
              <w:top w:type="dxa" w:w="50"/>
              <w:left w:type="dxa" w:w="60"/>
              <w:bottom w:type="dxa" w:w="50"/>
              <w:right w:type="dxa" w:w="60"/>
            </w:tcMar>
            <w:vAlign w:val="center"/>
          </w:tcPr>
          <w:p>
            <w:r>
              <w:rPr>
                <w:b w:val="false"/>
                <w:bCs w:val="false"/>
                <w:color w:val="222222"/>
                <w:sz w:val="14"/>
                <w:szCs w:val="14"/>
              </w:rPr>
              <w:t xml:space="preserve">Moderate intermittent physical exercise</w:t>
            </w:r>
          </w:p>
        </w:tc>
        <w:tc>
          <w:tcPr>
            <w:tcW w:type="dxa" w:w="1150"/>
            <w:shd w:fill="E7F3EA" w:val="clear"/>
            <w:tcMar>
              <w:top w:type="dxa" w:w="50"/>
              <w:left w:type="dxa" w:w="60"/>
              <w:bottom w:type="dxa" w:w="50"/>
              <w:right w:type="dxa" w:w="60"/>
            </w:tcMar>
            <w:vAlign w:val="center"/>
          </w:tcPr>
          <w:p>
            <w:r>
              <w:rPr>
                <w:b w:val="false"/>
                <w:bCs w:val="false"/>
                <w:color w:val="222222"/>
                <w:sz w:val="14"/>
                <w:szCs w:val="14"/>
              </w:rPr>
              <w:t xml:space="preserve">O3</w:t>
            </w:r>
          </w:p>
        </w:tc>
        <w:tc>
          <w:tcPr>
            <w:tcW w:type="dxa" w:w="550"/>
            <w:shd w:fill="E7F3EA" w:val="clear"/>
            <w:tcMar>
              <w:top w:type="dxa" w:w="50"/>
              <w:left w:type="dxa" w:w="60"/>
              <w:bottom w:type="dxa" w:w="50"/>
              <w:right w:type="dxa" w:w="60"/>
            </w:tcMar>
            <w:vAlign w:val="center"/>
          </w:tcPr>
          <w:p>
            <w:r>
              <w:rPr>
                <w:b w:val="false"/>
                <w:bCs w:val="false"/>
                <w:color w:val="222222"/>
                <w:sz w:val="14"/>
                <w:szCs w:val="14"/>
              </w:rPr>
              <w:t xml:space="preserve">Closed</w:t>
            </w:r>
          </w:p>
        </w:tc>
        <w:tc>
          <w:tcPr>
            <w:tcW w:type="dxa" w:w="550"/>
            <w:shd w:fill="E7F3EA" w:val="clear"/>
            <w:tcMar>
              <w:top w:type="dxa" w:w="50"/>
              <w:left w:type="dxa" w:w="60"/>
              <w:bottom w:type="dxa" w:w="50"/>
              <w:right w:type="dxa" w:w="60"/>
            </w:tcMar>
            <w:vAlign w:val="center"/>
          </w:tcPr>
          <w:p>
            <w:r>
              <w:rPr>
                <w:b w:val="false"/>
                <w:bCs w:val="false"/>
                <w:color w:val="222222"/>
                <w:sz w:val="14"/>
                <w:szCs w:val="14"/>
              </w:rPr>
              <w:t xml:space="preserve">Urban</w:t>
            </w:r>
          </w:p>
        </w:tc>
        <w:tc>
          <w:tcPr>
            <w:tcW w:type="dxa" w:w="1200"/>
            <w:shd w:fill="E7F3EA" w:val="clear"/>
            <w:tcMar>
              <w:top w:type="dxa" w:w="50"/>
              <w:left w:type="dxa" w:w="60"/>
              <w:bottom w:type="dxa" w:w="50"/>
              <w:right w:type="dxa" w:w="60"/>
            </w:tcMar>
            <w:vAlign w:val="center"/>
          </w:tcPr>
          <w:p>
            <w:r>
              <w:rPr>
                <w:b w:val="false"/>
                <w:bCs w:val="false"/>
                <w:color w:val="222222"/>
                <w:sz w:val="14"/>
                <w:szCs w:val="14"/>
              </w:rPr>
              <w:t xml:space="preserve">Doenças cardiovasculares</w:t>
            </w:r>
          </w:p>
        </w:tc>
        <w:tc>
          <w:tcPr>
            <w:tcW w:type="dxa" w:w="800"/>
            <w:shd w:fill="E7F3EA" w:val="clear"/>
            <w:tcMar>
              <w:top w:type="dxa" w:w="50"/>
              <w:left w:type="dxa" w:w="60"/>
              <w:bottom w:type="dxa" w:w="50"/>
              <w:right w:type="dxa" w:w="60"/>
            </w:tcMar>
            <w:vAlign w:val="center"/>
          </w:tcPr>
          <w:p>
            <w:r>
              <w:rPr>
                <w:b/>
                <w:bCs/>
                <w:color w:val="8C8C6D"/>
                <w:sz w:val="14"/>
                <w:szCs w:val="14"/>
              </w:rPr>
              <w:t xml:space="preserve">Ambíguo</w:t>
            </w:r>
          </w:p>
        </w:tc>
        <w:tc>
          <w:tcPr>
            <w:tcW w:type="dxa" w:w="3398"/>
            <w:shd w:fill="E7F3EA" w:val="clear"/>
            <w:tcMar>
              <w:top w:type="dxa" w:w="50"/>
              <w:left w:type="dxa" w:w="60"/>
              <w:bottom w:type="dxa" w:w="50"/>
              <w:right w:type="dxa" w:w="60"/>
            </w:tcMar>
            <w:vAlign w:val="center"/>
          </w:tcPr>
          <w:p>
            <w:r>
              <w:rPr>
                <w:b w:val="false"/>
                <w:bCs w:val="false"/>
                <w:color w:val="222222"/>
                <w:sz w:val="14"/>
                <w:szCs w:val="14"/>
              </w:rPr>
              <w:t xml:space="preserve">No convincing evidence for acute effects at random 3-hour exposures to 0.70 and 120 ppb O3 alternating 15 min moderate exercise with 15 min rest on cardiovascular function.</w:t>
            </w:r>
          </w:p>
        </w:tc>
      </w:tr>
      <w:tr>
        <w:tc>
          <w:tcPr>
            <w:tcW w:type="dxa" w:w="1350"/>
            <w:shd w:fill="E7F3EA" w:val="clear"/>
            <w:tcMar>
              <w:top w:type="dxa" w:w="50"/>
              <w:left w:type="dxa" w:w="60"/>
              <w:bottom w:type="dxa" w:w="50"/>
              <w:right w:type="dxa" w:w="60"/>
            </w:tcMar>
            <w:vAlign w:val="center"/>
          </w:tcPr>
          <w:p>
            <w:r>
              <w:rPr>
                <w:b w:val="false"/>
                <w:bCs w:val="false"/>
                <w:color w:val="222222"/>
                <w:sz w:val="14"/>
                <w:szCs w:val="14"/>
              </w:rPr>
              <w:t xml:space="preserve">Artigo original (2023)</w:t>
            </w:r>
          </w:p>
        </w:tc>
        <w:tc>
          <w:tcPr>
            <w:tcW w:type="dxa" w:w="1300"/>
            <w:shd w:fill="E7F3EA" w:val="clear"/>
            <w:tcMar>
              <w:top w:type="dxa" w:w="50"/>
              <w:left w:type="dxa" w:w="60"/>
              <w:bottom w:type="dxa" w:w="50"/>
              <w:right w:type="dxa" w:w="60"/>
            </w:tcMar>
            <w:vAlign w:val="center"/>
          </w:tcPr>
          <w:p>
            <w:r>
              <w:rPr>
                <w:b w:val="false"/>
                <w:bCs w:val="false"/>
                <w:color w:val="222222"/>
                <w:sz w:val="14"/>
                <w:szCs w:val="14"/>
              </w:rPr>
              <w:t xml:space="preserve">Sinharay et al. (2018)</w:t>
            </w:r>
          </w:p>
        </w:tc>
        <w:tc>
          <w:tcPr>
            <w:tcW w:type="dxa" w:w="800"/>
            <w:shd w:fill="E7F3EA" w:val="clear"/>
            <w:tcMar>
              <w:top w:type="dxa" w:w="50"/>
              <w:left w:type="dxa" w:w="60"/>
              <w:bottom w:type="dxa" w:w="50"/>
              <w:right w:type="dxa" w:w="60"/>
            </w:tcMar>
            <w:vAlign w:val="center"/>
          </w:tcPr>
          <w:p>
            <w:r>
              <w:rPr>
                <w:b w:val="false"/>
                <w:bCs w:val="false"/>
                <w:color w:val="222222"/>
                <w:sz w:val="14"/>
                <w:szCs w:val="14"/>
              </w:rPr>
              <w:t xml:space="preserve">England</w:t>
            </w:r>
          </w:p>
        </w:tc>
        <w:tc>
          <w:tcPr>
            <w:tcW w:type="dxa" w:w="2100"/>
            <w:shd w:fill="E7F3EA" w:val="clear"/>
            <w:tcMar>
              <w:top w:type="dxa" w:w="50"/>
              <w:left w:type="dxa" w:w="60"/>
              <w:bottom w:type="dxa" w:w="50"/>
              <w:right w:type="dxa" w:w="60"/>
            </w:tcMar>
            <w:vAlign w:val="center"/>
          </w:tcPr>
          <w:p>
            <w:r>
              <w:rPr>
                <w:b w:val="false"/>
                <w:bCs w:val="false"/>
                <w:color w:val="222222"/>
                <w:sz w:val="14"/>
                <w:szCs w:val="14"/>
              </w:rPr>
              <w:t xml:space="preserve">Older people with ischemic heart disease or COPD and healthy volunteers</w:t>
            </w:r>
          </w:p>
        </w:tc>
        <w:tc>
          <w:tcPr>
            <w:tcW w:type="dxa" w:w="650"/>
            <w:shd w:fill="E7F3EA" w:val="clear"/>
            <w:tcMar>
              <w:top w:type="dxa" w:w="50"/>
              <w:left w:type="dxa" w:w="60"/>
              <w:bottom w:type="dxa" w:w="50"/>
              <w:right w:type="dxa" w:w="60"/>
            </w:tcMar>
            <w:vAlign w:val="center"/>
          </w:tcPr>
          <w:p>
            <w:r>
              <w:rPr>
                <w:b w:val="false"/>
                <w:bCs w:val="false"/>
                <w:color w:val="222222"/>
                <w:sz w:val="14"/>
                <w:szCs w:val="14"/>
              </w:rPr>
              <w:t xml:space="preserve">65.4±1.2</w:t>
            </w:r>
          </w:p>
        </w:tc>
        <w:tc>
          <w:tcPr>
            <w:tcW w:type="dxa" w:w="400"/>
            <w:shd w:fill="E7F3EA" w:val="clear"/>
            <w:tcMar>
              <w:top w:type="dxa" w:w="50"/>
              <w:left w:type="dxa" w:w="60"/>
              <w:bottom w:type="dxa" w:w="50"/>
              <w:right w:type="dxa" w:w="60"/>
            </w:tcMar>
            <w:vAlign w:val="center"/>
          </w:tcPr>
          <w:p>
            <w:r>
              <w:rPr>
                <w:b w:val="false"/>
                <w:bCs w:val="false"/>
                <w:color w:val="222222"/>
                <w:sz w:val="14"/>
                <w:szCs w:val="14"/>
              </w:rPr>
              <w:t xml:space="preserve">♀♂</w:t>
            </w:r>
          </w:p>
        </w:tc>
        <w:tc>
          <w:tcPr>
            <w:tcW w:type="dxa" w:w="1350"/>
            <w:shd w:fill="E7F3EA" w:val="clear"/>
            <w:tcMar>
              <w:top w:type="dxa" w:w="50"/>
              <w:left w:type="dxa" w:w="60"/>
              <w:bottom w:type="dxa" w:w="50"/>
              <w:right w:type="dxa" w:w="60"/>
            </w:tcMar>
            <w:vAlign w:val="center"/>
          </w:tcPr>
          <w:p>
            <w:r>
              <w:rPr>
                <w:b w:val="false"/>
                <w:bCs w:val="false"/>
                <w:color w:val="222222"/>
                <w:sz w:val="14"/>
                <w:szCs w:val="14"/>
              </w:rPr>
              <w:t xml:space="preserve">Walk</w:t>
            </w:r>
          </w:p>
        </w:tc>
        <w:tc>
          <w:tcPr>
            <w:tcW w:type="dxa" w:w="1150"/>
            <w:shd w:fill="E7F3EA" w:val="clear"/>
            <w:tcMar>
              <w:top w:type="dxa" w:w="50"/>
              <w:left w:type="dxa" w:w="60"/>
              <w:bottom w:type="dxa" w:w="50"/>
              <w:right w:type="dxa" w:w="60"/>
            </w:tcMar>
            <w:vAlign w:val="center"/>
          </w:tcPr>
          <w:p>
            <w:r>
              <w:rPr>
                <w:b w:val="false"/>
                <w:bCs w:val="false"/>
                <w:color w:val="222222"/>
                <w:sz w:val="14"/>
                <w:szCs w:val="14"/>
              </w:rPr>
              <w:t xml:space="preserve">PM2.5, PM10, carbon black, NO2, ultrafine particles</w:t>
            </w:r>
          </w:p>
        </w:tc>
        <w:tc>
          <w:tcPr>
            <w:tcW w:type="dxa" w:w="550"/>
            <w:shd w:fill="E7F3EA" w:val="clear"/>
            <w:tcMar>
              <w:top w:type="dxa" w:w="50"/>
              <w:left w:type="dxa" w:w="60"/>
              <w:bottom w:type="dxa" w:w="50"/>
              <w:right w:type="dxa" w:w="60"/>
            </w:tcMar>
            <w:vAlign w:val="center"/>
          </w:tcPr>
          <w:p>
            <w:r>
              <w:rPr>
                <w:b w:val="false"/>
                <w:bCs w:val="false"/>
                <w:color w:val="222222"/>
                <w:sz w:val="14"/>
                <w:szCs w:val="14"/>
              </w:rPr>
              <w:t xml:space="preserve">Open</w:t>
            </w:r>
          </w:p>
        </w:tc>
        <w:tc>
          <w:tcPr>
            <w:tcW w:type="dxa" w:w="550"/>
            <w:shd w:fill="E7F3EA" w:val="clear"/>
            <w:tcMar>
              <w:top w:type="dxa" w:w="50"/>
              <w:left w:type="dxa" w:w="60"/>
              <w:bottom w:type="dxa" w:w="50"/>
              <w:right w:type="dxa" w:w="60"/>
            </w:tcMar>
            <w:vAlign w:val="center"/>
          </w:tcPr>
          <w:p>
            <w:r>
              <w:rPr>
                <w:b w:val="false"/>
                <w:bCs w:val="false"/>
                <w:color w:val="222222"/>
                <w:sz w:val="14"/>
                <w:szCs w:val="14"/>
              </w:rPr>
              <w:t xml:space="preserve">Urban</w:t>
            </w:r>
          </w:p>
        </w:tc>
        <w:tc>
          <w:tcPr>
            <w:tcW w:type="dxa" w:w="1200"/>
            <w:shd w:fill="E7F3EA" w:val="clear"/>
            <w:tcMar>
              <w:top w:type="dxa" w:w="50"/>
              <w:left w:type="dxa" w:w="60"/>
              <w:bottom w:type="dxa" w:w="50"/>
              <w:right w:type="dxa" w:w="60"/>
            </w:tcMar>
            <w:vAlign w:val="center"/>
          </w:tcPr>
          <w:p>
            <w:r>
              <w:rPr>
                <w:b w:val="false"/>
                <w:bCs w:val="false"/>
                <w:color w:val="222222"/>
                <w:sz w:val="14"/>
                <w:szCs w:val="14"/>
              </w:rPr>
              <w:t xml:space="preserve">Doenças respiratórias</w:t>
            </w:r>
          </w:p>
        </w:tc>
        <w:tc>
          <w:tcPr>
            <w:tcW w:type="dxa" w:w="800"/>
            <w:shd w:fill="E7F3EA" w:val="clear"/>
            <w:tcMar>
              <w:top w:type="dxa" w:w="50"/>
              <w:left w:type="dxa" w:w="60"/>
              <w:bottom w:type="dxa" w:w="50"/>
              <w:right w:type="dxa" w:w="60"/>
            </w:tcMar>
            <w:vAlign w:val="center"/>
          </w:tcPr>
          <w:p>
            <w:r>
              <w:rPr>
                <w:b/>
                <w:bCs/>
                <w:color w:val="8C8C6D"/>
                <w:sz w:val="14"/>
                <w:szCs w:val="14"/>
              </w:rPr>
              <w:t xml:space="preserve">Ambíguo</w:t>
            </w:r>
          </w:p>
        </w:tc>
        <w:tc>
          <w:tcPr>
            <w:tcW w:type="dxa" w:w="3398"/>
            <w:shd w:fill="E7F3EA" w:val="clear"/>
            <w:tcMar>
              <w:top w:type="dxa" w:w="50"/>
              <w:left w:type="dxa" w:w="60"/>
              <w:bottom w:type="dxa" w:w="50"/>
              <w:right w:type="dxa" w:w="60"/>
            </w:tcMar>
            <w:vAlign w:val="center"/>
          </w:tcPr>
          <w:p>
            <w:r>
              <w:rPr>
                <w:b w:val="false"/>
                <w:bCs w:val="false"/>
                <w:color w:val="222222"/>
                <w:sz w:val="14"/>
                <w:szCs w:val="14"/>
              </w:rPr>
              <w:t xml:space="preserve">COPD patients reported more coughing, sputum, shortness of breath and wheezing after walking on the most polluted road. Walking in Hyde Park generated beneficial cardiopulmonary responses, mitigated after the walk on Oxford Street.</w:t>
            </w:r>
          </w:p>
        </w:tc>
      </w:tr>
      <w:tr>
        <w:tc>
          <w:tcPr>
            <w:tcW w:type="dxa" w:w="1350"/>
            <w:shd w:fill="E7F3EA" w:val="clear"/>
            <w:tcMar>
              <w:top w:type="dxa" w:w="50"/>
              <w:left w:type="dxa" w:w="60"/>
              <w:bottom w:type="dxa" w:w="50"/>
              <w:right w:type="dxa" w:w="60"/>
            </w:tcMar>
            <w:vAlign w:val="center"/>
          </w:tcPr>
          <w:p>
            <w:r>
              <w:rPr>
                <w:b w:val="false"/>
                <w:bCs w:val="false"/>
                <w:color w:val="222222"/>
                <w:sz w:val="14"/>
                <w:szCs w:val="14"/>
              </w:rPr>
              <w:t xml:space="preserve">Artigo original (2023)</w:t>
            </w:r>
          </w:p>
        </w:tc>
        <w:tc>
          <w:tcPr>
            <w:tcW w:type="dxa" w:w="1300"/>
            <w:shd w:fill="E7F3EA" w:val="clear"/>
            <w:tcMar>
              <w:top w:type="dxa" w:w="50"/>
              <w:left w:type="dxa" w:w="60"/>
              <w:bottom w:type="dxa" w:w="50"/>
              <w:right w:type="dxa" w:w="60"/>
            </w:tcMar>
            <w:vAlign w:val="center"/>
          </w:tcPr>
          <w:p>
            <w:r>
              <w:rPr>
                <w:b w:val="false"/>
                <w:bCs w:val="false"/>
                <w:color w:val="222222"/>
                <w:sz w:val="14"/>
                <w:szCs w:val="14"/>
              </w:rPr>
              <w:t xml:space="preserve">Arjomandi et al. (2018)</w:t>
            </w:r>
          </w:p>
        </w:tc>
        <w:tc>
          <w:tcPr>
            <w:tcW w:type="dxa" w:w="800"/>
            <w:shd w:fill="E7F3EA" w:val="clear"/>
            <w:tcMar>
              <w:top w:type="dxa" w:w="50"/>
              <w:left w:type="dxa" w:w="60"/>
              <w:bottom w:type="dxa" w:w="50"/>
              <w:right w:type="dxa" w:w="60"/>
            </w:tcMar>
            <w:vAlign w:val="center"/>
          </w:tcPr>
          <w:p>
            <w:r>
              <w:rPr>
                <w:b w:val="false"/>
                <w:bCs w:val="false"/>
                <w:color w:val="222222"/>
                <w:sz w:val="14"/>
                <w:szCs w:val="14"/>
              </w:rPr>
              <w:t xml:space="preserve">USA</w:t>
            </w:r>
          </w:p>
        </w:tc>
        <w:tc>
          <w:tcPr>
            <w:tcW w:type="dxa" w:w="2100"/>
            <w:shd w:fill="E7F3EA" w:val="clear"/>
            <w:tcMar>
              <w:top w:type="dxa" w:w="50"/>
              <w:left w:type="dxa" w:w="60"/>
              <w:bottom w:type="dxa" w:w="50"/>
              <w:right w:type="dxa" w:w="60"/>
            </w:tcMar>
            <w:vAlign w:val="center"/>
          </w:tcPr>
          <w:p>
            <w:r>
              <w:rPr>
                <w:b w:val="false"/>
                <w:bCs w:val="false"/>
                <w:color w:val="222222"/>
                <w:sz w:val="14"/>
                <w:szCs w:val="14"/>
              </w:rPr>
              <w:t xml:space="preserve">Healthy, non-smoking older adults</w:t>
            </w:r>
          </w:p>
        </w:tc>
        <w:tc>
          <w:tcPr>
            <w:tcW w:type="dxa" w:w="650"/>
            <w:shd w:fill="E7F3EA" w:val="clear"/>
            <w:tcMar>
              <w:top w:type="dxa" w:w="50"/>
              <w:left w:type="dxa" w:w="60"/>
              <w:bottom w:type="dxa" w:w="50"/>
              <w:right w:type="dxa" w:w="60"/>
            </w:tcMar>
            <w:vAlign w:val="center"/>
          </w:tcPr>
          <w:p>
            <w:r>
              <w:rPr>
                <w:b w:val="false"/>
                <w:bCs w:val="false"/>
                <w:color w:val="222222"/>
                <w:sz w:val="14"/>
                <w:szCs w:val="14"/>
              </w:rPr>
              <w:t xml:space="preserve">59.9±4.5</w:t>
            </w:r>
          </w:p>
        </w:tc>
        <w:tc>
          <w:tcPr>
            <w:tcW w:type="dxa" w:w="400"/>
            <w:shd w:fill="E7F3EA" w:val="clear"/>
            <w:tcMar>
              <w:top w:type="dxa" w:w="50"/>
              <w:left w:type="dxa" w:w="60"/>
              <w:bottom w:type="dxa" w:w="50"/>
              <w:right w:type="dxa" w:w="60"/>
            </w:tcMar>
            <w:vAlign w:val="center"/>
          </w:tcPr>
          <w:p>
            <w:r>
              <w:rPr>
                <w:b w:val="false"/>
                <w:bCs w:val="false"/>
                <w:color w:val="222222"/>
                <w:sz w:val="14"/>
                <w:szCs w:val="14"/>
              </w:rPr>
              <w:t xml:space="preserve">♀♂</w:t>
            </w:r>
          </w:p>
        </w:tc>
        <w:tc>
          <w:tcPr>
            <w:tcW w:type="dxa" w:w="1350"/>
            <w:shd w:fill="E7F3EA" w:val="clear"/>
            <w:tcMar>
              <w:top w:type="dxa" w:w="50"/>
              <w:left w:type="dxa" w:w="60"/>
              <w:bottom w:type="dxa" w:w="50"/>
              <w:right w:type="dxa" w:w="60"/>
            </w:tcMar>
            <w:vAlign w:val="center"/>
          </w:tcPr>
          <w:p>
            <w:r>
              <w:rPr>
                <w:b w:val="false"/>
                <w:bCs w:val="false"/>
                <w:color w:val="222222"/>
                <w:sz w:val="14"/>
                <w:szCs w:val="14"/>
              </w:rPr>
              <w:t xml:space="preserve">Walk</w:t>
            </w:r>
          </w:p>
        </w:tc>
        <w:tc>
          <w:tcPr>
            <w:tcW w:type="dxa" w:w="1150"/>
            <w:shd w:fill="E7F3EA" w:val="clear"/>
            <w:tcMar>
              <w:top w:type="dxa" w:w="50"/>
              <w:left w:type="dxa" w:w="60"/>
              <w:bottom w:type="dxa" w:w="50"/>
              <w:right w:type="dxa" w:w="60"/>
            </w:tcMar>
            <w:vAlign w:val="center"/>
          </w:tcPr>
          <w:p>
            <w:r>
              <w:rPr>
                <w:b w:val="false"/>
                <w:bCs w:val="false"/>
                <w:color w:val="222222"/>
                <w:sz w:val="14"/>
                <w:szCs w:val="14"/>
              </w:rPr>
              <w:t xml:space="preserve">O3</w:t>
            </w:r>
          </w:p>
        </w:tc>
        <w:tc>
          <w:tcPr>
            <w:tcW w:type="dxa" w:w="550"/>
            <w:shd w:fill="E7F3EA" w:val="clear"/>
            <w:tcMar>
              <w:top w:type="dxa" w:w="50"/>
              <w:left w:type="dxa" w:w="60"/>
              <w:bottom w:type="dxa" w:w="50"/>
              <w:right w:type="dxa" w:w="60"/>
            </w:tcMar>
            <w:vAlign w:val="center"/>
          </w:tcPr>
          <w:p>
            <w:r>
              <w:rPr>
                <w:b w:val="false"/>
                <w:bCs w:val="false"/>
                <w:color w:val="222222"/>
                <w:sz w:val="14"/>
                <w:szCs w:val="14"/>
              </w:rPr>
              <w:t xml:space="preserve">Closed</w:t>
            </w:r>
          </w:p>
        </w:tc>
        <w:tc>
          <w:tcPr>
            <w:tcW w:type="dxa" w:w="550"/>
            <w:shd w:fill="E7F3EA" w:val="clear"/>
            <w:tcMar>
              <w:top w:type="dxa" w:w="50"/>
              <w:left w:type="dxa" w:w="60"/>
              <w:bottom w:type="dxa" w:w="50"/>
              <w:right w:type="dxa" w:w="60"/>
            </w:tcMar>
            <w:vAlign w:val="center"/>
          </w:tcPr>
          <w:p>
            <w:r>
              <w:rPr>
                <w:b w:val="false"/>
                <w:bCs w:val="false"/>
                <w:color w:val="222222"/>
                <w:sz w:val="14"/>
                <w:szCs w:val="14"/>
              </w:rPr>
              <w:t xml:space="preserve">Urban</w:t>
            </w:r>
          </w:p>
        </w:tc>
        <w:tc>
          <w:tcPr>
            <w:tcW w:type="dxa" w:w="1200"/>
            <w:shd w:fill="E7F3EA" w:val="clear"/>
            <w:tcMar>
              <w:top w:type="dxa" w:w="50"/>
              <w:left w:type="dxa" w:w="60"/>
              <w:bottom w:type="dxa" w:w="50"/>
              <w:right w:type="dxa" w:w="60"/>
            </w:tcMar>
            <w:vAlign w:val="center"/>
          </w:tcPr>
          <w:p>
            <w:r>
              <w:rPr>
                <w:b w:val="false"/>
                <w:bCs w:val="false"/>
                <w:color w:val="222222"/>
                <w:sz w:val="14"/>
                <w:szCs w:val="14"/>
              </w:rPr>
              <w:t xml:space="preserve">Doenças respiratórias</w:t>
            </w:r>
          </w:p>
        </w:tc>
        <w:tc>
          <w:tcPr>
            <w:tcW w:type="dxa" w:w="800"/>
            <w:shd w:fill="E7F3EA" w:val="clear"/>
            <w:tcMar>
              <w:top w:type="dxa" w:w="50"/>
              <w:left w:type="dxa" w:w="60"/>
              <w:bottom w:type="dxa" w:w="50"/>
              <w:right w:type="dxa" w:w="60"/>
            </w:tcMar>
            <w:vAlign w:val="center"/>
          </w:tcPr>
          <w:p>
            <w:r>
              <w:rPr>
                <w:b/>
                <w:bCs/>
                <w:color w:val="8C8C6D"/>
                <w:sz w:val="14"/>
                <w:szCs w:val="14"/>
              </w:rPr>
              <w:t xml:space="preserve">Ambíguo</w:t>
            </w:r>
          </w:p>
        </w:tc>
        <w:tc>
          <w:tcPr>
            <w:tcW w:type="dxa" w:w="3398"/>
            <w:shd w:fill="E7F3EA" w:val="clear"/>
            <w:tcMar>
              <w:top w:type="dxa" w:w="50"/>
              <w:left w:type="dxa" w:w="60"/>
              <w:bottom w:type="dxa" w:w="50"/>
              <w:right w:type="dxa" w:w="60"/>
            </w:tcMar>
            <w:vAlign w:val="center"/>
          </w:tcPr>
          <w:p>
            <w:r>
              <w:rPr>
                <w:b w:val="false"/>
                <w:bCs w:val="false"/>
                <w:color w:val="222222"/>
                <w:sz w:val="14"/>
                <w:szCs w:val="14"/>
              </w:rPr>
              <w:t xml:space="preserve">O3 exposure attenuated the effects of exercise on lung function and minute ventilation, caused a marginally significant increase in airway inflammatory markers, and increased plasma levels of a marker of airway epithelial injury.</w:t>
            </w:r>
          </w:p>
        </w:tc>
      </w:tr>
      <w:tr>
        <w:tc>
          <w:tcPr>
            <w:tcW w:type="dxa" w:w="1350"/>
            <w:shd w:fill="E7F3EA" w:val="clear"/>
            <w:tcMar>
              <w:top w:type="dxa" w:w="50"/>
              <w:left w:type="dxa" w:w="60"/>
              <w:bottom w:type="dxa" w:w="50"/>
              <w:right w:type="dxa" w:w="60"/>
            </w:tcMar>
            <w:vAlign w:val="center"/>
          </w:tcPr>
          <w:p>
            <w:r>
              <w:rPr>
                <w:b w:val="false"/>
                <w:bCs w:val="false"/>
                <w:color w:val="222222"/>
                <w:sz w:val="14"/>
                <w:szCs w:val="14"/>
              </w:rPr>
              <w:t xml:space="preserve">Artigo original (2023)</w:t>
            </w:r>
          </w:p>
        </w:tc>
        <w:tc>
          <w:tcPr>
            <w:tcW w:type="dxa" w:w="1300"/>
            <w:shd w:fill="E7F3EA" w:val="clear"/>
            <w:tcMar>
              <w:top w:type="dxa" w:w="50"/>
              <w:left w:type="dxa" w:w="60"/>
              <w:bottom w:type="dxa" w:w="50"/>
              <w:right w:type="dxa" w:w="60"/>
            </w:tcMar>
            <w:vAlign w:val="center"/>
          </w:tcPr>
          <w:p>
            <w:r>
              <w:rPr>
                <w:b w:val="false"/>
                <w:bCs w:val="false"/>
                <w:color w:val="222222"/>
                <w:sz w:val="14"/>
                <w:szCs w:val="14"/>
              </w:rPr>
              <w:t xml:space="preserve">Dewulf et al. (2016)</w:t>
            </w:r>
          </w:p>
        </w:tc>
        <w:tc>
          <w:tcPr>
            <w:tcW w:type="dxa" w:w="800"/>
            <w:shd w:fill="E7F3EA" w:val="clear"/>
            <w:tcMar>
              <w:top w:type="dxa" w:w="50"/>
              <w:left w:type="dxa" w:w="60"/>
              <w:bottom w:type="dxa" w:w="50"/>
              <w:right w:type="dxa" w:w="60"/>
            </w:tcMar>
            <w:vAlign w:val="center"/>
          </w:tcPr>
          <w:p>
            <w:r>
              <w:rPr>
                <w:b w:val="false"/>
                <w:bCs w:val="false"/>
                <w:color w:val="222222"/>
                <w:sz w:val="14"/>
                <w:szCs w:val="14"/>
              </w:rPr>
              <w:t xml:space="preserve">Belgium</w:t>
            </w:r>
          </w:p>
        </w:tc>
        <w:tc>
          <w:tcPr>
            <w:tcW w:type="dxa" w:w="2100"/>
            <w:shd w:fill="E7F3EA" w:val="clear"/>
            <w:tcMar>
              <w:top w:type="dxa" w:w="50"/>
              <w:left w:type="dxa" w:w="60"/>
              <w:bottom w:type="dxa" w:w="50"/>
              <w:right w:type="dxa" w:w="60"/>
            </w:tcMar>
            <w:vAlign w:val="center"/>
          </w:tcPr>
          <w:p>
            <w:r>
              <w:rPr>
                <w:b w:val="false"/>
                <w:bCs w:val="false"/>
                <w:color w:val="222222"/>
                <w:sz w:val="14"/>
                <w:szCs w:val="14"/>
              </w:rPr>
              <w:t xml:space="preserve">Older adult residents of Ghent</w:t>
            </w:r>
          </w:p>
        </w:tc>
        <w:tc>
          <w:tcPr>
            <w:tcW w:type="dxa" w:w="650"/>
            <w:shd w:fill="E7F3EA" w:val="clear"/>
            <w:tcMar>
              <w:top w:type="dxa" w:w="50"/>
              <w:left w:type="dxa" w:w="60"/>
              <w:bottom w:type="dxa" w:w="50"/>
              <w:right w:type="dxa" w:w="60"/>
            </w:tcMar>
            <w:vAlign w:val="center"/>
          </w:tcPr>
          <w:p>
            <w:r>
              <w:rPr>
                <w:b w:val="false"/>
                <w:bCs w:val="false"/>
                <w:color w:val="222222"/>
                <w:sz w:val="14"/>
                <w:szCs w:val="14"/>
              </w:rPr>
              <w:t xml:space="preserve">61.7±NR</w:t>
            </w:r>
          </w:p>
        </w:tc>
        <w:tc>
          <w:tcPr>
            <w:tcW w:type="dxa" w:w="400"/>
            <w:shd w:fill="E7F3EA" w:val="clear"/>
            <w:tcMar>
              <w:top w:type="dxa" w:w="50"/>
              <w:left w:type="dxa" w:w="60"/>
              <w:bottom w:type="dxa" w:w="50"/>
              <w:right w:type="dxa" w:w="60"/>
            </w:tcMar>
            <w:vAlign w:val="center"/>
          </w:tcPr>
          <w:p>
            <w:r>
              <w:rPr>
                <w:b w:val="false"/>
                <w:bCs w:val="false"/>
                <w:color w:val="222222"/>
                <w:sz w:val="14"/>
                <w:szCs w:val="14"/>
              </w:rPr>
              <w:t xml:space="preserve">♀♂</w:t>
            </w:r>
          </w:p>
        </w:tc>
        <w:tc>
          <w:tcPr>
            <w:tcW w:type="dxa" w:w="1350"/>
            <w:shd w:fill="E7F3EA" w:val="clear"/>
            <w:tcMar>
              <w:top w:type="dxa" w:w="50"/>
              <w:left w:type="dxa" w:w="60"/>
              <w:bottom w:type="dxa" w:w="50"/>
              <w:right w:type="dxa" w:w="60"/>
            </w:tcMar>
            <w:vAlign w:val="center"/>
          </w:tcPr>
          <w:p>
            <w:r>
              <w:rPr>
                <w:b w:val="false"/>
                <w:bCs w:val="false"/>
                <w:color w:val="222222"/>
                <w:sz w:val="14"/>
                <w:szCs w:val="14"/>
              </w:rPr>
              <w:t xml:space="preserve">AF in transport - walking and cycling</w:t>
            </w:r>
          </w:p>
        </w:tc>
        <w:tc>
          <w:tcPr>
            <w:tcW w:type="dxa" w:w="1150"/>
            <w:shd w:fill="E7F3EA" w:val="clear"/>
            <w:tcMar>
              <w:top w:type="dxa" w:w="50"/>
              <w:left w:type="dxa" w:w="60"/>
              <w:bottom w:type="dxa" w:w="50"/>
              <w:right w:type="dxa" w:w="60"/>
            </w:tcMar>
            <w:vAlign w:val="center"/>
          </w:tcPr>
          <w:p>
            <w:r>
              <w:rPr>
                <w:b w:val="false"/>
                <w:bCs w:val="false"/>
                <w:color w:val="222222"/>
                <w:sz w:val="14"/>
                <w:szCs w:val="14"/>
              </w:rPr>
              <w:t xml:space="preserve">NO2</w:t>
            </w:r>
          </w:p>
        </w:tc>
        <w:tc>
          <w:tcPr>
            <w:tcW w:type="dxa" w:w="550"/>
            <w:shd w:fill="E7F3EA" w:val="clear"/>
            <w:tcMar>
              <w:top w:type="dxa" w:w="50"/>
              <w:left w:type="dxa" w:w="60"/>
              <w:bottom w:type="dxa" w:w="50"/>
              <w:right w:type="dxa" w:w="60"/>
            </w:tcMar>
            <w:vAlign w:val="center"/>
          </w:tcPr>
          <w:p>
            <w:r>
              <w:rPr>
                <w:b w:val="false"/>
                <w:bCs w:val="false"/>
                <w:color w:val="222222"/>
                <w:sz w:val="14"/>
                <w:szCs w:val="14"/>
              </w:rPr>
              <w:t xml:space="preserve">Open</w:t>
            </w:r>
          </w:p>
        </w:tc>
        <w:tc>
          <w:tcPr>
            <w:tcW w:type="dxa" w:w="550"/>
            <w:shd w:fill="E7F3EA" w:val="clear"/>
            <w:tcMar>
              <w:top w:type="dxa" w:w="50"/>
              <w:left w:type="dxa" w:w="60"/>
              <w:bottom w:type="dxa" w:w="50"/>
              <w:right w:type="dxa" w:w="60"/>
            </w:tcMar>
            <w:vAlign w:val="center"/>
          </w:tcPr>
          <w:p>
            <w:r>
              <w:rPr>
                <w:b w:val="false"/>
                <w:bCs w:val="false"/>
                <w:color w:val="222222"/>
                <w:sz w:val="14"/>
                <w:szCs w:val="14"/>
              </w:rPr>
              <w:t xml:space="preserve">Urban</w:t>
            </w:r>
          </w:p>
        </w:tc>
        <w:tc>
          <w:tcPr>
            <w:tcW w:type="dxa" w:w="1200"/>
            <w:shd w:fill="E7F3EA" w:val="clear"/>
            <w:tcMar>
              <w:top w:type="dxa" w:w="50"/>
              <w:left w:type="dxa" w:w="60"/>
              <w:bottom w:type="dxa" w:w="50"/>
              <w:right w:type="dxa" w:w="60"/>
            </w:tcMar>
            <w:vAlign w:val="center"/>
          </w:tcPr>
          <w:p>
            <w:r>
              <w:rPr>
                <w:b w:val="false"/>
                <w:bCs w:val="false"/>
                <w:color w:val="222222"/>
                <w:sz w:val="14"/>
                <w:szCs w:val="14"/>
              </w:rPr>
              <w:t xml:space="preserve">Desfechos gerais de saúde</w:t>
            </w:r>
          </w:p>
        </w:tc>
        <w:tc>
          <w:tcPr>
            <w:tcW w:type="dxa" w:w="800"/>
            <w:shd w:fill="E7F3EA" w:val="clear"/>
            <w:tcMar>
              <w:top w:type="dxa" w:w="50"/>
              <w:left w:type="dxa" w:w="60"/>
              <w:bottom w:type="dxa" w:w="50"/>
              <w:right w:type="dxa" w:w="60"/>
            </w:tcMar>
            <w:vAlign w:val="center"/>
          </w:tcPr>
          <w:p>
            <w:r>
              <w:rPr>
                <w:b/>
                <w:bCs/>
                <w:color w:val="8C8C6D"/>
                <w:sz w:val="14"/>
                <w:szCs w:val="14"/>
              </w:rPr>
              <w:t xml:space="preserve">Ambíguo</w:t>
            </w:r>
          </w:p>
        </w:tc>
        <w:tc>
          <w:tcPr>
            <w:tcW w:type="dxa" w:w="3398"/>
            <w:shd w:fill="E7F3EA" w:val="clear"/>
            <w:tcMar>
              <w:top w:type="dxa" w:w="50"/>
              <w:left w:type="dxa" w:w="60"/>
              <w:bottom w:type="dxa" w:w="50"/>
              <w:right w:type="dxa" w:w="60"/>
            </w:tcMar>
            <w:vAlign w:val="center"/>
          </w:tcPr>
          <w:p>
            <w:r>
              <w:rPr>
                <w:b w:val="false"/>
                <w:bCs w:val="false"/>
                <w:color w:val="222222"/>
                <w:sz w:val="14"/>
                <w:szCs w:val="14"/>
              </w:rPr>
              <w:t xml:space="preserve">Cycling resulted in the highest inhaled dose of NO2 compared to other transport modes, but daily cycling proportion was low, so its influence on total inhaled NO2 is small.</w:t>
            </w:r>
          </w:p>
        </w:tc>
      </w:tr>
      <w:tr>
        <w:tc>
          <w:tcPr>
            <w:tcW w:type="dxa" w:w="1350"/>
            <w:shd w:fill="E7F3EA" w:val="clear"/>
            <w:tcMar>
              <w:top w:type="dxa" w:w="50"/>
              <w:left w:type="dxa" w:w="60"/>
              <w:bottom w:type="dxa" w:w="50"/>
              <w:right w:type="dxa" w:w="60"/>
            </w:tcMar>
            <w:vAlign w:val="center"/>
          </w:tcPr>
          <w:p>
            <w:r>
              <w:rPr>
                <w:b w:val="false"/>
                <w:bCs w:val="false"/>
                <w:color w:val="222222"/>
                <w:sz w:val="14"/>
                <w:szCs w:val="14"/>
              </w:rPr>
              <w:t xml:space="preserve">Artigo original (2023)</w:t>
            </w:r>
          </w:p>
        </w:tc>
        <w:tc>
          <w:tcPr>
            <w:tcW w:type="dxa" w:w="1300"/>
            <w:shd w:fill="E7F3EA" w:val="clear"/>
            <w:tcMar>
              <w:top w:type="dxa" w:w="50"/>
              <w:left w:type="dxa" w:w="60"/>
              <w:bottom w:type="dxa" w:w="50"/>
              <w:right w:type="dxa" w:w="60"/>
            </w:tcMar>
            <w:vAlign w:val="center"/>
          </w:tcPr>
          <w:p>
            <w:r>
              <w:rPr>
                <w:b w:val="false"/>
                <w:bCs w:val="false"/>
                <w:color w:val="222222"/>
                <w:sz w:val="14"/>
                <w:szCs w:val="14"/>
              </w:rPr>
              <w:t xml:space="preserve">Bartell et al. (2013)</w:t>
            </w:r>
          </w:p>
        </w:tc>
        <w:tc>
          <w:tcPr>
            <w:tcW w:type="dxa" w:w="800"/>
            <w:shd w:fill="E7F3EA" w:val="clear"/>
            <w:tcMar>
              <w:top w:type="dxa" w:w="50"/>
              <w:left w:type="dxa" w:w="60"/>
              <w:bottom w:type="dxa" w:w="50"/>
              <w:right w:type="dxa" w:w="60"/>
            </w:tcMar>
            <w:vAlign w:val="center"/>
          </w:tcPr>
          <w:p>
            <w:r>
              <w:rPr>
                <w:b w:val="false"/>
                <w:bCs w:val="false"/>
                <w:color w:val="222222"/>
                <w:sz w:val="14"/>
                <w:szCs w:val="14"/>
              </w:rPr>
              <w:t xml:space="preserve">USA</w:t>
            </w:r>
          </w:p>
        </w:tc>
        <w:tc>
          <w:tcPr>
            <w:tcW w:type="dxa" w:w="2100"/>
            <w:shd w:fill="E7F3EA" w:val="clear"/>
            <w:tcMar>
              <w:top w:type="dxa" w:w="50"/>
              <w:left w:type="dxa" w:w="60"/>
              <w:bottom w:type="dxa" w:w="50"/>
              <w:right w:type="dxa" w:w="60"/>
            </w:tcMar>
            <w:vAlign w:val="center"/>
          </w:tcPr>
          <w:p>
            <w:r>
              <w:rPr>
                <w:b w:val="false"/>
                <w:bCs w:val="false"/>
                <w:color w:val="222222"/>
                <w:sz w:val="14"/>
                <w:szCs w:val="14"/>
              </w:rPr>
              <w:t xml:space="preserve">Non-smoking older adults diagnosed with CAD</w:t>
            </w:r>
          </w:p>
        </w:tc>
        <w:tc>
          <w:tcPr>
            <w:tcW w:type="dxa" w:w="650"/>
            <w:shd w:fill="E7F3EA" w:val="clear"/>
            <w:tcMar>
              <w:top w:type="dxa" w:w="50"/>
              <w:left w:type="dxa" w:w="60"/>
              <w:bottom w:type="dxa" w:w="50"/>
              <w:right w:type="dxa" w:w="60"/>
            </w:tcMar>
            <w:vAlign w:val="center"/>
          </w:tcPr>
          <w:p>
            <w:r>
              <w:rPr>
                <w:b w:val="false"/>
                <w:bCs w:val="false"/>
                <w:color w:val="222222"/>
                <w:sz w:val="14"/>
                <w:szCs w:val="14"/>
              </w:rPr>
              <w:t xml:space="preserve">83.3±5.9</w:t>
            </w:r>
          </w:p>
        </w:tc>
        <w:tc>
          <w:tcPr>
            <w:tcW w:type="dxa" w:w="400"/>
            <w:shd w:fill="E7F3EA" w:val="clear"/>
            <w:tcMar>
              <w:top w:type="dxa" w:w="50"/>
              <w:left w:type="dxa" w:w="60"/>
              <w:bottom w:type="dxa" w:w="50"/>
              <w:right w:type="dxa" w:w="60"/>
            </w:tcMar>
            <w:vAlign w:val="center"/>
          </w:tcPr>
          <w:p>
            <w:r>
              <w:rPr>
                <w:b w:val="false"/>
                <w:bCs w:val="false"/>
                <w:color w:val="222222"/>
                <w:sz w:val="14"/>
                <w:szCs w:val="14"/>
              </w:rPr>
              <w:t xml:space="preserve">♀♂</w:t>
            </w:r>
          </w:p>
        </w:tc>
        <w:tc>
          <w:tcPr>
            <w:tcW w:type="dxa" w:w="1350"/>
            <w:shd w:fill="E7F3EA" w:val="clear"/>
            <w:tcMar>
              <w:top w:type="dxa" w:w="50"/>
              <w:left w:type="dxa" w:w="60"/>
              <w:bottom w:type="dxa" w:w="50"/>
              <w:right w:type="dxa" w:w="60"/>
            </w:tcMar>
            <w:vAlign w:val="center"/>
          </w:tcPr>
          <w:p>
            <w:r>
              <w:rPr>
                <w:b w:val="false"/>
                <w:bCs w:val="false"/>
                <w:color w:val="222222"/>
                <w:sz w:val="14"/>
                <w:szCs w:val="14"/>
              </w:rPr>
              <w:t xml:space="preserve">General PA</w:t>
            </w:r>
          </w:p>
        </w:tc>
        <w:tc>
          <w:tcPr>
            <w:tcW w:type="dxa" w:w="1150"/>
            <w:shd w:fill="E7F3EA" w:val="clear"/>
            <w:tcMar>
              <w:top w:type="dxa" w:w="50"/>
              <w:left w:type="dxa" w:w="60"/>
              <w:bottom w:type="dxa" w:w="50"/>
              <w:right w:type="dxa" w:w="60"/>
            </w:tcMar>
            <w:vAlign w:val="center"/>
          </w:tcPr>
          <w:p>
            <w:r>
              <w:rPr>
                <w:b w:val="false"/>
                <w:bCs w:val="false"/>
                <w:color w:val="222222"/>
                <w:sz w:val="14"/>
                <w:szCs w:val="14"/>
              </w:rPr>
              <w:t xml:space="preserve">PM2.5, black carbon, O3, CO, NOx, elemental carbon, organic carbon</w:t>
            </w:r>
          </w:p>
        </w:tc>
        <w:tc>
          <w:tcPr>
            <w:tcW w:type="dxa" w:w="550"/>
            <w:shd w:fill="E7F3EA" w:val="clear"/>
            <w:tcMar>
              <w:top w:type="dxa" w:w="50"/>
              <w:left w:type="dxa" w:w="60"/>
              <w:bottom w:type="dxa" w:w="50"/>
              <w:right w:type="dxa" w:w="60"/>
            </w:tcMar>
            <w:vAlign w:val="center"/>
          </w:tcPr>
          <w:p>
            <w:r>
              <w:rPr>
                <w:b w:val="false"/>
                <w:bCs w:val="false"/>
                <w:color w:val="222222"/>
                <w:sz w:val="14"/>
                <w:szCs w:val="14"/>
              </w:rPr>
              <w:t xml:space="preserve">Open</w:t>
            </w:r>
          </w:p>
        </w:tc>
        <w:tc>
          <w:tcPr>
            <w:tcW w:type="dxa" w:w="550"/>
            <w:shd w:fill="E7F3EA" w:val="clear"/>
            <w:tcMar>
              <w:top w:type="dxa" w:w="50"/>
              <w:left w:type="dxa" w:w="60"/>
              <w:bottom w:type="dxa" w:w="50"/>
              <w:right w:type="dxa" w:w="60"/>
            </w:tcMar>
            <w:vAlign w:val="center"/>
          </w:tcPr>
          <w:p>
            <w:r>
              <w:rPr>
                <w:b w:val="false"/>
                <w:bCs w:val="false"/>
                <w:color w:val="222222"/>
                <w:sz w:val="14"/>
                <w:szCs w:val="14"/>
              </w:rPr>
              <w:t xml:space="preserve">Urban</w:t>
            </w:r>
          </w:p>
        </w:tc>
        <w:tc>
          <w:tcPr>
            <w:tcW w:type="dxa" w:w="1200"/>
            <w:shd w:fill="E7F3EA" w:val="clear"/>
            <w:tcMar>
              <w:top w:type="dxa" w:w="50"/>
              <w:left w:type="dxa" w:w="60"/>
              <w:bottom w:type="dxa" w:w="50"/>
              <w:right w:type="dxa" w:w="60"/>
            </w:tcMar>
            <w:vAlign w:val="center"/>
          </w:tcPr>
          <w:p>
            <w:r>
              <w:rPr>
                <w:b w:val="false"/>
                <w:bCs w:val="false"/>
                <w:color w:val="222222"/>
                <w:sz w:val="14"/>
                <w:szCs w:val="14"/>
              </w:rPr>
              <w:t xml:space="preserve">Doenças cardiovasculares</w:t>
            </w:r>
          </w:p>
        </w:tc>
        <w:tc>
          <w:tcPr>
            <w:tcW w:type="dxa" w:w="800"/>
            <w:shd w:fill="E7F3EA" w:val="clear"/>
            <w:tcMar>
              <w:top w:type="dxa" w:w="50"/>
              <w:left w:type="dxa" w:w="60"/>
              <w:bottom w:type="dxa" w:w="50"/>
              <w:right w:type="dxa" w:w="60"/>
            </w:tcMar>
            <w:vAlign w:val="center"/>
          </w:tcPr>
          <w:p>
            <w:r>
              <w:rPr>
                <w:b/>
                <w:bCs/>
                <w:color w:val="8C8C6D"/>
                <w:sz w:val="14"/>
                <w:szCs w:val="14"/>
              </w:rPr>
              <w:t xml:space="preserve">Ambíguo</w:t>
            </w:r>
          </w:p>
        </w:tc>
        <w:tc>
          <w:tcPr>
            <w:tcW w:type="dxa" w:w="3398"/>
            <w:shd w:fill="E7F3EA" w:val="clear"/>
            <w:tcMar>
              <w:top w:type="dxa" w:w="50"/>
              <w:left w:type="dxa" w:w="60"/>
              <w:bottom w:type="dxa" w:w="50"/>
              <w:right w:type="dxa" w:w="60"/>
            </w:tcMar>
            <w:vAlign w:val="center"/>
          </w:tcPr>
          <w:p>
            <w:r>
              <w:rPr>
                <w:b w:val="false"/>
                <w:bCs w:val="false"/>
                <w:color w:val="222222"/>
                <w:sz w:val="14"/>
                <w:szCs w:val="14"/>
              </w:rPr>
              <w:t xml:space="preserve">Particle exposures may increase the risk of ventricular tachycardia in CAD patients. Heart rate variability was not associated with exposure in most participants; evidence of effects on PA measures was limited and inconclusive.</w:t>
            </w:r>
          </w:p>
        </w:tc>
      </w:tr>
      <w:tr>
        <w:tc>
          <w:tcPr>
            <w:tcW w:type="dxa" w:w="1350"/>
            <w:shd w:fill="E7F3EA" w:val="clear"/>
            <w:tcMar>
              <w:top w:type="dxa" w:w="50"/>
              <w:left w:type="dxa" w:w="60"/>
              <w:bottom w:type="dxa" w:w="50"/>
              <w:right w:type="dxa" w:w="60"/>
            </w:tcMar>
            <w:vAlign w:val="center"/>
          </w:tcPr>
          <w:p>
            <w:r>
              <w:rPr>
                <w:b w:val="false"/>
                <w:bCs w:val="false"/>
                <w:color w:val="222222"/>
                <w:sz w:val="14"/>
                <w:szCs w:val="14"/>
              </w:rPr>
              <w:t xml:space="preserve">Artigo original (2023)</w:t>
            </w:r>
          </w:p>
        </w:tc>
        <w:tc>
          <w:tcPr>
            <w:tcW w:type="dxa" w:w="1300"/>
            <w:shd w:fill="E7F3EA" w:val="clear"/>
            <w:tcMar>
              <w:top w:type="dxa" w:w="50"/>
              <w:left w:type="dxa" w:w="60"/>
              <w:bottom w:type="dxa" w:w="50"/>
              <w:right w:type="dxa" w:w="60"/>
            </w:tcMar>
            <w:vAlign w:val="center"/>
          </w:tcPr>
          <w:p>
            <w:r>
              <w:rPr>
                <w:b w:val="false"/>
                <w:bCs w:val="false"/>
                <w:color w:val="222222"/>
                <w:sz w:val="14"/>
                <w:szCs w:val="14"/>
              </w:rPr>
              <w:t xml:space="preserve">Drechsler-Parks (1995)</w:t>
            </w:r>
          </w:p>
        </w:tc>
        <w:tc>
          <w:tcPr>
            <w:tcW w:type="dxa" w:w="800"/>
            <w:shd w:fill="E7F3EA" w:val="clear"/>
            <w:tcMar>
              <w:top w:type="dxa" w:w="50"/>
              <w:left w:type="dxa" w:w="60"/>
              <w:bottom w:type="dxa" w:w="50"/>
              <w:right w:type="dxa" w:w="60"/>
            </w:tcMar>
            <w:vAlign w:val="center"/>
          </w:tcPr>
          <w:p>
            <w:r>
              <w:rPr>
                <w:b w:val="false"/>
                <w:bCs w:val="false"/>
                <w:color w:val="222222"/>
                <w:sz w:val="14"/>
                <w:szCs w:val="14"/>
              </w:rPr>
              <w:t xml:space="preserve">USA</w:t>
            </w:r>
          </w:p>
        </w:tc>
        <w:tc>
          <w:tcPr>
            <w:tcW w:type="dxa" w:w="2100"/>
            <w:shd w:fill="E7F3EA" w:val="clear"/>
            <w:tcMar>
              <w:top w:type="dxa" w:w="50"/>
              <w:left w:type="dxa" w:w="60"/>
              <w:bottom w:type="dxa" w:w="50"/>
              <w:right w:type="dxa" w:w="60"/>
            </w:tcMar>
            <w:vAlign w:val="center"/>
          </w:tcPr>
          <w:p>
            <w:r>
              <w:rPr>
                <w:b w:val="false"/>
                <w:bCs w:val="false"/>
                <w:color w:val="222222"/>
                <w:sz w:val="14"/>
                <w:szCs w:val="14"/>
              </w:rPr>
              <w:t xml:space="preserve">Healthy non-smoking volunteers</w:t>
            </w:r>
          </w:p>
        </w:tc>
        <w:tc>
          <w:tcPr>
            <w:tcW w:type="dxa" w:w="650"/>
            <w:shd w:fill="E7F3EA" w:val="clear"/>
            <w:tcMar>
              <w:top w:type="dxa" w:w="50"/>
              <w:left w:type="dxa" w:w="60"/>
              <w:bottom w:type="dxa" w:w="50"/>
              <w:right w:type="dxa" w:w="60"/>
            </w:tcMar>
            <w:vAlign w:val="center"/>
          </w:tcPr>
          <w:p>
            <w:r>
              <w:rPr>
                <w:b w:val="false"/>
                <w:bCs w:val="false"/>
                <w:color w:val="222222"/>
                <w:sz w:val="14"/>
                <w:szCs w:val="14"/>
              </w:rPr>
              <w:t xml:space="preserve">65.3±4.12</w:t>
            </w:r>
          </w:p>
        </w:tc>
        <w:tc>
          <w:tcPr>
            <w:tcW w:type="dxa" w:w="400"/>
            <w:shd w:fill="E7F3EA" w:val="clear"/>
            <w:tcMar>
              <w:top w:type="dxa" w:w="50"/>
              <w:left w:type="dxa" w:w="60"/>
              <w:bottom w:type="dxa" w:w="50"/>
              <w:right w:type="dxa" w:w="60"/>
            </w:tcMar>
            <w:vAlign w:val="center"/>
          </w:tcPr>
          <w:p>
            <w:r>
              <w:rPr>
                <w:b w:val="false"/>
                <w:bCs w:val="false"/>
                <w:color w:val="222222"/>
                <w:sz w:val="14"/>
                <w:szCs w:val="14"/>
              </w:rPr>
              <w:t xml:space="preserve">♂</w:t>
            </w:r>
          </w:p>
        </w:tc>
        <w:tc>
          <w:tcPr>
            <w:tcW w:type="dxa" w:w="1350"/>
            <w:shd w:fill="E7F3EA" w:val="clear"/>
            <w:tcMar>
              <w:top w:type="dxa" w:w="50"/>
              <w:left w:type="dxa" w:w="60"/>
              <w:bottom w:type="dxa" w:w="50"/>
              <w:right w:type="dxa" w:w="60"/>
            </w:tcMar>
            <w:vAlign w:val="center"/>
          </w:tcPr>
          <w:p>
            <w:r>
              <w:rPr>
                <w:b w:val="false"/>
                <w:bCs w:val="false"/>
                <w:color w:val="222222"/>
                <w:sz w:val="14"/>
                <w:szCs w:val="14"/>
              </w:rPr>
              <w:t xml:space="preserve">Treadmill exercise</w:t>
            </w:r>
          </w:p>
        </w:tc>
        <w:tc>
          <w:tcPr>
            <w:tcW w:type="dxa" w:w="1150"/>
            <w:shd w:fill="E7F3EA" w:val="clear"/>
            <w:tcMar>
              <w:top w:type="dxa" w:w="50"/>
              <w:left w:type="dxa" w:w="60"/>
              <w:bottom w:type="dxa" w:w="50"/>
              <w:right w:type="dxa" w:w="60"/>
            </w:tcMar>
            <w:vAlign w:val="center"/>
          </w:tcPr>
          <w:p>
            <w:r>
              <w:rPr>
                <w:b w:val="false"/>
                <w:bCs w:val="false"/>
                <w:color w:val="222222"/>
                <w:sz w:val="14"/>
                <w:szCs w:val="14"/>
              </w:rPr>
              <w:t xml:space="preserve">O3</w:t>
            </w:r>
          </w:p>
        </w:tc>
        <w:tc>
          <w:tcPr>
            <w:tcW w:type="dxa" w:w="550"/>
            <w:shd w:fill="E7F3EA" w:val="clear"/>
            <w:tcMar>
              <w:top w:type="dxa" w:w="50"/>
              <w:left w:type="dxa" w:w="60"/>
              <w:bottom w:type="dxa" w:w="50"/>
              <w:right w:type="dxa" w:w="60"/>
            </w:tcMar>
            <w:vAlign w:val="center"/>
          </w:tcPr>
          <w:p>
            <w:r>
              <w:rPr>
                <w:b w:val="false"/>
                <w:bCs w:val="false"/>
                <w:color w:val="222222"/>
                <w:sz w:val="14"/>
                <w:szCs w:val="14"/>
              </w:rPr>
              <w:t xml:space="preserve">Closed</w:t>
            </w:r>
          </w:p>
        </w:tc>
        <w:tc>
          <w:tcPr>
            <w:tcW w:type="dxa" w:w="550"/>
            <w:shd w:fill="E7F3EA" w:val="clear"/>
            <w:tcMar>
              <w:top w:type="dxa" w:w="50"/>
              <w:left w:type="dxa" w:w="60"/>
              <w:bottom w:type="dxa" w:w="50"/>
              <w:right w:type="dxa" w:w="60"/>
            </w:tcMar>
            <w:vAlign w:val="center"/>
          </w:tcPr>
          <w:p>
            <w:r>
              <w:rPr>
                <w:b w:val="false"/>
                <w:bCs w:val="false"/>
                <w:color w:val="222222"/>
                <w:sz w:val="14"/>
                <w:szCs w:val="14"/>
              </w:rPr>
              <w:t xml:space="preserve">NR</w:t>
            </w:r>
          </w:p>
        </w:tc>
        <w:tc>
          <w:tcPr>
            <w:tcW w:type="dxa" w:w="1200"/>
            <w:shd w:fill="E7F3EA" w:val="clear"/>
            <w:tcMar>
              <w:top w:type="dxa" w:w="50"/>
              <w:left w:type="dxa" w:w="60"/>
              <w:bottom w:type="dxa" w:w="50"/>
              <w:right w:type="dxa" w:w="60"/>
            </w:tcMar>
            <w:vAlign w:val="center"/>
          </w:tcPr>
          <w:p>
            <w:r>
              <w:rPr>
                <w:b w:val="false"/>
                <w:bCs w:val="false"/>
                <w:color w:val="222222"/>
                <w:sz w:val="14"/>
                <w:szCs w:val="14"/>
              </w:rPr>
              <w:t xml:space="preserve">Doenças respiratórias</w:t>
            </w:r>
          </w:p>
        </w:tc>
        <w:tc>
          <w:tcPr>
            <w:tcW w:type="dxa" w:w="800"/>
            <w:shd w:fill="E7F3EA" w:val="clear"/>
            <w:tcMar>
              <w:top w:type="dxa" w:w="50"/>
              <w:left w:type="dxa" w:w="60"/>
              <w:bottom w:type="dxa" w:w="50"/>
              <w:right w:type="dxa" w:w="60"/>
            </w:tcMar>
            <w:vAlign w:val="center"/>
          </w:tcPr>
          <w:p>
            <w:r>
              <w:rPr>
                <w:b/>
                <w:bCs/>
                <w:color w:val="8C8C6D"/>
                <w:sz w:val="14"/>
                <w:szCs w:val="14"/>
              </w:rPr>
              <w:t xml:space="preserve">Ambíguo</w:t>
            </w:r>
          </w:p>
        </w:tc>
        <w:tc>
          <w:tcPr>
            <w:tcW w:type="dxa" w:w="3398"/>
            <w:shd w:fill="E7F3EA" w:val="clear"/>
            <w:tcMar>
              <w:top w:type="dxa" w:w="50"/>
              <w:left w:type="dxa" w:w="60"/>
              <w:bottom w:type="dxa" w:w="50"/>
              <w:right w:type="dxa" w:w="60"/>
            </w:tcMar>
            <w:vAlign w:val="center"/>
          </w:tcPr>
          <w:p>
            <w:r>
              <w:rPr>
                <w:b w:val="false"/>
                <w:bCs w:val="false"/>
                <w:color w:val="222222"/>
                <w:sz w:val="14"/>
                <w:szCs w:val="14"/>
              </w:rPr>
              <w:t xml:space="preserve">No significant differences between responses to three O3 exposures during treadmill walking. Small but significant decreases in forced vital capacity and forced expiratory volume, suggesting possible saturation of the pulmonary response mechanism in older men.</w:t>
            </w:r>
          </w:p>
        </w:tc>
      </w:tr>
      <w:tr>
        <w:tc>
          <w:tcPr>
            <w:tcW w:type="dxa" w:w="1350"/>
            <w:shd w:fill="E7F3EA" w:val="clear"/>
            <w:tcMar>
              <w:top w:type="dxa" w:w="50"/>
              <w:left w:type="dxa" w:w="60"/>
              <w:bottom w:type="dxa" w:w="50"/>
              <w:right w:type="dxa" w:w="60"/>
            </w:tcMar>
            <w:vAlign w:val="center"/>
          </w:tcPr>
          <w:p>
            <w:r>
              <w:rPr>
                <w:b w:val="false"/>
                <w:bCs w:val="false"/>
                <w:color w:val="222222"/>
                <w:sz w:val="14"/>
                <w:szCs w:val="14"/>
              </w:rPr>
              <w:t xml:space="preserve">Artigo original (2023)</w:t>
            </w:r>
          </w:p>
        </w:tc>
        <w:tc>
          <w:tcPr>
            <w:tcW w:type="dxa" w:w="1300"/>
            <w:shd w:fill="E7F3EA" w:val="clear"/>
            <w:tcMar>
              <w:top w:type="dxa" w:w="50"/>
              <w:left w:type="dxa" w:w="60"/>
              <w:bottom w:type="dxa" w:w="50"/>
              <w:right w:type="dxa" w:w="60"/>
            </w:tcMar>
            <w:vAlign w:val="center"/>
          </w:tcPr>
          <w:p>
            <w:r>
              <w:rPr>
                <w:b w:val="false"/>
                <w:bCs w:val="false"/>
                <w:color w:val="222222"/>
                <w:sz w:val="14"/>
                <w:szCs w:val="14"/>
              </w:rPr>
              <w:t xml:space="preserve">Bedi et al. (1989)</w:t>
            </w:r>
          </w:p>
        </w:tc>
        <w:tc>
          <w:tcPr>
            <w:tcW w:type="dxa" w:w="800"/>
            <w:shd w:fill="E7F3EA" w:val="clear"/>
            <w:tcMar>
              <w:top w:type="dxa" w:w="50"/>
              <w:left w:type="dxa" w:w="60"/>
              <w:bottom w:type="dxa" w:w="50"/>
              <w:right w:type="dxa" w:w="60"/>
            </w:tcMar>
            <w:vAlign w:val="center"/>
          </w:tcPr>
          <w:p>
            <w:r>
              <w:rPr>
                <w:b w:val="false"/>
                <w:bCs w:val="false"/>
                <w:color w:val="222222"/>
                <w:sz w:val="14"/>
                <w:szCs w:val="14"/>
              </w:rPr>
              <w:t xml:space="preserve">USA</w:t>
            </w:r>
          </w:p>
        </w:tc>
        <w:tc>
          <w:tcPr>
            <w:tcW w:type="dxa" w:w="2100"/>
            <w:shd w:fill="E7F3EA" w:val="clear"/>
            <w:tcMar>
              <w:top w:type="dxa" w:w="50"/>
              <w:left w:type="dxa" w:w="60"/>
              <w:bottom w:type="dxa" w:w="50"/>
              <w:right w:type="dxa" w:w="60"/>
            </w:tcMar>
            <w:vAlign w:val="center"/>
          </w:tcPr>
          <w:p>
            <w:r>
              <w:rPr>
                <w:b w:val="false"/>
                <w:bCs w:val="false"/>
                <w:color w:val="222222"/>
                <w:sz w:val="14"/>
                <w:szCs w:val="14"/>
              </w:rPr>
              <w:t xml:space="preserve">Healthy non-smoking volunteers</w:t>
            </w:r>
          </w:p>
        </w:tc>
        <w:tc>
          <w:tcPr>
            <w:tcW w:type="dxa" w:w="650"/>
            <w:shd w:fill="E7F3EA" w:val="clear"/>
            <w:tcMar>
              <w:top w:type="dxa" w:w="50"/>
              <w:left w:type="dxa" w:w="60"/>
              <w:bottom w:type="dxa" w:w="50"/>
              <w:right w:type="dxa" w:w="60"/>
            </w:tcMar>
            <w:vAlign w:val="center"/>
          </w:tcPr>
          <w:p>
            <w:r>
              <w:rPr>
                <w:b w:val="false"/>
                <w:bCs w:val="false"/>
                <w:color w:val="222222"/>
                <w:sz w:val="14"/>
                <w:szCs w:val="14"/>
              </w:rPr>
              <w:t xml:space="preserve">67.9±6.6</w:t>
            </w:r>
          </w:p>
        </w:tc>
        <w:tc>
          <w:tcPr>
            <w:tcW w:type="dxa" w:w="400"/>
            <w:shd w:fill="E7F3EA" w:val="clear"/>
            <w:tcMar>
              <w:top w:type="dxa" w:w="50"/>
              <w:left w:type="dxa" w:w="60"/>
              <w:bottom w:type="dxa" w:w="50"/>
              <w:right w:type="dxa" w:w="60"/>
            </w:tcMar>
            <w:vAlign w:val="center"/>
          </w:tcPr>
          <w:p>
            <w:r>
              <w:rPr>
                <w:b w:val="false"/>
                <w:bCs w:val="false"/>
                <w:color w:val="222222"/>
                <w:sz w:val="14"/>
                <w:szCs w:val="14"/>
              </w:rPr>
              <w:t xml:space="preserve">♀♂</w:t>
            </w:r>
          </w:p>
        </w:tc>
        <w:tc>
          <w:tcPr>
            <w:tcW w:type="dxa" w:w="1350"/>
            <w:shd w:fill="E7F3EA" w:val="clear"/>
            <w:tcMar>
              <w:top w:type="dxa" w:w="50"/>
              <w:left w:type="dxa" w:w="60"/>
              <w:bottom w:type="dxa" w:w="50"/>
              <w:right w:type="dxa" w:w="60"/>
            </w:tcMar>
            <w:vAlign w:val="center"/>
          </w:tcPr>
          <w:p>
            <w:r>
              <w:rPr>
                <w:b w:val="false"/>
                <w:bCs w:val="false"/>
                <w:color w:val="222222"/>
                <w:sz w:val="14"/>
                <w:szCs w:val="14"/>
              </w:rPr>
              <w:t xml:space="preserve">Exercise on cycle ergometer or treadmill</w:t>
            </w:r>
          </w:p>
        </w:tc>
        <w:tc>
          <w:tcPr>
            <w:tcW w:type="dxa" w:w="1150"/>
            <w:shd w:fill="E7F3EA" w:val="clear"/>
            <w:tcMar>
              <w:top w:type="dxa" w:w="50"/>
              <w:left w:type="dxa" w:w="60"/>
              <w:bottom w:type="dxa" w:w="50"/>
              <w:right w:type="dxa" w:w="60"/>
            </w:tcMar>
            <w:vAlign w:val="center"/>
          </w:tcPr>
          <w:p>
            <w:r>
              <w:rPr>
                <w:b w:val="false"/>
                <w:bCs w:val="false"/>
                <w:color w:val="222222"/>
                <w:sz w:val="14"/>
                <w:szCs w:val="14"/>
              </w:rPr>
              <w:t xml:space="preserve">O3</w:t>
            </w:r>
          </w:p>
        </w:tc>
        <w:tc>
          <w:tcPr>
            <w:tcW w:type="dxa" w:w="550"/>
            <w:shd w:fill="E7F3EA" w:val="clear"/>
            <w:tcMar>
              <w:top w:type="dxa" w:w="50"/>
              <w:left w:type="dxa" w:w="60"/>
              <w:bottom w:type="dxa" w:w="50"/>
              <w:right w:type="dxa" w:w="60"/>
            </w:tcMar>
            <w:vAlign w:val="center"/>
          </w:tcPr>
          <w:p>
            <w:r>
              <w:rPr>
                <w:b w:val="false"/>
                <w:bCs w:val="false"/>
                <w:color w:val="222222"/>
                <w:sz w:val="14"/>
                <w:szCs w:val="14"/>
              </w:rPr>
              <w:t xml:space="preserve">Closed</w:t>
            </w:r>
          </w:p>
        </w:tc>
        <w:tc>
          <w:tcPr>
            <w:tcW w:type="dxa" w:w="550"/>
            <w:shd w:fill="E7F3EA" w:val="clear"/>
            <w:tcMar>
              <w:top w:type="dxa" w:w="50"/>
              <w:left w:type="dxa" w:w="60"/>
              <w:bottom w:type="dxa" w:w="50"/>
              <w:right w:type="dxa" w:w="60"/>
            </w:tcMar>
            <w:vAlign w:val="center"/>
          </w:tcPr>
          <w:p>
            <w:r>
              <w:rPr>
                <w:b w:val="false"/>
                <w:bCs w:val="false"/>
                <w:color w:val="222222"/>
                <w:sz w:val="14"/>
                <w:szCs w:val="14"/>
              </w:rPr>
              <w:t xml:space="preserve">NR</w:t>
            </w:r>
          </w:p>
        </w:tc>
        <w:tc>
          <w:tcPr>
            <w:tcW w:type="dxa" w:w="1200"/>
            <w:shd w:fill="E7F3EA" w:val="clear"/>
            <w:tcMar>
              <w:top w:type="dxa" w:w="50"/>
              <w:left w:type="dxa" w:w="60"/>
              <w:bottom w:type="dxa" w:w="50"/>
              <w:right w:type="dxa" w:w="60"/>
            </w:tcMar>
            <w:vAlign w:val="center"/>
          </w:tcPr>
          <w:p>
            <w:r>
              <w:rPr>
                <w:b w:val="false"/>
                <w:bCs w:val="false"/>
                <w:color w:val="222222"/>
                <w:sz w:val="14"/>
                <w:szCs w:val="14"/>
              </w:rPr>
              <w:t xml:space="preserve">Doenças respiratórias</w:t>
            </w:r>
          </w:p>
        </w:tc>
        <w:tc>
          <w:tcPr>
            <w:tcW w:type="dxa" w:w="800"/>
            <w:shd w:fill="E7F3EA" w:val="clear"/>
            <w:tcMar>
              <w:top w:type="dxa" w:w="50"/>
              <w:left w:type="dxa" w:w="60"/>
              <w:bottom w:type="dxa" w:w="50"/>
              <w:right w:type="dxa" w:w="60"/>
            </w:tcMar>
            <w:vAlign w:val="center"/>
          </w:tcPr>
          <w:p>
            <w:r>
              <w:rPr>
                <w:b/>
                <w:bCs/>
                <w:color w:val="8C8C6D"/>
                <w:sz w:val="14"/>
                <w:szCs w:val="14"/>
              </w:rPr>
              <w:t xml:space="preserve">Ambíguo</w:t>
            </w:r>
          </w:p>
        </w:tc>
        <w:tc>
          <w:tcPr>
            <w:tcW w:type="dxa" w:w="3398"/>
            <w:shd w:fill="E7F3EA" w:val="clear"/>
            <w:tcMar>
              <w:top w:type="dxa" w:w="50"/>
              <w:left w:type="dxa" w:w="60"/>
              <w:bottom w:type="dxa" w:w="50"/>
              <w:right w:type="dxa" w:w="60"/>
            </w:tcMar>
            <w:vAlign w:val="center"/>
          </w:tcPr>
          <w:p>
            <w:r>
              <w:rPr>
                <w:b w:val="false"/>
                <w:bCs w:val="false"/>
                <w:color w:val="222222"/>
                <w:sz w:val="14"/>
                <w:szCs w:val="14"/>
              </w:rPr>
              <w:t xml:space="preserve">No significant changes in symptom questions despite a three-fold increase in symptoms reported during O3 exposure. An adaptive response was observed on the third day of exposure that persisted through 72 hours of non-exposure.</w:t>
            </w:r>
          </w:p>
        </w:tc>
      </w:tr>
      <w:tr>
        <w:tc>
          <w:tcPr>
            <w:tcW w:type="dxa" w:w="1350"/>
            <w:shd w:fill="E7F3EA" w:val="clear"/>
            <w:tcMar>
              <w:top w:type="dxa" w:w="50"/>
              <w:left w:type="dxa" w:w="60"/>
              <w:bottom w:type="dxa" w:w="50"/>
              <w:right w:type="dxa" w:w="60"/>
            </w:tcMar>
            <w:vAlign w:val="center"/>
          </w:tcPr>
          <w:p>
            <w:r>
              <w:rPr>
                <w:b w:val="false"/>
                <w:bCs w:val="false"/>
                <w:color w:val="222222"/>
                <w:sz w:val="14"/>
                <w:szCs w:val="14"/>
              </w:rPr>
              <w:t xml:space="preserve">Artigo original (2023)</w:t>
            </w:r>
          </w:p>
        </w:tc>
        <w:tc>
          <w:tcPr>
            <w:tcW w:type="dxa" w:w="1300"/>
            <w:shd w:fill="E7F3EA" w:val="clear"/>
            <w:tcMar>
              <w:top w:type="dxa" w:w="50"/>
              <w:left w:type="dxa" w:w="60"/>
              <w:bottom w:type="dxa" w:w="50"/>
              <w:right w:type="dxa" w:w="60"/>
            </w:tcMar>
            <w:vAlign w:val="center"/>
          </w:tcPr>
          <w:p>
            <w:r>
              <w:rPr>
                <w:b w:val="false"/>
                <w:bCs w:val="false"/>
                <w:color w:val="222222"/>
                <w:sz w:val="14"/>
                <w:szCs w:val="14"/>
              </w:rPr>
              <w:t xml:space="preserve">Drechsler-Parks et al. (1987)</w:t>
            </w:r>
          </w:p>
        </w:tc>
        <w:tc>
          <w:tcPr>
            <w:tcW w:type="dxa" w:w="800"/>
            <w:shd w:fill="E7F3EA" w:val="clear"/>
            <w:tcMar>
              <w:top w:type="dxa" w:w="50"/>
              <w:left w:type="dxa" w:w="60"/>
              <w:bottom w:type="dxa" w:w="50"/>
              <w:right w:type="dxa" w:w="60"/>
            </w:tcMar>
            <w:vAlign w:val="center"/>
          </w:tcPr>
          <w:p>
            <w:r>
              <w:rPr>
                <w:b w:val="false"/>
                <w:bCs w:val="false"/>
                <w:color w:val="222222"/>
                <w:sz w:val="14"/>
                <w:szCs w:val="14"/>
              </w:rPr>
              <w:t xml:space="preserve">USA</w:t>
            </w:r>
          </w:p>
        </w:tc>
        <w:tc>
          <w:tcPr>
            <w:tcW w:type="dxa" w:w="2100"/>
            <w:shd w:fill="E7F3EA" w:val="clear"/>
            <w:tcMar>
              <w:top w:type="dxa" w:w="50"/>
              <w:left w:type="dxa" w:w="60"/>
              <w:bottom w:type="dxa" w:w="50"/>
              <w:right w:type="dxa" w:w="60"/>
            </w:tcMar>
            <w:vAlign w:val="center"/>
          </w:tcPr>
          <w:p>
            <w:r>
              <w:rPr>
                <w:b w:val="false"/>
                <w:bCs w:val="false"/>
                <w:color w:val="222222"/>
                <w:sz w:val="14"/>
                <w:szCs w:val="14"/>
              </w:rPr>
              <w:t xml:space="preserve">Healthy non-smokers</w:t>
            </w:r>
          </w:p>
        </w:tc>
        <w:tc>
          <w:tcPr>
            <w:tcW w:type="dxa" w:w="650"/>
            <w:shd w:fill="E7F3EA" w:val="clear"/>
            <w:tcMar>
              <w:top w:type="dxa" w:w="50"/>
              <w:left w:type="dxa" w:w="60"/>
              <w:bottom w:type="dxa" w:w="50"/>
              <w:right w:type="dxa" w:w="60"/>
            </w:tcMar>
            <w:vAlign w:val="center"/>
          </w:tcPr>
          <w:p>
            <w:r>
              <w:rPr>
                <w:b w:val="false"/>
                <w:bCs w:val="false"/>
                <w:color w:val="222222"/>
                <w:sz w:val="14"/>
                <w:szCs w:val="14"/>
              </w:rPr>
              <w:t xml:space="preserve">62.8±6.2</w:t>
            </w:r>
          </w:p>
        </w:tc>
        <w:tc>
          <w:tcPr>
            <w:tcW w:type="dxa" w:w="400"/>
            <w:shd w:fill="E7F3EA" w:val="clear"/>
            <w:tcMar>
              <w:top w:type="dxa" w:w="50"/>
              <w:left w:type="dxa" w:w="60"/>
              <w:bottom w:type="dxa" w:w="50"/>
              <w:right w:type="dxa" w:w="60"/>
            </w:tcMar>
            <w:vAlign w:val="center"/>
          </w:tcPr>
          <w:p>
            <w:r>
              <w:rPr>
                <w:b w:val="false"/>
                <w:bCs w:val="false"/>
                <w:color w:val="222222"/>
                <w:sz w:val="14"/>
                <w:szCs w:val="14"/>
              </w:rPr>
              <w:t xml:space="preserve">♀♂</w:t>
            </w:r>
          </w:p>
        </w:tc>
        <w:tc>
          <w:tcPr>
            <w:tcW w:type="dxa" w:w="1350"/>
            <w:shd w:fill="E7F3EA" w:val="clear"/>
            <w:tcMar>
              <w:top w:type="dxa" w:w="50"/>
              <w:left w:type="dxa" w:w="60"/>
              <w:bottom w:type="dxa" w:w="50"/>
              <w:right w:type="dxa" w:w="60"/>
            </w:tcMar>
            <w:vAlign w:val="center"/>
          </w:tcPr>
          <w:p>
            <w:r>
              <w:rPr>
                <w:b w:val="false"/>
                <w:bCs w:val="false"/>
                <w:color w:val="222222"/>
                <w:sz w:val="14"/>
                <w:szCs w:val="14"/>
              </w:rPr>
              <w:t xml:space="preserve">Cycle ergometer</w:t>
            </w:r>
          </w:p>
        </w:tc>
        <w:tc>
          <w:tcPr>
            <w:tcW w:type="dxa" w:w="1150"/>
            <w:shd w:fill="E7F3EA" w:val="clear"/>
            <w:tcMar>
              <w:top w:type="dxa" w:w="50"/>
              <w:left w:type="dxa" w:w="60"/>
              <w:bottom w:type="dxa" w:w="50"/>
              <w:right w:type="dxa" w:w="60"/>
            </w:tcMar>
            <w:vAlign w:val="center"/>
          </w:tcPr>
          <w:p>
            <w:r>
              <w:rPr>
                <w:b w:val="false"/>
                <w:bCs w:val="false"/>
                <w:color w:val="222222"/>
                <w:sz w:val="14"/>
                <w:szCs w:val="14"/>
              </w:rPr>
              <w:t xml:space="preserve">NO2</w:t>
            </w:r>
          </w:p>
        </w:tc>
        <w:tc>
          <w:tcPr>
            <w:tcW w:type="dxa" w:w="550"/>
            <w:shd w:fill="E7F3EA" w:val="clear"/>
            <w:tcMar>
              <w:top w:type="dxa" w:w="50"/>
              <w:left w:type="dxa" w:w="60"/>
              <w:bottom w:type="dxa" w:w="50"/>
              <w:right w:type="dxa" w:w="60"/>
            </w:tcMar>
            <w:vAlign w:val="center"/>
          </w:tcPr>
          <w:p>
            <w:r>
              <w:rPr>
                <w:b w:val="false"/>
                <w:bCs w:val="false"/>
                <w:color w:val="222222"/>
                <w:sz w:val="14"/>
                <w:szCs w:val="14"/>
              </w:rPr>
              <w:t xml:space="preserve">Closed</w:t>
            </w:r>
          </w:p>
        </w:tc>
        <w:tc>
          <w:tcPr>
            <w:tcW w:type="dxa" w:w="550"/>
            <w:shd w:fill="E7F3EA" w:val="clear"/>
            <w:tcMar>
              <w:top w:type="dxa" w:w="50"/>
              <w:left w:type="dxa" w:w="60"/>
              <w:bottom w:type="dxa" w:w="50"/>
              <w:right w:type="dxa" w:w="60"/>
            </w:tcMar>
            <w:vAlign w:val="center"/>
          </w:tcPr>
          <w:p>
            <w:r>
              <w:rPr>
                <w:b w:val="false"/>
                <w:bCs w:val="false"/>
                <w:color w:val="222222"/>
                <w:sz w:val="14"/>
                <w:szCs w:val="14"/>
              </w:rPr>
              <w:t xml:space="preserve">NR</w:t>
            </w:r>
          </w:p>
        </w:tc>
        <w:tc>
          <w:tcPr>
            <w:tcW w:type="dxa" w:w="1200"/>
            <w:shd w:fill="E7F3EA" w:val="clear"/>
            <w:tcMar>
              <w:top w:type="dxa" w:w="50"/>
              <w:left w:type="dxa" w:w="60"/>
              <w:bottom w:type="dxa" w:w="50"/>
              <w:right w:type="dxa" w:w="60"/>
            </w:tcMar>
            <w:vAlign w:val="center"/>
          </w:tcPr>
          <w:p>
            <w:r>
              <w:rPr>
                <w:b w:val="false"/>
                <w:bCs w:val="false"/>
                <w:color w:val="222222"/>
                <w:sz w:val="14"/>
                <w:szCs w:val="14"/>
              </w:rPr>
              <w:t xml:space="preserve">Doenças respiratórias</w:t>
            </w:r>
          </w:p>
        </w:tc>
        <w:tc>
          <w:tcPr>
            <w:tcW w:type="dxa" w:w="800"/>
            <w:shd w:fill="E7F3EA" w:val="clear"/>
            <w:tcMar>
              <w:top w:type="dxa" w:w="50"/>
              <w:left w:type="dxa" w:w="60"/>
              <w:bottom w:type="dxa" w:w="50"/>
              <w:right w:type="dxa" w:w="60"/>
            </w:tcMar>
            <w:vAlign w:val="center"/>
          </w:tcPr>
          <w:p>
            <w:r>
              <w:rPr>
                <w:b/>
                <w:bCs/>
                <w:color w:val="8C8C6D"/>
                <w:sz w:val="14"/>
                <w:szCs w:val="14"/>
              </w:rPr>
              <w:t xml:space="preserve">Ambíguo</w:t>
            </w:r>
          </w:p>
        </w:tc>
        <w:tc>
          <w:tcPr>
            <w:tcW w:type="dxa" w:w="3398"/>
            <w:shd w:fill="E7F3EA" w:val="clear"/>
            <w:tcMar>
              <w:top w:type="dxa" w:w="50"/>
              <w:left w:type="dxa" w:w="60"/>
              <w:bottom w:type="dxa" w:w="50"/>
              <w:right w:type="dxa" w:w="60"/>
            </w:tcMar>
            <w:vAlign w:val="center"/>
          </w:tcPr>
          <w:p>
            <w:r>
              <w:rPr>
                <w:b w:val="false"/>
                <w:bCs w:val="false"/>
                <w:color w:val="222222"/>
                <w:sz w:val="14"/>
                <w:szCs w:val="14"/>
              </w:rPr>
              <w:t xml:space="preserve">No statistically significant differences between responses of men and women aged 55+ to filtered air or NO2 exposure, in forced vital capacity and heart rate during exercise.</w:t>
            </w:r>
          </w:p>
        </w:tc>
      </w:tr>
      <w:tr>
        <w:tc>
          <w:tcPr>
            <w:tcW w:type="dxa" w:w="1350"/>
            <w:tcMar>
              <w:top w:type="dxa" w:w="50"/>
              <w:left w:type="dxa" w:w="60"/>
              <w:bottom w:type="dxa" w:w="50"/>
              <w:right w:type="dxa" w:w="60"/>
            </w:tcMar>
            <w:vAlign w:val="center"/>
          </w:tcPr>
          <w:p>
            <w:r>
              <w:rPr>
                <w:b w:val="false"/>
                <w:bCs w:val="false"/>
                <w:color w:val="222222"/>
                <w:sz w:val="14"/>
                <w:szCs w:val="14"/>
              </w:rPr>
              <w:t xml:space="preserve">Atualização — lote 28 (mantido, PMID direto)</w:t>
            </w:r>
          </w:p>
        </w:tc>
        <w:tc>
          <w:tcPr>
            <w:tcW w:type="dxa" w:w="1300"/>
            <w:tcMar>
              <w:top w:type="dxa" w:w="50"/>
              <w:left w:type="dxa" w:w="60"/>
              <w:bottom w:type="dxa" w:w="50"/>
              <w:right w:type="dxa" w:w="60"/>
            </w:tcMar>
            <w:vAlign w:val="center"/>
          </w:tcPr>
          <w:p>
            <w:r>
              <w:rPr>
                <w:b w:val="false"/>
                <w:bCs w:val="false"/>
                <w:color w:val="222222"/>
                <w:sz w:val="14"/>
                <w:szCs w:val="14"/>
              </w:rPr>
              <w:t xml:space="preserve">Xie H (2025)</w:t>
            </w:r>
          </w:p>
        </w:tc>
        <w:tc>
          <w:tcPr>
            <w:tcW w:type="dxa" w:w="800"/>
            <w:tcMar>
              <w:top w:type="dxa" w:w="50"/>
              <w:left w:type="dxa" w:w="60"/>
              <w:bottom w:type="dxa" w:w="50"/>
              <w:right w:type="dxa" w:w="60"/>
            </w:tcMar>
            <w:vAlign w:val="center"/>
          </w:tcPr>
          <w:p>
            <w:r>
              <w:rPr>
                <w:b w:val="false"/>
                <w:bCs w:val="false"/>
                <w:color w:val="222222"/>
                <w:sz w:val="14"/>
                <w:szCs w:val="14"/>
              </w:rPr>
              <w:t xml:space="preserve">China</w:t>
            </w:r>
          </w:p>
        </w:tc>
        <w:tc>
          <w:tcPr>
            <w:tcW w:type="dxa" w:w="2100"/>
            <w:tcMar>
              <w:top w:type="dxa" w:w="50"/>
              <w:left w:type="dxa" w:w="60"/>
              <w:bottom w:type="dxa" w:w="50"/>
              <w:right w:type="dxa" w:w="60"/>
            </w:tcMar>
            <w:vAlign w:val="center"/>
          </w:tcPr>
          <w:p>
            <w:r>
              <w:rPr>
                <w:b w:val="false"/>
                <w:bCs w:val="false"/>
                <w:color w:val="222222"/>
                <w:sz w:val="14"/>
                <w:szCs w:val="14"/>
              </w:rPr>
              <w:t xml:space="preserve">17.138 adultos de meia-idade e idosos, CHARLS onda 2018</w:t>
            </w:r>
          </w:p>
        </w:tc>
        <w:tc>
          <w:tcPr>
            <w:tcW w:type="dxa" w:w="650"/>
            <w:tcMar>
              <w:top w:type="dxa" w:w="50"/>
              <w:left w:type="dxa" w:w="60"/>
              <w:bottom w:type="dxa" w:w="50"/>
              <w:right w:type="dxa" w:w="60"/>
            </w:tcMar>
            <w:vAlign w:val="center"/>
          </w:tcPr>
          <w:p>
            <w:r>
              <w:rPr>
                <w:b w:val="false"/>
                <w:bCs w:val="false"/>
                <w:color w:val="222222"/>
                <w:sz w:val="14"/>
                <w:szCs w:val="14"/>
              </w:rPr>
              <w:t xml:space="preserve">NR</w:t>
            </w:r>
          </w:p>
        </w:tc>
        <w:tc>
          <w:tcPr>
            <w:tcW w:type="dxa" w:w="400"/>
            <w:tcMar>
              <w:top w:type="dxa" w:w="50"/>
              <w:left w:type="dxa" w:w="60"/>
              <w:bottom w:type="dxa" w:w="50"/>
              <w:right w:type="dxa" w:w="60"/>
            </w:tcMar>
            <w:vAlign w:val="center"/>
          </w:tcPr>
          <w:p>
            <w:r>
              <w:rPr>
                <w:b w:val="false"/>
                <w:bCs w:val="false"/>
                <w:color w:val="222222"/>
                <w:sz w:val="14"/>
                <w:szCs w:val="14"/>
              </w:rPr>
              <w:t xml:space="preserve">♀♂</w:t>
            </w:r>
          </w:p>
        </w:tc>
        <w:tc>
          <w:tcPr>
            <w:tcW w:type="dxa" w:w="1350"/>
            <w:tcMar>
              <w:top w:type="dxa" w:w="50"/>
              <w:left w:type="dxa" w:w="60"/>
              <w:bottom w:type="dxa" w:w="50"/>
              <w:right w:type="dxa" w:w="60"/>
            </w:tcMar>
            <w:vAlign w:val="center"/>
          </w:tcPr>
          <w:p>
            <w:r>
              <w:rPr>
                <w:b w:val="false"/>
                <w:bCs w:val="false"/>
                <w:color w:val="222222"/>
                <w:sz w:val="14"/>
                <w:szCs w:val="14"/>
              </w:rPr>
              <w:t xml:space="preserve">MVPA por IPAQ</w:t>
            </w:r>
          </w:p>
        </w:tc>
        <w:tc>
          <w:tcPr>
            <w:tcW w:type="dxa" w:w="1150"/>
            <w:tcMar>
              <w:top w:type="dxa" w:w="50"/>
              <w:left w:type="dxa" w:w="60"/>
              <w:bottom w:type="dxa" w:w="50"/>
              <w:right w:type="dxa" w:w="60"/>
            </w:tcMar>
            <w:vAlign w:val="center"/>
          </w:tcPr>
          <w:p>
            <w:r>
              <w:rPr>
                <w:b w:val="false"/>
                <w:bCs w:val="false"/>
                <w:color w:val="222222"/>
                <w:sz w:val="14"/>
                <w:szCs w:val="14"/>
              </w:rPr>
              <w:t xml:space="preserve">PM, SO2, O3, NO2, CO, AQI</w:t>
            </w:r>
          </w:p>
        </w:tc>
        <w:tc>
          <w:tcPr>
            <w:tcW w:type="dxa" w:w="550"/>
            <w:tcMar>
              <w:top w:type="dxa" w:w="50"/>
              <w:left w:type="dxa" w:w="60"/>
              <w:bottom w:type="dxa" w:w="50"/>
              <w:right w:type="dxa" w:w="60"/>
            </w:tcMar>
            <w:vAlign w:val="center"/>
          </w:tcPr>
          <w:p>
            <w:r>
              <w:rPr>
                <w:b w:val="false"/>
                <w:bCs w:val="false"/>
                <w:color w:val="222222"/>
                <w:sz w:val="14"/>
                <w:szCs w:val="14"/>
              </w:rPr>
              <w:t xml:space="preserve">NR</w:t>
            </w:r>
          </w:p>
        </w:tc>
        <w:tc>
          <w:tcPr>
            <w:tcW w:type="dxa" w:w="550"/>
            <w:tcMar>
              <w:top w:type="dxa" w:w="50"/>
              <w:left w:type="dxa" w:w="60"/>
              <w:bottom w:type="dxa" w:w="50"/>
              <w:right w:type="dxa" w:w="60"/>
            </w:tcMar>
            <w:vAlign w:val="center"/>
          </w:tcPr>
          <w:p>
            <w:r>
              <w:rPr>
                <w:b w:val="false"/>
                <w:bCs w:val="false"/>
                <w:color w:val="222222"/>
                <w:sz w:val="14"/>
                <w:szCs w:val="14"/>
              </w:rPr>
              <w:t xml:space="preserve">NR</w:t>
            </w:r>
          </w:p>
        </w:tc>
        <w:tc>
          <w:tcPr>
            <w:tcW w:type="dxa" w:w="1200"/>
            <w:tcMar>
              <w:top w:type="dxa" w:w="50"/>
              <w:left w:type="dxa" w:w="60"/>
              <w:bottom w:type="dxa" w:w="50"/>
              <w:right w:type="dxa" w:w="60"/>
            </w:tcMar>
            <w:vAlign w:val="center"/>
          </w:tcPr>
          <w:p>
            <w:r>
              <w:rPr>
                <w:b w:val="false"/>
                <w:bCs w:val="false"/>
                <w:color w:val="222222"/>
                <w:sz w:val="14"/>
                <w:szCs w:val="14"/>
              </w:rPr>
              <w:t xml:space="preserve">Doenças cardiovasculares</w:t>
            </w:r>
          </w:p>
        </w:tc>
        <w:tc>
          <w:tcPr>
            <w:tcW w:type="dxa" w:w="800"/>
            <w:tcMar>
              <w:top w:type="dxa" w:w="50"/>
              <w:left w:type="dxa" w:w="60"/>
              <w:bottom w:type="dxa" w:w="50"/>
              <w:right w:type="dxa" w:w="60"/>
            </w:tcMar>
            <w:vAlign w:val="center"/>
          </w:tcPr>
          <w:p>
            <w:r>
              <w:rPr>
                <w:b/>
                <w:bCs/>
                <w:color w:val="8C8C6D"/>
                <w:sz w:val="14"/>
                <w:szCs w:val="14"/>
              </w:rPr>
              <w:t xml:space="preserve">Ambíguo</w:t>
            </w:r>
          </w:p>
        </w:tc>
        <w:tc>
          <w:tcPr>
            <w:tcW w:type="dxa" w:w="3398"/>
            <w:tcMar>
              <w:top w:type="dxa" w:w="50"/>
              <w:left w:type="dxa" w:w="60"/>
              <w:bottom w:type="dxa" w:w="50"/>
              <w:right w:type="dxa" w:w="60"/>
            </w:tcMar>
            <w:vAlign w:val="center"/>
          </w:tcPr>
          <w:p>
            <w:r>
              <w:rPr>
                <w:b w:val="false"/>
                <w:bCs w:val="false"/>
                <w:color w:val="222222"/>
                <w:sz w:val="14"/>
                <w:szCs w:val="14"/>
              </w:rPr>
              <w:t xml:space="preserve">A atividade física moderada a vigorosa associa-se a menor prevalência de doença cardiovascular sob exposição a poluentes do ar, mas esse efeito protetor só se confirma entre homens; a atividade física medeia parcialmente a relação entre poluição e a prevalência de doença cardiovascular em ambos os sexos.</w:t>
            </w:r>
          </w:p>
        </w:tc>
      </w:tr>
      <w:tr>
        <w:tc>
          <w:tcPr>
            <w:tcW w:type="dxa" w:w="1350"/>
            <w:tcMar>
              <w:top w:type="dxa" w:w="50"/>
              <w:left w:type="dxa" w:w="60"/>
              <w:bottom w:type="dxa" w:w="50"/>
              <w:right w:type="dxa" w:w="60"/>
            </w:tcMar>
            <w:vAlign w:val="center"/>
          </w:tcPr>
          <w:p>
            <w:r>
              <w:rPr>
                <w:b w:val="false"/>
                <w:bCs w:val="false"/>
                <w:color w:val="222222"/>
                <w:sz w:val="14"/>
                <w:szCs w:val="14"/>
              </w:rPr>
              <w:t xml:space="preserve">Atualização — lote 28 (mantido, PMID direto)</w:t>
            </w:r>
          </w:p>
        </w:tc>
        <w:tc>
          <w:tcPr>
            <w:tcW w:type="dxa" w:w="1300"/>
            <w:tcMar>
              <w:top w:type="dxa" w:w="50"/>
              <w:left w:type="dxa" w:w="60"/>
              <w:bottom w:type="dxa" w:w="50"/>
              <w:right w:type="dxa" w:w="60"/>
            </w:tcMar>
            <w:vAlign w:val="center"/>
          </w:tcPr>
          <w:p>
            <w:r>
              <w:rPr>
                <w:b w:val="false"/>
                <w:bCs w:val="false"/>
                <w:color w:val="222222"/>
                <w:sz w:val="14"/>
                <w:szCs w:val="14"/>
              </w:rPr>
              <w:t xml:space="preserve">Yu Z (2026)</w:t>
            </w:r>
          </w:p>
        </w:tc>
        <w:tc>
          <w:tcPr>
            <w:tcW w:type="dxa" w:w="800"/>
            <w:tcMar>
              <w:top w:type="dxa" w:w="50"/>
              <w:left w:type="dxa" w:w="60"/>
              <w:bottom w:type="dxa" w:w="50"/>
              <w:right w:type="dxa" w:w="60"/>
            </w:tcMar>
            <w:vAlign w:val="center"/>
          </w:tcPr>
          <w:p>
            <w:r>
              <w:rPr>
                <w:b w:val="false"/>
                <w:bCs w:val="false"/>
                <w:color w:val="222222"/>
                <w:sz w:val="14"/>
                <w:szCs w:val="14"/>
              </w:rPr>
              <w:t xml:space="preserve">China</w:t>
            </w:r>
          </w:p>
        </w:tc>
        <w:tc>
          <w:tcPr>
            <w:tcW w:type="dxa" w:w="2100"/>
            <w:tcMar>
              <w:top w:type="dxa" w:w="50"/>
              <w:left w:type="dxa" w:w="60"/>
              <w:bottom w:type="dxa" w:w="50"/>
              <w:right w:type="dxa" w:w="60"/>
            </w:tcMar>
            <w:vAlign w:val="center"/>
          </w:tcPr>
          <w:p>
            <w:r>
              <w:rPr>
                <w:b w:val="false"/>
                <w:bCs w:val="false"/>
                <w:color w:val="222222"/>
                <w:sz w:val="14"/>
                <w:szCs w:val="14"/>
              </w:rPr>
              <w:t xml:space="preserve">12.196 adultos ≥45 anos, CHARLS 2011-2020 (5 ondas)</w:t>
            </w:r>
          </w:p>
        </w:tc>
        <w:tc>
          <w:tcPr>
            <w:tcW w:type="dxa" w:w="650"/>
            <w:tcMar>
              <w:top w:type="dxa" w:w="50"/>
              <w:left w:type="dxa" w:w="60"/>
              <w:bottom w:type="dxa" w:w="50"/>
              <w:right w:type="dxa" w:w="60"/>
            </w:tcMar>
            <w:vAlign w:val="center"/>
          </w:tcPr>
          <w:p>
            <w:r>
              <w:rPr>
                <w:b w:val="false"/>
                <w:bCs w:val="false"/>
                <w:color w:val="222222"/>
                <w:sz w:val="14"/>
                <w:szCs w:val="14"/>
              </w:rPr>
              <w:t xml:space="preserve">≥45 anos</w:t>
            </w:r>
          </w:p>
        </w:tc>
        <w:tc>
          <w:tcPr>
            <w:tcW w:type="dxa" w:w="400"/>
            <w:tcMar>
              <w:top w:type="dxa" w:w="50"/>
              <w:left w:type="dxa" w:w="60"/>
              <w:bottom w:type="dxa" w:w="50"/>
              <w:right w:type="dxa" w:w="60"/>
            </w:tcMar>
            <w:vAlign w:val="center"/>
          </w:tcPr>
          <w:p>
            <w:r>
              <w:rPr>
                <w:b w:val="false"/>
                <w:bCs w:val="false"/>
                <w:color w:val="222222"/>
                <w:sz w:val="14"/>
                <w:szCs w:val="14"/>
              </w:rPr>
              <w:t xml:space="preserve">NR</w:t>
            </w:r>
          </w:p>
        </w:tc>
        <w:tc>
          <w:tcPr>
            <w:tcW w:type="dxa" w:w="1350"/>
            <w:tcMar>
              <w:top w:type="dxa" w:w="50"/>
              <w:left w:type="dxa" w:w="60"/>
              <w:bottom w:type="dxa" w:w="50"/>
              <w:right w:type="dxa" w:w="60"/>
            </w:tcMar>
            <w:vAlign w:val="center"/>
          </w:tcPr>
          <w:p>
            <w:r>
              <w:rPr>
                <w:b w:val="false"/>
                <w:bCs w:val="false"/>
                <w:color w:val="222222"/>
                <w:sz w:val="14"/>
                <w:szCs w:val="14"/>
              </w:rPr>
              <w:t xml:space="preserve">NR</w:t>
            </w:r>
          </w:p>
        </w:tc>
        <w:tc>
          <w:tcPr>
            <w:tcW w:type="dxa" w:w="1150"/>
            <w:tcMar>
              <w:top w:type="dxa" w:w="50"/>
              <w:left w:type="dxa" w:w="60"/>
              <w:bottom w:type="dxa" w:w="50"/>
              <w:right w:type="dxa" w:w="60"/>
            </w:tcMar>
            <w:vAlign w:val="center"/>
          </w:tcPr>
          <w:p>
            <w:r>
              <w:rPr>
                <w:b w:val="false"/>
                <w:bCs w:val="false"/>
                <w:color w:val="222222"/>
                <w:sz w:val="14"/>
                <w:szCs w:val="14"/>
              </w:rPr>
              <w:t xml:space="preserve">PM2.5 (incluindo sulfato e carbono negro)</w:t>
            </w:r>
          </w:p>
        </w:tc>
        <w:tc>
          <w:tcPr>
            <w:tcW w:type="dxa" w:w="550"/>
            <w:tcMar>
              <w:top w:type="dxa" w:w="50"/>
              <w:left w:type="dxa" w:w="60"/>
              <w:bottom w:type="dxa" w:w="50"/>
              <w:right w:type="dxa" w:w="60"/>
            </w:tcMar>
            <w:vAlign w:val="center"/>
          </w:tcPr>
          <w:p>
            <w:r>
              <w:rPr>
                <w:b w:val="false"/>
                <w:bCs w:val="false"/>
                <w:color w:val="222222"/>
                <w:sz w:val="14"/>
                <w:szCs w:val="14"/>
              </w:rPr>
              <w:t xml:space="preserve">NR</w:t>
            </w:r>
          </w:p>
        </w:tc>
        <w:tc>
          <w:tcPr>
            <w:tcW w:type="dxa" w:w="550"/>
            <w:tcMar>
              <w:top w:type="dxa" w:w="50"/>
              <w:left w:type="dxa" w:w="60"/>
              <w:bottom w:type="dxa" w:w="50"/>
              <w:right w:type="dxa" w:w="60"/>
            </w:tcMar>
            <w:vAlign w:val="center"/>
          </w:tcPr>
          <w:p>
            <w:r>
              <w:rPr>
                <w:b w:val="false"/>
                <w:bCs w:val="false"/>
                <w:color w:val="222222"/>
                <w:sz w:val="14"/>
                <w:szCs w:val="14"/>
              </w:rPr>
              <w:t xml:space="preserve">NR</w:t>
            </w:r>
          </w:p>
        </w:tc>
        <w:tc>
          <w:tcPr>
            <w:tcW w:type="dxa" w:w="1200"/>
            <w:tcMar>
              <w:top w:type="dxa" w:w="50"/>
              <w:left w:type="dxa" w:w="60"/>
              <w:bottom w:type="dxa" w:w="50"/>
              <w:right w:type="dxa" w:w="60"/>
            </w:tcMar>
            <w:vAlign w:val="center"/>
          </w:tcPr>
          <w:p>
            <w:r>
              <w:rPr>
                <w:b w:val="false"/>
                <w:bCs w:val="false"/>
                <w:color w:val="222222"/>
                <w:sz w:val="14"/>
                <w:szCs w:val="14"/>
              </w:rPr>
              <w:t xml:space="preserve">Transtornos cognitivos</w:t>
            </w:r>
          </w:p>
        </w:tc>
        <w:tc>
          <w:tcPr>
            <w:tcW w:type="dxa" w:w="800"/>
            <w:tcMar>
              <w:top w:type="dxa" w:w="50"/>
              <w:left w:type="dxa" w:w="60"/>
              <w:bottom w:type="dxa" w:w="50"/>
              <w:right w:type="dxa" w:w="60"/>
            </w:tcMar>
            <w:vAlign w:val="center"/>
          </w:tcPr>
          <w:p>
            <w:r>
              <w:rPr>
                <w:b/>
                <w:bCs/>
                <w:color w:val="1F7A5C"/>
                <w:sz w:val="14"/>
                <w:szCs w:val="14"/>
              </w:rPr>
              <w:t xml:space="preserve">Benefício mantido</w:t>
            </w:r>
          </w:p>
        </w:tc>
        <w:tc>
          <w:tcPr>
            <w:tcW w:type="dxa" w:w="3398"/>
            <w:tcMar>
              <w:top w:type="dxa" w:w="50"/>
              <w:left w:type="dxa" w:w="60"/>
              <w:bottom w:type="dxa" w:w="50"/>
              <w:right w:type="dxa" w:w="60"/>
            </w:tcMar>
            <w:vAlign w:val="center"/>
          </w:tcPr>
          <w:p>
            <w:r>
              <w:rPr>
                <w:b w:val="false"/>
                <w:bCs w:val="false"/>
                <w:color w:val="222222"/>
                <w:sz w:val="14"/>
                <w:szCs w:val="14"/>
              </w:rPr>
              <w:t xml:space="preserve">A atividade física amortece o declínio cognitivo associado à exposição a PM2,5, com efeito protetor mais pronunciado contra sulfato e carbono negro; cerca de 13 minutos diários de atividade física compensam o impacto cognitivo de um aumento de 10 µg/m³ em PM2,5.</w:t>
            </w:r>
          </w:p>
        </w:tc>
      </w:tr>
      <w:tr>
        <w:tc>
          <w:tcPr>
            <w:tcW w:type="dxa" w:w="1350"/>
            <w:tcMar>
              <w:top w:type="dxa" w:w="50"/>
              <w:left w:type="dxa" w:w="60"/>
              <w:bottom w:type="dxa" w:w="50"/>
              <w:right w:type="dxa" w:w="60"/>
            </w:tcMar>
            <w:vAlign w:val="center"/>
          </w:tcPr>
          <w:p>
            <w:r>
              <w:rPr>
                <w:b w:val="false"/>
                <w:bCs w:val="false"/>
                <w:color w:val="222222"/>
                <w:sz w:val="14"/>
                <w:szCs w:val="14"/>
              </w:rPr>
              <w:t xml:space="preserve">Atualização — lote 28 (mantido, PMID direto)</w:t>
            </w:r>
          </w:p>
        </w:tc>
        <w:tc>
          <w:tcPr>
            <w:tcW w:type="dxa" w:w="1300"/>
            <w:tcMar>
              <w:top w:type="dxa" w:w="50"/>
              <w:left w:type="dxa" w:w="60"/>
              <w:bottom w:type="dxa" w:w="50"/>
              <w:right w:type="dxa" w:w="60"/>
            </w:tcMar>
            <w:vAlign w:val="center"/>
          </w:tcPr>
          <w:p>
            <w:r>
              <w:rPr>
                <w:b w:val="false"/>
                <w:bCs w:val="false"/>
                <w:color w:val="222222"/>
                <w:sz w:val="14"/>
                <w:szCs w:val="14"/>
              </w:rPr>
              <w:t xml:space="preserve">Xie H (2026)</w:t>
            </w:r>
          </w:p>
        </w:tc>
        <w:tc>
          <w:tcPr>
            <w:tcW w:type="dxa" w:w="800"/>
            <w:tcMar>
              <w:top w:type="dxa" w:w="50"/>
              <w:left w:type="dxa" w:w="60"/>
              <w:bottom w:type="dxa" w:w="50"/>
              <w:right w:type="dxa" w:w="60"/>
            </w:tcMar>
            <w:vAlign w:val="center"/>
          </w:tcPr>
          <w:p>
            <w:r>
              <w:rPr>
                <w:b w:val="false"/>
                <w:bCs w:val="false"/>
                <w:color w:val="222222"/>
                <w:sz w:val="14"/>
                <w:szCs w:val="14"/>
              </w:rPr>
              <w:t xml:space="preserve">China</w:t>
            </w:r>
          </w:p>
        </w:tc>
        <w:tc>
          <w:tcPr>
            <w:tcW w:type="dxa" w:w="2100"/>
            <w:tcMar>
              <w:top w:type="dxa" w:w="50"/>
              <w:left w:type="dxa" w:w="60"/>
              <w:bottom w:type="dxa" w:w="50"/>
              <w:right w:type="dxa" w:w="60"/>
            </w:tcMar>
            <w:vAlign w:val="center"/>
          </w:tcPr>
          <w:p>
            <w:r>
              <w:rPr>
                <w:b w:val="false"/>
                <w:bCs w:val="false"/>
                <w:color w:val="222222"/>
                <w:sz w:val="14"/>
                <w:szCs w:val="14"/>
              </w:rPr>
              <w:t xml:space="preserve">18.640 adultos de meia-idade e idosos, CHARLS onda 2018</w:t>
            </w:r>
          </w:p>
        </w:tc>
        <w:tc>
          <w:tcPr>
            <w:tcW w:type="dxa" w:w="650"/>
            <w:tcMar>
              <w:top w:type="dxa" w:w="50"/>
              <w:left w:type="dxa" w:w="60"/>
              <w:bottom w:type="dxa" w:w="50"/>
              <w:right w:type="dxa" w:w="60"/>
            </w:tcMar>
            <w:vAlign w:val="center"/>
          </w:tcPr>
          <w:p>
            <w:r>
              <w:rPr>
                <w:b w:val="false"/>
                <w:bCs w:val="false"/>
                <w:color w:val="222222"/>
                <w:sz w:val="14"/>
                <w:szCs w:val="14"/>
              </w:rPr>
              <w:t xml:space="preserve">NR</w:t>
            </w:r>
          </w:p>
        </w:tc>
        <w:tc>
          <w:tcPr>
            <w:tcW w:type="dxa" w:w="400"/>
            <w:tcMar>
              <w:top w:type="dxa" w:w="50"/>
              <w:left w:type="dxa" w:w="60"/>
              <w:bottom w:type="dxa" w:w="50"/>
              <w:right w:type="dxa" w:w="60"/>
            </w:tcMar>
            <w:vAlign w:val="center"/>
          </w:tcPr>
          <w:p>
            <w:r>
              <w:rPr>
                <w:b w:val="false"/>
                <w:bCs w:val="false"/>
                <w:color w:val="222222"/>
                <w:sz w:val="14"/>
                <w:szCs w:val="14"/>
              </w:rPr>
              <w:t xml:space="preserve">♀♂</w:t>
            </w:r>
          </w:p>
        </w:tc>
        <w:tc>
          <w:tcPr>
            <w:tcW w:type="dxa" w:w="1350"/>
            <w:tcMar>
              <w:top w:type="dxa" w:w="50"/>
              <w:left w:type="dxa" w:w="60"/>
              <w:bottom w:type="dxa" w:w="50"/>
              <w:right w:type="dxa" w:w="60"/>
            </w:tcMar>
            <w:vAlign w:val="center"/>
          </w:tcPr>
          <w:p>
            <w:r>
              <w:rPr>
                <w:b w:val="false"/>
                <w:bCs w:val="false"/>
                <w:color w:val="222222"/>
                <w:sz w:val="14"/>
                <w:szCs w:val="14"/>
              </w:rPr>
              <w:t xml:space="preserve">IPAQ</w:t>
            </w:r>
          </w:p>
        </w:tc>
        <w:tc>
          <w:tcPr>
            <w:tcW w:type="dxa" w:w="1150"/>
            <w:tcMar>
              <w:top w:type="dxa" w:w="50"/>
              <w:left w:type="dxa" w:w="60"/>
              <w:bottom w:type="dxa" w:w="50"/>
              <w:right w:type="dxa" w:w="60"/>
            </w:tcMar>
            <w:vAlign w:val="center"/>
          </w:tcPr>
          <w:p>
            <w:r>
              <w:rPr>
                <w:b w:val="false"/>
                <w:bCs w:val="false"/>
                <w:color w:val="222222"/>
                <w:sz w:val="14"/>
                <w:szCs w:val="14"/>
              </w:rPr>
              <w:t xml:space="preserve">Poluição do ar interior por uso de combustível sólido (carvão, biomassa/lenha) vs. energia limpa</w:t>
            </w:r>
          </w:p>
        </w:tc>
        <w:tc>
          <w:tcPr>
            <w:tcW w:type="dxa" w:w="550"/>
            <w:tcMar>
              <w:top w:type="dxa" w:w="50"/>
              <w:left w:type="dxa" w:w="60"/>
              <w:bottom w:type="dxa" w:w="50"/>
              <w:right w:type="dxa" w:w="60"/>
            </w:tcMar>
            <w:vAlign w:val="center"/>
          </w:tcPr>
          <w:p>
            <w:r>
              <w:rPr>
                <w:b w:val="false"/>
                <w:bCs w:val="false"/>
                <w:color w:val="222222"/>
                <w:sz w:val="14"/>
                <w:szCs w:val="14"/>
              </w:rPr>
              <w:t xml:space="preserve">NR</w:t>
            </w:r>
          </w:p>
        </w:tc>
        <w:tc>
          <w:tcPr>
            <w:tcW w:type="dxa" w:w="550"/>
            <w:tcMar>
              <w:top w:type="dxa" w:w="50"/>
              <w:left w:type="dxa" w:w="60"/>
              <w:bottom w:type="dxa" w:w="50"/>
              <w:right w:type="dxa" w:w="60"/>
            </w:tcMar>
            <w:vAlign w:val="center"/>
          </w:tcPr>
          <w:p>
            <w:r>
              <w:rPr>
                <w:b w:val="false"/>
                <w:bCs w:val="false"/>
                <w:color w:val="222222"/>
                <w:sz w:val="14"/>
                <w:szCs w:val="14"/>
              </w:rPr>
              <w:t xml:space="preserve">NR</w:t>
            </w:r>
          </w:p>
        </w:tc>
        <w:tc>
          <w:tcPr>
            <w:tcW w:type="dxa" w:w="1200"/>
            <w:tcMar>
              <w:top w:type="dxa" w:w="50"/>
              <w:left w:type="dxa" w:w="60"/>
              <w:bottom w:type="dxa" w:w="50"/>
              <w:right w:type="dxa" w:w="60"/>
            </w:tcMar>
            <w:vAlign w:val="center"/>
          </w:tcPr>
          <w:p>
            <w:r>
              <w:rPr>
                <w:b w:val="false"/>
                <w:bCs w:val="false"/>
                <w:color w:val="222222"/>
                <w:sz w:val="14"/>
                <w:szCs w:val="14"/>
              </w:rPr>
              <w:t xml:space="preserve">Doenças cardiovasculares</w:t>
            </w:r>
          </w:p>
        </w:tc>
        <w:tc>
          <w:tcPr>
            <w:tcW w:type="dxa" w:w="800"/>
            <w:tcMar>
              <w:top w:type="dxa" w:w="50"/>
              <w:left w:type="dxa" w:w="60"/>
              <w:bottom w:type="dxa" w:w="50"/>
              <w:right w:type="dxa" w:w="60"/>
            </w:tcMar>
            <w:vAlign w:val="center"/>
          </w:tcPr>
          <w:p>
            <w:r>
              <w:rPr>
                <w:b/>
                <w:bCs/>
                <w:color w:val="8C8C6D"/>
                <w:sz w:val="14"/>
                <w:szCs w:val="14"/>
              </w:rPr>
              <w:t xml:space="preserve">Ambíguo</w:t>
            </w:r>
          </w:p>
        </w:tc>
        <w:tc>
          <w:tcPr>
            <w:tcW w:type="dxa" w:w="3398"/>
            <w:tcMar>
              <w:top w:type="dxa" w:w="50"/>
              <w:left w:type="dxa" w:w="60"/>
              <w:bottom w:type="dxa" w:w="50"/>
              <w:right w:type="dxa" w:w="60"/>
            </w:tcMar>
            <w:vAlign w:val="center"/>
          </w:tcPr>
          <w:p>
            <w:r>
              <w:rPr>
                <w:b w:val="false"/>
                <w:bCs w:val="false"/>
                <w:color w:val="222222"/>
                <w:sz w:val="14"/>
                <w:szCs w:val="14"/>
              </w:rPr>
              <w:t xml:space="preserve">A atividade física associa-se a menor prevalência de doença cardiovascular em usuários de todos os tipos de combustível sólido entre homens, mas entre mulheres esse benefício só se confirma com energia limpa ou resíduos de colheita/lenha, evidenciando padrão de proteção sexo-específico.</w:t>
            </w:r>
          </w:p>
        </w:tc>
      </w:tr>
      <w:tr>
        <w:tc>
          <w:tcPr>
            <w:tcW w:type="dxa" w:w="1350"/>
            <w:tcMar>
              <w:top w:type="dxa" w:w="50"/>
              <w:left w:type="dxa" w:w="60"/>
              <w:bottom w:type="dxa" w:w="50"/>
              <w:right w:type="dxa" w:w="60"/>
            </w:tcMar>
            <w:vAlign w:val="center"/>
          </w:tcPr>
          <w:p>
            <w:r>
              <w:rPr>
                <w:b w:val="false"/>
                <w:bCs w:val="false"/>
                <w:color w:val="222222"/>
                <w:sz w:val="14"/>
                <w:szCs w:val="14"/>
              </w:rPr>
              <w:t xml:space="preserve">Atualização — lote 28 (mantido, PMID direto)</w:t>
            </w:r>
          </w:p>
        </w:tc>
        <w:tc>
          <w:tcPr>
            <w:tcW w:type="dxa" w:w="1300"/>
            <w:tcMar>
              <w:top w:type="dxa" w:w="50"/>
              <w:left w:type="dxa" w:w="60"/>
              <w:bottom w:type="dxa" w:w="50"/>
              <w:right w:type="dxa" w:w="60"/>
            </w:tcMar>
            <w:vAlign w:val="center"/>
          </w:tcPr>
          <w:p>
            <w:r>
              <w:rPr>
                <w:b w:val="false"/>
                <w:bCs w:val="false"/>
                <w:color w:val="222222"/>
                <w:sz w:val="14"/>
                <w:szCs w:val="14"/>
              </w:rPr>
              <w:t xml:space="preserve">Gao C (2026)</w:t>
            </w:r>
          </w:p>
        </w:tc>
        <w:tc>
          <w:tcPr>
            <w:tcW w:type="dxa" w:w="800"/>
            <w:tcMar>
              <w:top w:type="dxa" w:w="50"/>
              <w:left w:type="dxa" w:w="60"/>
              <w:bottom w:type="dxa" w:w="50"/>
              <w:right w:type="dxa" w:w="60"/>
            </w:tcMar>
            <w:vAlign w:val="center"/>
          </w:tcPr>
          <w:p>
            <w:r>
              <w:rPr>
                <w:b w:val="false"/>
                <w:bCs w:val="false"/>
                <w:color w:val="222222"/>
                <w:sz w:val="14"/>
                <w:szCs w:val="14"/>
              </w:rPr>
              <w:t xml:space="preserve">China</w:t>
            </w:r>
          </w:p>
        </w:tc>
        <w:tc>
          <w:tcPr>
            <w:tcW w:type="dxa" w:w="2100"/>
            <w:tcMar>
              <w:top w:type="dxa" w:w="50"/>
              <w:left w:type="dxa" w:w="60"/>
              <w:bottom w:type="dxa" w:w="50"/>
              <w:right w:type="dxa" w:w="60"/>
            </w:tcMar>
            <w:vAlign w:val="center"/>
          </w:tcPr>
          <w:p>
            <w:r>
              <w:rPr>
                <w:b w:val="false"/>
                <w:bCs w:val="false"/>
                <w:color w:val="222222"/>
                <w:sz w:val="14"/>
                <w:szCs w:val="14"/>
              </w:rPr>
              <w:t xml:space="preserve">3.352 participantes ≥50 anos, CHARLS 2018</w:t>
            </w:r>
          </w:p>
        </w:tc>
        <w:tc>
          <w:tcPr>
            <w:tcW w:type="dxa" w:w="650"/>
            <w:tcMar>
              <w:top w:type="dxa" w:w="50"/>
              <w:left w:type="dxa" w:w="60"/>
              <w:bottom w:type="dxa" w:w="50"/>
              <w:right w:type="dxa" w:w="60"/>
            </w:tcMar>
            <w:vAlign w:val="center"/>
          </w:tcPr>
          <w:p>
            <w:r>
              <w:rPr>
                <w:b w:val="false"/>
                <w:bCs w:val="false"/>
                <w:color w:val="222222"/>
                <w:sz w:val="14"/>
                <w:szCs w:val="14"/>
              </w:rPr>
              <w:t xml:space="preserve">≥50 anos</w:t>
            </w:r>
          </w:p>
        </w:tc>
        <w:tc>
          <w:tcPr>
            <w:tcW w:type="dxa" w:w="400"/>
            <w:tcMar>
              <w:top w:type="dxa" w:w="50"/>
              <w:left w:type="dxa" w:w="60"/>
              <w:bottom w:type="dxa" w:w="50"/>
              <w:right w:type="dxa" w:w="60"/>
            </w:tcMar>
            <w:vAlign w:val="center"/>
          </w:tcPr>
          <w:p>
            <w:r>
              <w:rPr>
                <w:b w:val="false"/>
                <w:bCs w:val="false"/>
                <w:color w:val="222222"/>
                <w:sz w:val="14"/>
                <w:szCs w:val="14"/>
              </w:rPr>
              <w:t xml:space="preserve">NR</w:t>
            </w:r>
          </w:p>
        </w:tc>
        <w:tc>
          <w:tcPr>
            <w:tcW w:type="dxa" w:w="1350"/>
            <w:tcMar>
              <w:top w:type="dxa" w:w="50"/>
              <w:left w:type="dxa" w:w="60"/>
              <w:bottom w:type="dxa" w:w="50"/>
              <w:right w:type="dxa" w:w="60"/>
            </w:tcMar>
            <w:vAlign w:val="center"/>
          </w:tcPr>
          <w:p>
            <w:r>
              <w:rPr>
                <w:b w:val="false"/>
                <w:bCs w:val="false"/>
                <w:color w:val="222222"/>
                <w:sz w:val="14"/>
                <w:szCs w:val="14"/>
              </w:rPr>
              <w:t xml:space="preserve">Nível de AF por MET·h/semana (≥23 vs &lt;23)</w:t>
            </w:r>
          </w:p>
        </w:tc>
        <w:tc>
          <w:tcPr>
            <w:tcW w:type="dxa" w:w="1150"/>
            <w:tcMar>
              <w:top w:type="dxa" w:w="50"/>
              <w:left w:type="dxa" w:w="60"/>
              <w:bottom w:type="dxa" w:w="50"/>
              <w:right w:type="dxa" w:w="60"/>
            </w:tcMar>
            <w:vAlign w:val="center"/>
          </w:tcPr>
          <w:p>
            <w:r>
              <w:rPr>
                <w:b w:val="false"/>
                <w:bCs w:val="false"/>
                <w:color w:val="222222"/>
                <w:sz w:val="14"/>
                <w:szCs w:val="14"/>
              </w:rPr>
              <w:t xml:space="preserve">NR (satisfação subjetiva com qualidade do ar, não poluente específico)</w:t>
            </w:r>
          </w:p>
        </w:tc>
        <w:tc>
          <w:tcPr>
            <w:tcW w:type="dxa" w:w="550"/>
            <w:tcMar>
              <w:top w:type="dxa" w:w="50"/>
              <w:left w:type="dxa" w:w="60"/>
              <w:bottom w:type="dxa" w:w="50"/>
              <w:right w:type="dxa" w:w="60"/>
            </w:tcMar>
            <w:vAlign w:val="center"/>
          </w:tcPr>
          <w:p>
            <w:r>
              <w:rPr>
                <w:b w:val="false"/>
                <w:bCs w:val="false"/>
                <w:color w:val="222222"/>
                <w:sz w:val="14"/>
                <w:szCs w:val="14"/>
              </w:rPr>
              <w:t xml:space="preserve">NR</w:t>
            </w:r>
          </w:p>
        </w:tc>
        <w:tc>
          <w:tcPr>
            <w:tcW w:type="dxa" w:w="550"/>
            <w:tcMar>
              <w:top w:type="dxa" w:w="50"/>
              <w:left w:type="dxa" w:w="60"/>
              <w:bottom w:type="dxa" w:w="50"/>
              <w:right w:type="dxa" w:w="60"/>
            </w:tcMar>
            <w:vAlign w:val="center"/>
          </w:tcPr>
          <w:p>
            <w:r>
              <w:rPr>
                <w:b w:val="false"/>
                <w:bCs w:val="false"/>
                <w:color w:val="222222"/>
                <w:sz w:val="14"/>
                <w:szCs w:val="14"/>
              </w:rPr>
              <w:t xml:space="preserve">NR</w:t>
            </w:r>
          </w:p>
        </w:tc>
        <w:tc>
          <w:tcPr>
            <w:tcW w:type="dxa" w:w="1200"/>
            <w:tcMar>
              <w:top w:type="dxa" w:w="50"/>
              <w:left w:type="dxa" w:w="60"/>
              <w:bottom w:type="dxa" w:w="50"/>
              <w:right w:type="dxa" w:w="60"/>
            </w:tcMar>
            <w:vAlign w:val="center"/>
          </w:tcPr>
          <w:p>
            <w:r>
              <w:rPr>
                <w:b w:val="false"/>
                <w:bCs w:val="false"/>
                <w:color w:val="222222"/>
                <w:sz w:val="14"/>
                <w:szCs w:val="14"/>
              </w:rPr>
              <w:t xml:space="preserve">Doenças respiratórias</w:t>
            </w:r>
          </w:p>
        </w:tc>
        <w:tc>
          <w:tcPr>
            <w:tcW w:type="dxa" w:w="800"/>
            <w:tcMar>
              <w:top w:type="dxa" w:w="50"/>
              <w:left w:type="dxa" w:w="60"/>
              <w:bottom w:type="dxa" w:w="50"/>
              <w:right w:type="dxa" w:w="60"/>
            </w:tcMar>
            <w:vAlign w:val="center"/>
          </w:tcPr>
          <w:p>
            <w:r>
              <w:rPr>
                <w:b/>
                <w:bCs/>
                <w:color w:val="1F7A5C"/>
                <w:sz w:val="14"/>
                <w:szCs w:val="14"/>
              </w:rPr>
              <w:t xml:space="preserve">Benefício mantido</w:t>
            </w:r>
          </w:p>
        </w:tc>
        <w:tc>
          <w:tcPr>
            <w:tcW w:type="dxa" w:w="3398"/>
            <w:tcMar>
              <w:top w:type="dxa" w:w="50"/>
              <w:left w:type="dxa" w:w="60"/>
              <w:bottom w:type="dxa" w:w="50"/>
              <w:right w:type="dxa" w:w="60"/>
            </w:tcMar>
            <w:vAlign w:val="center"/>
          </w:tcPr>
          <w:p>
            <w:r>
              <w:rPr>
                <w:b w:val="false"/>
                <w:bCs w:val="false"/>
                <w:color w:val="222222"/>
                <w:sz w:val="14"/>
                <w:szCs w:val="14"/>
              </w:rPr>
              <w:t xml:space="preserve">Maior atividade física e melhor satisfação subjetiva com a qualidade do ar associam-se, de forma independente, a menor risco de asma em idosos chineses, sugerindo que a prática de AF permanece benéfica mesmo em contexto de percepção de poluição.</w:t>
            </w:r>
          </w:p>
        </w:tc>
      </w:tr>
      <w:tr>
        <w:tc>
          <w:tcPr>
            <w:tcW w:type="dxa" w:w="1350"/>
            <w:tcMar>
              <w:top w:type="dxa" w:w="50"/>
              <w:left w:type="dxa" w:w="60"/>
              <w:bottom w:type="dxa" w:w="50"/>
              <w:right w:type="dxa" w:w="60"/>
            </w:tcMar>
            <w:vAlign w:val="center"/>
          </w:tcPr>
          <w:p>
            <w:r>
              <w:rPr>
                <w:b w:val="false"/>
                <w:bCs w:val="false"/>
                <w:color w:val="222222"/>
                <w:sz w:val="14"/>
                <w:szCs w:val="14"/>
              </w:rPr>
              <w:t xml:space="preserve">Atualização — lote 28 (mantido, PMID direto)</w:t>
            </w:r>
          </w:p>
        </w:tc>
        <w:tc>
          <w:tcPr>
            <w:tcW w:type="dxa" w:w="1300"/>
            <w:tcMar>
              <w:top w:type="dxa" w:w="50"/>
              <w:left w:type="dxa" w:w="60"/>
              <w:bottom w:type="dxa" w:w="50"/>
              <w:right w:type="dxa" w:w="60"/>
            </w:tcMar>
            <w:vAlign w:val="center"/>
          </w:tcPr>
          <w:p>
            <w:r>
              <w:rPr>
                <w:b w:val="false"/>
                <w:bCs w:val="false"/>
                <w:color w:val="222222"/>
                <w:sz w:val="14"/>
                <w:szCs w:val="14"/>
              </w:rPr>
              <w:t xml:space="preserve">Das S (2026)</w:t>
            </w:r>
          </w:p>
        </w:tc>
        <w:tc>
          <w:tcPr>
            <w:tcW w:type="dxa" w:w="800"/>
            <w:tcMar>
              <w:top w:type="dxa" w:w="50"/>
              <w:left w:type="dxa" w:w="60"/>
              <w:bottom w:type="dxa" w:w="50"/>
              <w:right w:type="dxa" w:w="60"/>
            </w:tcMar>
            <w:vAlign w:val="center"/>
          </w:tcPr>
          <w:p>
            <w:r>
              <w:rPr>
                <w:b w:val="false"/>
                <w:bCs w:val="false"/>
                <w:color w:val="222222"/>
                <w:sz w:val="14"/>
                <w:szCs w:val="14"/>
              </w:rPr>
              <w:t xml:space="preserve">Índia</w:t>
            </w:r>
          </w:p>
        </w:tc>
        <w:tc>
          <w:tcPr>
            <w:tcW w:type="dxa" w:w="2100"/>
            <w:tcMar>
              <w:top w:type="dxa" w:w="50"/>
              <w:left w:type="dxa" w:w="60"/>
              <w:bottom w:type="dxa" w:w="50"/>
              <w:right w:type="dxa" w:w="60"/>
            </w:tcMar>
            <w:vAlign w:val="center"/>
          </w:tcPr>
          <w:p>
            <w:r>
              <w:rPr>
                <w:b w:val="false"/>
                <w:bCs w:val="false"/>
                <w:color w:val="222222"/>
                <w:sz w:val="14"/>
                <w:szCs w:val="14"/>
              </w:rPr>
              <w:t xml:space="preserve">31.902 adultos ≥60 anos, LASI Onda 1</w:t>
            </w:r>
          </w:p>
        </w:tc>
        <w:tc>
          <w:tcPr>
            <w:tcW w:type="dxa" w:w="650"/>
            <w:tcMar>
              <w:top w:type="dxa" w:w="50"/>
              <w:left w:type="dxa" w:w="60"/>
              <w:bottom w:type="dxa" w:w="50"/>
              <w:right w:type="dxa" w:w="60"/>
            </w:tcMar>
            <w:vAlign w:val="center"/>
          </w:tcPr>
          <w:p>
            <w:r>
              <w:rPr>
                <w:b w:val="false"/>
                <w:bCs w:val="false"/>
                <w:color w:val="222222"/>
                <w:sz w:val="14"/>
                <w:szCs w:val="14"/>
              </w:rPr>
              <w:t xml:space="preserve">≥60 anos</w:t>
            </w:r>
          </w:p>
        </w:tc>
        <w:tc>
          <w:tcPr>
            <w:tcW w:type="dxa" w:w="400"/>
            <w:tcMar>
              <w:top w:type="dxa" w:w="50"/>
              <w:left w:type="dxa" w:w="60"/>
              <w:bottom w:type="dxa" w:w="50"/>
              <w:right w:type="dxa" w:w="60"/>
            </w:tcMar>
            <w:vAlign w:val="center"/>
          </w:tcPr>
          <w:p>
            <w:r>
              <w:rPr>
                <w:b w:val="false"/>
                <w:bCs w:val="false"/>
                <w:color w:val="222222"/>
                <w:sz w:val="14"/>
                <w:szCs w:val="14"/>
              </w:rPr>
              <w:t xml:space="preserve">♀♂</w:t>
            </w:r>
          </w:p>
        </w:tc>
        <w:tc>
          <w:tcPr>
            <w:tcW w:type="dxa" w:w="1350"/>
            <w:tcMar>
              <w:top w:type="dxa" w:w="50"/>
              <w:left w:type="dxa" w:w="60"/>
              <w:bottom w:type="dxa" w:w="50"/>
              <w:right w:type="dxa" w:w="60"/>
            </w:tcMar>
            <w:vAlign w:val="center"/>
          </w:tcPr>
          <w:p>
            <w:r>
              <w:rPr>
                <w:b w:val="false"/>
                <w:bCs w:val="false"/>
                <w:color w:val="222222"/>
                <w:sz w:val="14"/>
                <w:szCs w:val="14"/>
              </w:rPr>
              <w:t xml:space="preserve">Autorrelato de atividade moderada/vigorosa ou práticas de ioga</w:t>
            </w:r>
          </w:p>
        </w:tc>
        <w:tc>
          <w:tcPr>
            <w:tcW w:type="dxa" w:w="1150"/>
            <w:tcMar>
              <w:top w:type="dxa" w:w="50"/>
              <w:left w:type="dxa" w:w="60"/>
              <w:bottom w:type="dxa" w:w="50"/>
              <w:right w:type="dxa" w:w="60"/>
            </w:tcMar>
            <w:vAlign w:val="center"/>
          </w:tcPr>
          <w:p>
            <w:r>
              <w:rPr>
                <w:b w:val="false"/>
                <w:bCs w:val="false"/>
                <w:color w:val="222222"/>
                <w:sz w:val="14"/>
                <w:szCs w:val="14"/>
              </w:rPr>
              <w:t xml:space="preserve">Poluição do ar interior (tipo de combustível, fogão, local de cozinha, ventilação)</w:t>
            </w:r>
          </w:p>
        </w:tc>
        <w:tc>
          <w:tcPr>
            <w:tcW w:type="dxa" w:w="550"/>
            <w:tcMar>
              <w:top w:type="dxa" w:w="50"/>
              <w:left w:type="dxa" w:w="60"/>
              <w:bottom w:type="dxa" w:w="50"/>
              <w:right w:type="dxa" w:w="60"/>
            </w:tcMar>
            <w:vAlign w:val="center"/>
          </w:tcPr>
          <w:p>
            <w:r>
              <w:rPr>
                <w:b w:val="false"/>
                <w:bCs w:val="false"/>
                <w:color w:val="222222"/>
                <w:sz w:val="14"/>
                <w:szCs w:val="14"/>
              </w:rPr>
              <w:t xml:space="preserve">NR</w:t>
            </w:r>
          </w:p>
        </w:tc>
        <w:tc>
          <w:tcPr>
            <w:tcW w:type="dxa" w:w="550"/>
            <w:tcMar>
              <w:top w:type="dxa" w:w="50"/>
              <w:left w:type="dxa" w:w="60"/>
              <w:bottom w:type="dxa" w:w="50"/>
              <w:right w:type="dxa" w:w="60"/>
            </w:tcMar>
            <w:vAlign w:val="center"/>
          </w:tcPr>
          <w:p>
            <w:r>
              <w:rPr>
                <w:b w:val="false"/>
                <w:bCs w:val="false"/>
                <w:color w:val="222222"/>
                <w:sz w:val="14"/>
                <w:szCs w:val="14"/>
              </w:rPr>
              <w:t xml:space="preserve">NR</w:t>
            </w:r>
          </w:p>
        </w:tc>
        <w:tc>
          <w:tcPr>
            <w:tcW w:type="dxa" w:w="1200"/>
            <w:tcMar>
              <w:top w:type="dxa" w:w="50"/>
              <w:left w:type="dxa" w:w="60"/>
              <w:bottom w:type="dxa" w:w="50"/>
              <w:right w:type="dxa" w:w="60"/>
            </w:tcMar>
            <w:vAlign w:val="center"/>
          </w:tcPr>
          <w:p>
            <w:r>
              <w:rPr>
                <w:b w:val="false"/>
                <w:bCs w:val="false"/>
                <w:color w:val="222222"/>
                <w:sz w:val="14"/>
                <w:szCs w:val="14"/>
              </w:rPr>
              <w:t xml:space="preserve">Transtornos cognitivos</w:t>
            </w:r>
          </w:p>
        </w:tc>
        <w:tc>
          <w:tcPr>
            <w:tcW w:type="dxa" w:w="800"/>
            <w:tcMar>
              <w:top w:type="dxa" w:w="50"/>
              <w:left w:type="dxa" w:w="60"/>
              <w:bottom w:type="dxa" w:w="50"/>
              <w:right w:type="dxa" w:w="60"/>
            </w:tcMar>
            <w:vAlign w:val="center"/>
          </w:tcPr>
          <w:p>
            <w:r>
              <w:rPr>
                <w:b/>
                <w:bCs/>
                <w:color w:val="8C8C6D"/>
                <w:sz w:val="14"/>
                <w:szCs w:val="14"/>
              </w:rPr>
              <w:t xml:space="preserve">Ambíguo</w:t>
            </w:r>
          </w:p>
        </w:tc>
        <w:tc>
          <w:tcPr>
            <w:tcW w:type="dxa" w:w="3398"/>
            <w:tcMar>
              <w:top w:type="dxa" w:w="50"/>
              <w:left w:type="dxa" w:w="60"/>
              <w:bottom w:type="dxa" w:w="50"/>
              <w:right w:type="dxa" w:w="60"/>
            </w:tcMar>
            <w:vAlign w:val="center"/>
          </w:tcPr>
          <w:p>
            <w:r>
              <w:rPr>
                <w:b w:val="false"/>
                <w:bCs w:val="false"/>
                <w:color w:val="222222"/>
                <w:sz w:val="14"/>
                <w:szCs w:val="14"/>
              </w:rPr>
              <w:t xml:space="preserve">A atividade física associa-se a melhor desempenho cognitivo e a poluição do ar interior a pior desempenho, mas apenas entre mulheres a exposição à poluição doméstica reduz substancialmente os benefícios cognitivos da AF, padrão não observado entre homens.</w:t>
            </w:r>
          </w:p>
        </w:tc>
      </w:tr>
      <w:tr>
        <w:tc>
          <w:tcPr>
            <w:tcW w:type="dxa" w:w="1350"/>
            <w:tcMar>
              <w:top w:type="dxa" w:w="50"/>
              <w:left w:type="dxa" w:w="60"/>
              <w:bottom w:type="dxa" w:w="50"/>
              <w:right w:type="dxa" w:w="60"/>
            </w:tcMar>
            <w:vAlign w:val="center"/>
          </w:tcPr>
          <w:p>
            <w:r>
              <w:rPr>
                <w:b w:val="false"/>
                <w:bCs w:val="false"/>
                <w:color w:val="222222"/>
                <w:sz w:val="14"/>
                <w:szCs w:val="14"/>
              </w:rPr>
              <w:t xml:space="preserve">Atualização — lote 28 (mantido, PMID direto)</w:t>
            </w:r>
          </w:p>
        </w:tc>
        <w:tc>
          <w:tcPr>
            <w:tcW w:type="dxa" w:w="1300"/>
            <w:tcMar>
              <w:top w:type="dxa" w:w="50"/>
              <w:left w:type="dxa" w:w="60"/>
              <w:bottom w:type="dxa" w:w="50"/>
              <w:right w:type="dxa" w:w="60"/>
            </w:tcMar>
            <w:vAlign w:val="center"/>
          </w:tcPr>
          <w:p>
            <w:r>
              <w:rPr>
                <w:b w:val="false"/>
                <w:bCs w:val="false"/>
                <w:color w:val="222222"/>
                <w:sz w:val="14"/>
                <w:szCs w:val="14"/>
              </w:rPr>
              <w:t xml:space="preserve">Wang W (2026)</w:t>
            </w:r>
          </w:p>
        </w:tc>
        <w:tc>
          <w:tcPr>
            <w:tcW w:type="dxa" w:w="800"/>
            <w:tcMar>
              <w:top w:type="dxa" w:w="50"/>
              <w:left w:type="dxa" w:w="60"/>
              <w:bottom w:type="dxa" w:w="50"/>
              <w:right w:type="dxa" w:w="60"/>
            </w:tcMar>
            <w:vAlign w:val="center"/>
          </w:tcPr>
          <w:p>
            <w:r>
              <w:rPr>
                <w:b w:val="false"/>
                <w:bCs w:val="false"/>
                <w:color w:val="222222"/>
                <w:sz w:val="14"/>
                <w:szCs w:val="14"/>
              </w:rPr>
              <w:t xml:space="preserve">China</w:t>
            </w:r>
          </w:p>
        </w:tc>
        <w:tc>
          <w:tcPr>
            <w:tcW w:type="dxa" w:w="2100"/>
            <w:tcMar>
              <w:top w:type="dxa" w:w="50"/>
              <w:left w:type="dxa" w:w="60"/>
              <w:bottom w:type="dxa" w:w="50"/>
              <w:right w:type="dxa" w:w="60"/>
            </w:tcMar>
            <w:vAlign w:val="center"/>
          </w:tcPr>
          <w:p>
            <w:r>
              <w:rPr>
                <w:b w:val="false"/>
                <w:bCs w:val="false"/>
                <w:color w:val="222222"/>
                <w:sz w:val="14"/>
                <w:szCs w:val="14"/>
              </w:rPr>
              <w:t xml:space="preserve">16.954 participantes ≥65 anos, Chinese Longitudinal Healthy Longevity Survey 2008-2014, 23 províncias</w:t>
            </w:r>
          </w:p>
        </w:tc>
        <w:tc>
          <w:tcPr>
            <w:tcW w:type="dxa" w:w="650"/>
            <w:tcMar>
              <w:top w:type="dxa" w:w="50"/>
              <w:left w:type="dxa" w:w="60"/>
              <w:bottom w:type="dxa" w:w="50"/>
              <w:right w:type="dxa" w:w="60"/>
            </w:tcMar>
            <w:vAlign w:val="center"/>
          </w:tcPr>
          <w:p>
            <w:r>
              <w:rPr>
                <w:b w:val="false"/>
                <w:bCs w:val="false"/>
                <w:color w:val="222222"/>
                <w:sz w:val="14"/>
                <w:szCs w:val="14"/>
              </w:rPr>
              <w:t xml:space="preserve">≥65 anos</w:t>
            </w:r>
          </w:p>
        </w:tc>
        <w:tc>
          <w:tcPr>
            <w:tcW w:type="dxa" w:w="400"/>
            <w:tcMar>
              <w:top w:type="dxa" w:w="50"/>
              <w:left w:type="dxa" w:w="60"/>
              <w:bottom w:type="dxa" w:w="50"/>
              <w:right w:type="dxa" w:w="60"/>
            </w:tcMar>
            <w:vAlign w:val="center"/>
          </w:tcPr>
          <w:p>
            <w:r>
              <w:rPr>
                <w:b w:val="false"/>
                <w:bCs w:val="false"/>
                <w:color w:val="222222"/>
                <w:sz w:val="14"/>
                <w:szCs w:val="14"/>
              </w:rPr>
              <w:t xml:space="preserve">♀♂</w:t>
            </w:r>
          </w:p>
        </w:tc>
        <w:tc>
          <w:tcPr>
            <w:tcW w:type="dxa" w:w="1350"/>
            <w:tcMar>
              <w:top w:type="dxa" w:w="50"/>
              <w:left w:type="dxa" w:w="60"/>
              <w:bottom w:type="dxa" w:w="50"/>
              <w:right w:type="dxa" w:w="60"/>
            </w:tcMar>
            <w:vAlign w:val="center"/>
          </w:tcPr>
          <w:p>
            <w:r>
              <w:rPr>
                <w:b w:val="false"/>
                <w:bCs w:val="false"/>
                <w:color w:val="222222"/>
                <w:sz w:val="14"/>
                <w:szCs w:val="14"/>
              </w:rPr>
              <w:t xml:space="preserve">Hábitos de exercício autorrelatados</w:t>
            </w:r>
          </w:p>
        </w:tc>
        <w:tc>
          <w:tcPr>
            <w:tcW w:type="dxa" w:w="1150"/>
            <w:tcMar>
              <w:top w:type="dxa" w:w="50"/>
              <w:left w:type="dxa" w:w="60"/>
              <w:bottom w:type="dxa" w:w="50"/>
              <w:right w:type="dxa" w:w="60"/>
            </w:tcMar>
            <w:vAlign w:val="center"/>
          </w:tcPr>
          <w:p>
            <w:r>
              <w:rPr>
                <w:b w:val="false"/>
                <w:bCs w:val="false"/>
                <w:color w:val="222222"/>
                <w:sz w:val="14"/>
                <w:szCs w:val="14"/>
              </w:rPr>
              <w:t xml:space="preserve">Indicadores de poluição industrial em nível de condado (fuligem e SO2)</w:t>
            </w:r>
          </w:p>
        </w:tc>
        <w:tc>
          <w:tcPr>
            <w:tcW w:type="dxa" w:w="550"/>
            <w:tcMar>
              <w:top w:type="dxa" w:w="50"/>
              <w:left w:type="dxa" w:w="60"/>
              <w:bottom w:type="dxa" w:w="50"/>
              <w:right w:type="dxa" w:w="60"/>
            </w:tcMar>
            <w:vAlign w:val="center"/>
          </w:tcPr>
          <w:p>
            <w:r>
              <w:rPr>
                <w:b w:val="false"/>
                <w:bCs w:val="false"/>
                <w:color w:val="222222"/>
                <w:sz w:val="14"/>
                <w:szCs w:val="14"/>
              </w:rPr>
              <w:t xml:space="preserve">NR</w:t>
            </w:r>
          </w:p>
        </w:tc>
        <w:tc>
          <w:tcPr>
            <w:tcW w:type="dxa" w:w="550"/>
            <w:tcMar>
              <w:top w:type="dxa" w:w="50"/>
              <w:left w:type="dxa" w:w="60"/>
              <w:bottom w:type="dxa" w:w="50"/>
              <w:right w:type="dxa" w:w="60"/>
            </w:tcMar>
            <w:vAlign w:val="center"/>
          </w:tcPr>
          <w:p>
            <w:r>
              <w:rPr>
                <w:b w:val="false"/>
                <w:bCs w:val="false"/>
                <w:color w:val="222222"/>
                <w:sz w:val="14"/>
                <w:szCs w:val="14"/>
              </w:rPr>
              <w:t xml:space="preserve">NR</w:t>
            </w:r>
          </w:p>
        </w:tc>
        <w:tc>
          <w:tcPr>
            <w:tcW w:type="dxa" w:w="1200"/>
            <w:tcMar>
              <w:top w:type="dxa" w:w="50"/>
              <w:left w:type="dxa" w:w="60"/>
              <w:bottom w:type="dxa" w:w="50"/>
              <w:right w:type="dxa" w:w="60"/>
            </w:tcMar>
            <w:vAlign w:val="center"/>
          </w:tcPr>
          <w:p>
            <w:r>
              <w:rPr>
                <w:b w:val="false"/>
                <w:bCs w:val="false"/>
                <w:color w:val="222222"/>
                <w:sz w:val="14"/>
                <w:szCs w:val="14"/>
              </w:rPr>
              <w:t xml:space="preserve">Desfechos gerais de saúde</w:t>
            </w:r>
          </w:p>
        </w:tc>
        <w:tc>
          <w:tcPr>
            <w:tcW w:type="dxa" w:w="800"/>
            <w:tcMar>
              <w:top w:type="dxa" w:w="50"/>
              <w:left w:type="dxa" w:w="60"/>
              <w:bottom w:type="dxa" w:w="50"/>
              <w:right w:type="dxa" w:w="60"/>
            </w:tcMar>
            <w:vAlign w:val="center"/>
          </w:tcPr>
          <w:p>
            <w:r>
              <w:rPr>
                <w:b/>
                <w:bCs/>
                <w:color w:val="1F7A5C"/>
                <w:sz w:val="14"/>
                <w:szCs w:val="14"/>
              </w:rPr>
              <w:t xml:space="preserve">Benefício mantido</w:t>
            </w:r>
          </w:p>
        </w:tc>
        <w:tc>
          <w:tcPr>
            <w:tcW w:type="dxa" w:w="3398"/>
            <w:tcMar>
              <w:top w:type="dxa" w:w="50"/>
              <w:left w:type="dxa" w:w="60"/>
              <w:bottom w:type="dxa" w:w="50"/>
              <w:right w:type="dxa" w:w="60"/>
            </w:tcMar>
            <w:vAlign w:val="center"/>
          </w:tcPr>
          <w:p>
            <w:r>
              <w:rPr>
                <w:b w:val="false"/>
                <w:bCs w:val="false"/>
                <w:color w:val="222222"/>
                <w:sz w:val="14"/>
                <w:szCs w:val="14"/>
              </w:rPr>
              <w:t xml:space="preserve">Hábitos de exercício associam-se a menor mortalidade por todas as causas entre idosos chineses, associação que se mantém robusta independentemente do nível de poluição industrial do condado, sem interação estatisticamente significativa entre exercício e poluição.</w:t>
            </w:r>
          </w:p>
        </w:tc>
      </w:tr>
      <w:tr>
        <w:tc>
          <w:tcPr>
            <w:tcW w:type="dxa" w:w="1350"/>
            <w:tcMar>
              <w:top w:type="dxa" w:w="50"/>
              <w:left w:type="dxa" w:w="60"/>
              <w:bottom w:type="dxa" w:w="50"/>
              <w:right w:type="dxa" w:w="60"/>
            </w:tcMar>
            <w:vAlign w:val="center"/>
          </w:tcPr>
          <w:p>
            <w:r>
              <w:rPr>
                <w:b w:val="false"/>
                <w:bCs w:val="false"/>
                <w:color w:val="222222"/>
                <w:sz w:val="14"/>
                <w:szCs w:val="14"/>
              </w:rPr>
              <w:t xml:space="preserve">Atualização — lote 28 (mantido, PMID direto)</w:t>
            </w:r>
          </w:p>
        </w:tc>
        <w:tc>
          <w:tcPr>
            <w:tcW w:type="dxa" w:w="1300"/>
            <w:tcMar>
              <w:top w:type="dxa" w:w="50"/>
              <w:left w:type="dxa" w:w="60"/>
              <w:bottom w:type="dxa" w:w="50"/>
              <w:right w:type="dxa" w:w="60"/>
            </w:tcMar>
            <w:vAlign w:val="center"/>
          </w:tcPr>
          <w:p>
            <w:r>
              <w:rPr>
                <w:b w:val="false"/>
                <w:bCs w:val="false"/>
                <w:color w:val="222222"/>
                <w:sz w:val="14"/>
                <w:szCs w:val="14"/>
              </w:rPr>
              <w:t xml:space="preserve">Zhao Q (2024)</w:t>
            </w:r>
          </w:p>
        </w:tc>
        <w:tc>
          <w:tcPr>
            <w:tcW w:type="dxa" w:w="800"/>
            <w:tcMar>
              <w:top w:type="dxa" w:w="50"/>
              <w:left w:type="dxa" w:w="60"/>
              <w:bottom w:type="dxa" w:w="50"/>
              <w:right w:type="dxa" w:w="60"/>
            </w:tcMar>
            <w:vAlign w:val="center"/>
          </w:tcPr>
          <w:p>
            <w:r>
              <w:rPr>
                <w:b w:val="false"/>
                <w:bCs w:val="false"/>
                <w:color w:val="222222"/>
                <w:sz w:val="14"/>
                <w:szCs w:val="14"/>
              </w:rPr>
              <w:t xml:space="preserve">China</w:t>
            </w:r>
          </w:p>
        </w:tc>
        <w:tc>
          <w:tcPr>
            <w:tcW w:type="dxa" w:w="2100"/>
            <w:tcMar>
              <w:top w:type="dxa" w:w="50"/>
              <w:left w:type="dxa" w:w="60"/>
              <w:bottom w:type="dxa" w:w="50"/>
              <w:right w:type="dxa" w:w="60"/>
            </w:tcMar>
            <w:vAlign w:val="center"/>
          </w:tcPr>
          <w:p>
            <w:r>
              <w:rPr>
                <w:b w:val="false"/>
                <w:bCs w:val="false"/>
                <w:color w:val="222222"/>
                <w:sz w:val="14"/>
                <w:szCs w:val="14"/>
              </w:rPr>
              <w:t xml:space="preserve">17.332 participantes ≥45 anos, CHARLS onda 2018</w:t>
            </w:r>
          </w:p>
        </w:tc>
        <w:tc>
          <w:tcPr>
            <w:tcW w:type="dxa" w:w="650"/>
            <w:tcMar>
              <w:top w:type="dxa" w:w="50"/>
              <w:left w:type="dxa" w:w="60"/>
              <w:bottom w:type="dxa" w:w="50"/>
              <w:right w:type="dxa" w:w="60"/>
            </w:tcMar>
            <w:vAlign w:val="center"/>
          </w:tcPr>
          <w:p>
            <w:r>
              <w:rPr>
                <w:b w:val="false"/>
                <w:bCs w:val="false"/>
                <w:color w:val="222222"/>
                <w:sz w:val="14"/>
                <w:szCs w:val="14"/>
              </w:rPr>
              <w:t xml:space="preserve">≥45 anos</w:t>
            </w:r>
          </w:p>
        </w:tc>
        <w:tc>
          <w:tcPr>
            <w:tcW w:type="dxa" w:w="400"/>
            <w:tcMar>
              <w:top w:type="dxa" w:w="50"/>
              <w:left w:type="dxa" w:w="60"/>
              <w:bottom w:type="dxa" w:w="50"/>
              <w:right w:type="dxa" w:w="60"/>
            </w:tcMar>
            <w:vAlign w:val="center"/>
          </w:tcPr>
          <w:p>
            <w:r>
              <w:rPr>
                <w:b w:val="false"/>
                <w:bCs w:val="false"/>
                <w:color w:val="222222"/>
                <w:sz w:val="14"/>
                <w:szCs w:val="14"/>
              </w:rPr>
              <w:t xml:space="preserve">NR</w:t>
            </w:r>
          </w:p>
        </w:tc>
        <w:tc>
          <w:tcPr>
            <w:tcW w:type="dxa" w:w="1350"/>
            <w:tcMar>
              <w:top w:type="dxa" w:w="50"/>
              <w:left w:type="dxa" w:w="60"/>
              <w:bottom w:type="dxa" w:w="50"/>
              <w:right w:type="dxa" w:w="60"/>
            </w:tcMar>
            <w:vAlign w:val="center"/>
          </w:tcPr>
          <w:p>
            <w:r>
              <w:rPr>
                <w:b w:val="false"/>
                <w:bCs w:val="false"/>
                <w:color w:val="222222"/>
                <w:sz w:val="14"/>
                <w:szCs w:val="14"/>
              </w:rPr>
              <w:t xml:space="preserve">Questionário padronizado (AF baixa/alta)</w:t>
            </w:r>
          </w:p>
        </w:tc>
        <w:tc>
          <w:tcPr>
            <w:tcW w:type="dxa" w:w="1150"/>
            <w:tcMar>
              <w:top w:type="dxa" w:w="50"/>
              <w:left w:type="dxa" w:w="60"/>
              <w:bottom w:type="dxa" w:w="50"/>
              <w:right w:type="dxa" w:w="60"/>
            </w:tcMar>
            <w:vAlign w:val="center"/>
          </w:tcPr>
          <w:p>
            <w:r>
              <w:rPr>
                <w:b w:val="false"/>
                <w:bCs w:val="false"/>
                <w:color w:val="222222"/>
                <w:sz w:val="14"/>
                <w:szCs w:val="14"/>
              </w:rPr>
              <w:t xml:space="preserve">PM1, PM2.5, PM10, NO2, SO2, O3, CO</w:t>
            </w:r>
          </w:p>
        </w:tc>
        <w:tc>
          <w:tcPr>
            <w:tcW w:type="dxa" w:w="550"/>
            <w:tcMar>
              <w:top w:type="dxa" w:w="50"/>
              <w:left w:type="dxa" w:w="60"/>
              <w:bottom w:type="dxa" w:w="50"/>
              <w:right w:type="dxa" w:w="60"/>
            </w:tcMar>
            <w:vAlign w:val="center"/>
          </w:tcPr>
          <w:p>
            <w:r>
              <w:rPr>
                <w:b w:val="false"/>
                <w:bCs w:val="false"/>
                <w:color w:val="222222"/>
                <w:sz w:val="14"/>
                <w:szCs w:val="14"/>
              </w:rPr>
              <w:t xml:space="preserve">NR</w:t>
            </w:r>
          </w:p>
        </w:tc>
        <w:tc>
          <w:tcPr>
            <w:tcW w:type="dxa" w:w="550"/>
            <w:tcMar>
              <w:top w:type="dxa" w:w="50"/>
              <w:left w:type="dxa" w:w="60"/>
              <w:bottom w:type="dxa" w:w="50"/>
              <w:right w:type="dxa" w:w="60"/>
            </w:tcMar>
            <w:vAlign w:val="center"/>
          </w:tcPr>
          <w:p>
            <w:r>
              <w:rPr>
                <w:b w:val="false"/>
                <w:bCs w:val="false"/>
                <w:color w:val="222222"/>
                <w:sz w:val="14"/>
                <w:szCs w:val="14"/>
              </w:rPr>
              <w:t xml:space="preserve">NR</w:t>
            </w:r>
          </w:p>
        </w:tc>
        <w:tc>
          <w:tcPr>
            <w:tcW w:type="dxa" w:w="1200"/>
            <w:tcMar>
              <w:top w:type="dxa" w:w="50"/>
              <w:left w:type="dxa" w:w="60"/>
              <w:bottom w:type="dxa" w:w="50"/>
              <w:right w:type="dxa" w:w="60"/>
            </w:tcMar>
            <w:vAlign w:val="center"/>
          </w:tcPr>
          <w:p>
            <w:r>
              <w:rPr>
                <w:b w:val="false"/>
                <w:bCs w:val="false"/>
                <w:color w:val="222222"/>
                <w:sz w:val="14"/>
                <w:szCs w:val="14"/>
              </w:rPr>
              <w:t xml:space="preserve">Transtornos mentais</w:t>
            </w:r>
          </w:p>
        </w:tc>
        <w:tc>
          <w:tcPr>
            <w:tcW w:type="dxa" w:w="800"/>
            <w:tcMar>
              <w:top w:type="dxa" w:w="50"/>
              <w:left w:type="dxa" w:w="60"/>
              <w:bottom w:type="dxa" w:w="50"/>
              <w:right w:type="dxa" w:w="60"/>
            </w:tcMar>
            <w:vAlign w:val="center"/>
          </w:tcPr>
          <w:p>
            <w:r>
              <w:rPr>
                <w:b/>
                <w:bCs/>
                <w:color w:val="1F7A5C"/>
                <w:sz w:val="14"/>
                <w:szCs w:val="14"/>
              </w:rPr>
              <w:t xml:space="preserve">Benefício mantido</w:t>
            </w:r>
          </w:p>
        </w:tc>
        <w:tc>
          <w:tcPr>
            <w:tcW w:type="dxa" w:w="3398"/>
            <w:tcMar>
              <w:top w:type="dxa" w:w="50"/>
              <w:left w:type="dxa" w:w="60"/>
              <w:bottom w:type="dxa" w:w="50"/>
              <w:right w:type="dxa" w:w="60"/>
            </w:tcMar>
            <w:vAlign w:val="center"/>
          </w:tcPr>
          <w:p>
            <w:r>
              <w:rPr>
                <w:b w:val="false"/>
                <w:bCs w:val="false"/>
                <w:color w:val="222222"/>
                <w:sz w:val="14"/>
                <w:szCs w:val="14"/>
              </w:rPr>
              <w:t xml:space="preserve">Todos os poluentes do ar associam-se de forma adversa a sintomas depressivos, mas níveis mais elevados de atividade física atenuam significativamente esse efeito adverso da poluição sobre os sintomas depressivos.</w:t>
            </w:r>
          </w:p>
        </w:tc>
      </w:tr>
      <w:tr>
        <w:tc>
          <w:tcPr>
            <w:tcW w:type="dxa" w:w="1350"/>
            <w:tcMar>
              <w:top w:type="dxa" w:w="50"/>
              <w:left w:type="dxa" w:w="60"/>
              <w:bottom w:type="dxa" w:w="50"/>
              <w:right w:type="dxa" w:w="60"/>
            </w:tcMar>
            <w:vAlign w:val="center"/>
          </w:tcPr>
          <w:p>
            <w:r>
              <w:rPr>
                <w:b w:val="false"/>
                <w:bCs w:val="false"/>
                <w:color w:val="222222"/>
                <w:sz w:val="14"/>
                <w:szCs w:val="14"/>
              </w:rPr>
              <w:t xml:space="preserve">Atualização — lote 28 (mantido, PMID direto)</w:t>
            </w:r>
          </w:p>
        </w:tc>
        <w:tc>
          <w:tcPr>
            <w:tcW w:type="dxa" w:w="1300"/>
            <w:tcMar>
              <w:top w:type="dxa" w:w="50"/>
              <w:left w:type="dxa" w:w="60"/>
              <w:bottom w:type="dxa" w:w="50"/>
              <w:right w:type="dxa" w:w="60"/>
            </w:tcMar>
            <w:vAlign w:val="center"/>
          </w:tcPr>
          <w:p>
            <w:r>
              <w:rPr>
                <w:b w:val="false"/>
                <w:bCs w:val="false"/>
                <w:color w:val="222222"/>
                <w:sz w:val="14"/>
                <w:szCs w:val="14"/>
              </w:rPr>
              <w:t xml:space="preserve">Dong X (2025)</w:t>
            </w:r>
          </w:p>
        </w:tc>
        <w:tc>
          <w:tcPr>
            <w:tcW w:type="dxa" w:w="800"/>
            <w:tcMar>
              <w:top w:type="dxa" w:w="50"/>
              <w:left w:type="dxa" w:w="60"/>
              <w:bottom w:type="dxa" w:w="50"/>
              <w:right w:type="dxa" w:w="60"/>
            </w:tcMar>
            <w:vAlign w:val="center"/>
          </w:tcPr>
          <w:p>
            <w:r>
              <w:rPr>
                <w:b w:val="false"/>
                <w:bCs w:val="false"/>
                <w:color w:val="222222"/>
                <w:sz w:val="14"/>
                <w:szCs w:val="14"/>
              </w:rPr>
              <w:t xml:space="preserve">China</w:t>
            </w:r>
          </w:p>
        </w:tc>
        <w:tc>
          <w:tcPr>
            <w:tcW w:type="dxa" w:w="2100"/>
            <w:tcMar>
              <w:top w:type="dxa" w:w="50"/>
              <w:left w:type="dxa" w:w="60"/>
              <w:bottom w:type="dxa" w:w="50"/>
              <w:right w:type="dxa" w:w="60"/>
            </w:tcMar>
            <w:vAlign w:val="center"/>
          </w:tcPr>
          <w:p>
            <w:r>
              <w:rPr>
                <w:b w:val="false"/>
                <w:bCs w:val="false"/>
                <w:color w:val="222222"/>
                <w:sz w:val="14"/>
                <w:szCs w:val="14"/>
              </w:rPr>
              <w:t xml:space="preserve">10.561 participantes, CHARLS 2011-2020</w:t>
            </w:r>
          </w:p>
        </w:tc>
        <w:tc>
          <w:tcPr>
            <w:tcW w:type="dxa" w:w="650"/>
            <w:tcMar>
              <w:top w:type="dxa" w:w="50"/>
              <w:left w:type="dxa" w:w="60"/>
              <w:bottom w:type="dxa" w:w="50"/>
              <w:right w:type="dxa" w:w="60"/>
            </w:tcMar>
            <w:vAlign w:val="center"/>
          </w:tcPr>
          <w:p>
            <w:r>
              <w:rPr>
                <w:b w:val="false"/>
                <w:bCs w:val="false"/>
                <w:color w:val="222222"/>
                <w:sz w:val="14"/>
                <w:szCs w:val="14"/>
              </w:rPr>
              <w:t xml:space="preserve">NR</w:t>
            </w:r>
          </w:p>
        </w:tc>
        <w:tc>
          <w:tcPr>
            <w:tcW w:type="dxa" w:w="400"/>
            <w:tcMar>
              <w:top w:type="dxa" w:w="50"/>
              <w:left w:type="dxa" w:w="60"/>
              <w:bottom w:type="dxa" w:w="50"/>
              <w:right w:type="dxa" w:w="60"/>
            </w:tcMar>
            <w:vAlign w:val="center"/>
          </w:tcPr>
          <w:p>
            <w:r>
              <w:rPr>
                <w:b w:val="false"/>
                <w:bCs w:val="false"/>
                <w:color w:val="222222"/>
                <w:sz w:val="14"/>
                <w:szCs w:val="14"/>
              </w:rPr>
              <w:t xml:space="preserve">NR</w:t>
            </w:r>
          </w:p>
        </w:tc>
        <w:tc>
          <w:tcPr>
            <w:tcW w:type="dxa" w:w="1350"/>
            <w:tcMar>
              <w:top w:type="dxa" w:w="50"/>
              <w:left w:type="dxa" w:w="60"/>
              <w:bottom w:type="dxa" w:w="50"/>
              <w:right w:type="dxa" w:w="60"/>
            </w:tcMar>
            <w:vAlign w:val="center"/>
          </w:tcPr>
          <w:p>
            <w:r>
              <w:rPr>
                <w:b w:val="false"/>
                <w:bCs w:val="false"/>
                <w:color w:val="222222"/>
                <w:sz w:val="14"/>
                <w:szCs w:val="14"/>
              </w:rPr>
              <w:t xml:space="preserve">IPAQ (anos de AF suficiente)</w:t>
            </w:r>
          </w:p>
        </w:tc>
        <w:tc>
          <w:tcPr>
            <w:tcW w:type="dxa" w:w="1150"/>
            <w:tcMar>
              <w:top w:type="dxa" w:w="50"/>
              <w:left w:type="dxa" w:w="60"/>
              <w:bottom w:type="dxa" w:w="50"/>
              <w:right w:type="dxa" w:w="60"/>
            </w:tcMar>
            <w:vAlign w:val="center"/>
          </w:tcPr>
          <w:p>
            <w:r>
              <w:rPr>
                <w:b w:val="false"/>
                <w:bCs w:val="false"/>
                <w:color w:val="222222"/>
                <w:sz w:val="14"/>
                <w:szCs w:val="14"/>
              </w:rPr>
              <w:t xml:space="preserve">Poluição do ar doméstica (combustíveis sólidos vs. limpos para cozinhar/aquecer)</w:t>
            </w:r>
          </w:p>
        </w:tc>
        <w:tc>
          <w:tcPr>
            <w:tcW w:type="dxa" w:w="550"/>
            <w:tcMar>
              <w:top w:type="dxa" w:w="50"/>
              <w:left w:type="dxa" w:w="60"/>
              <w:bottom w:type="dxa" w:w="50"/>
              <w:right w:type="dxa" w:w="60"/>
            </w:tcMar>
            <w:vAlign w:val="center"/>
          </w:tcPr>
          <w:p>
            <w:r>
              <w:rPr>
                <w:b w:val="false"/>
                <w:bCs w:val="false"/>
                <w:color w:val="222222"/>
                <w:sz w:val="14"/>
                <w:szCs w:val="14"/>
              </w:rPr>
              <w:t xml:space="preserve">NR</w:t>
            </w:r>
          </w:p>
        </w:tc>
        <w:tc>
          <w:tcPr>
            <w:tcW w:type="dxa" w:w="550"/>
            <w:tcMar>
              <w:top w:type="dxa" w:w="50"/>
              <w:left w:type="dxa" w:w="60"/>
              <w:bottom w:type="dxa" w:w="50"/>
              <w:right w:type="dxa" w:w="60"/>
            </w:tcMar>
            <w:vAlign w:val="center"/>
          </w:tcPr>
          <w:p>
            <w:r>
              <w:rPr>
                <w:b w:val="false"/>
                <w:bCs w:val="false"/>
                <w:color w:val="222222"/>
                <w:sz w:val="14"/>
                <w:szCs w:val="14"/>
              </w:rPr>
              <w:t xml:space="preserve">NR</w:t>
            </w:r>
          </w:p>
        </w:tc>
        <w:tc>
          <w:tcPr>
            <w:tcW w:type="dxa" w:w="1200"/>
            <w:tcMar>
              <w:top w:type="dxa" w:w="50"/>
              <w:left w:type="dxa" w:w="60"/>
              <w:bottom w:type="dxa" w:w="50"/>
              <w:right w:type="dxa" w:w="60"/>
            </w:tcMar>
            <w:vAlign w:val="center"/>
          </w:tcPr>
          <w:p>
            <w:r>
              <w:rPr>
                <w:b w:val="false"/>
                <w:bCs w:val="false"/>
                <w:color w:val="222222"/>
                <w:sz w:val="14"/>
                <w:szCs w:val="14"/>
              </w:rPr>
              <w:t xml:space="preserve">Desfechos gerais de saúde</w:t>
            </w:r>
          </w:p>
        </w:tc>
        <w:tc>
          <w:tcPr>
            <w:tcW w:type="dxa" w:w="800"/>
            <w:tcMar>
              <w:top w:type="dxa" w:w="50"/>
              <w:left w:type="dxa" w:w="60"/>
              <w:bottom w:type="dxa" w:w="50"/>
              <w:right w:type="dxa" w:w="60"/>
            </w:tcMar>
            <w:vAlign w:val="center"/>
          </w:tcPr>
          <w:p>
            <w:r>
              <w:rPr>
                <w:b/>
                <w:bCs/>
                <w:color w:val="1F7A5C"/>
                <w:sz w:val="14"/>
                <w:szCs w:val="14"/>
              </w:rPr>
              <w:t xml:space="preserve">Benefício mantido</w:t>
            </w:r>
          </w:p>
        </w:tc>
        <w:tc>
          <w:tcPr>
            <w:tcW w:type="dxa" w:w="3398"/>
            <w:tcMar>
              <w:top w:type="dxa" w:w="50"/>
              <w:left w:type="dxa" w:w="60"/>
              <w:bottom w:type="dxa" w:w="50"/>
              <w:right w:type="dxa" w:w="60"/>
            </w:tcMar>
            <w:vAlign w:val="center"/>
          </w:tcPr>
          <w:p>
            <w:r>
              <w:rPr>
                <w:b w:val="false"/>
                <w:bCs w:val="false"/>
                <w:color w:val="222222"/>
                <w:sz w:val="14"/>
                <w:szCs w:val="14"/>
              </w:rPr>
              <w:t xml:space="preserve">Manter atividade física suficiente por três anos ou mais associa-se a menor risco de fragilidade e potencializa os benefícios da transição de combustíveis domésticos sólidos para mais limpos, compensando os efeitos adversos da poluição do ar doméstica.</w:t>
            </w:r>
          </w:p>
        </w:tc>
      </w:tr>
      <w:tr>
        <w:tc>
          <w:tcPr>
            <w:tcW w:type="dxa" w:w="1350"/>
            <w:tcMar>
              <w:top w:type="dxa" w:w="50"/>
              <w:left w:type="dxa" w:w="60"/>
              <w:bottom w:type="dxa" w:w="50"/>
              <w:right w:type="dxa" w:w="60"/>
            </w:tcMar>
            <w:vAlign w:val="center"/>
          </w:tcPr>
          <w:p>
            <w:r>
              <w:rPr>
                <w:b w:val="false"/>
                <w:bCs w:val="false"/>
                <w:color w:val="222222"/>
                <w:sz w:val="14"/>
                <w:szCs w:val="14"/>
              </w:rPr>
              <w:t xml:space="preserve">Atualização — lote 28 (mantido, PMID direto)</w:t>
            </w:r>
          </w:p>
        </w:tc>
        <w:tc>
          <w:tcPr>
            <w:tcW w:type="dxa" w:w="1300"/>
            <w:tcMar>
              <w:top w:type="dxa" w:w="50"/>
              <w:left w:type="dxa" w:w="60"/>
              <w:bottom w:type="dxa" w:w="50"/>
              <w:right w:type="dxa" w:w="60"/>
            </w:tcMar>
            <w:vAlign w:val="center"/>
          </w:tcPr>
          <w:p>
            <w:r>
              <w:rPr>
                <w:b w:val="false"/>
                <w:bCs w:val="false"/>
                <w:color w:val="222222"/>
                <w:sz w:val="14"/>
                <w:szCs w:val="14"/>
              </w:rPr>
              <w:t xml:space="preserve">Zhang C (2025)</w:t>
            </w:r>
          </w:p>
        </w:tc>
        <w:tc>
          <w:tcPr>
            <w:tcW w:type="dxa" w:w="800"/>
            <w:tcMar>
              <w:top w:type="dxa" w:w="50"/>
              <w:left w:type="dxa" w:w="60"/>
              <w:bottom w:type="dxa" w:w="50"/>
              <w:right w:type="dxa" w:w="60"/>
            </w:tcMar>
            <w:vAlign w:val="center"/>
          </w:tcPr>
          <w:p>
            <w:r>
              <w:rPr>
                <w:b w:val="false"/>
                <w:bCs w:val="false"/>
                <w:color w:val="222222"/>
                <w:sz w:val="14"/>
                <w:szCs w:val="14"/>
              </w:rPr>
              <w:t xml:space="preserve">China</w:t>
            </w:r>
          </w:p>
        </w:tc>
        <w:tc>
          <w:tcPr>
            <w:tcW w:type="dxa" w:w="2100"/>
            <w:tcMar>
              <w:top w:type="dxa" w:w="50"/>
              <w:left w:type="dxa" w:w="60"/>
              <w:bottom w:type="dxa" w:w="50"/>
              <w:right w:type="dxa" w:w="60"/>
            </w:tcMar>
            <w:vAlign w:val="center"/>
          </w:tcPr>
          <w:p>
            <w:r>
              <w:rPr>
                <w:b w:val="false"/>
                <w:bCs w:val="false"/>
                <w:color w:val="222222"/>
                <w:sz w:val="14"/>
                <w:szCs w:val="14"/>
              </w:rPr>
              <w:t xml:space="preserve">2.600 idosos chineses não diabéticos</w:t>
            </w:r>
          </w:p>
        </w:tc>
        <w:tc>
          <w:tcPr>
            <w:tcW w:type="dxa" w:w="650"/>
            <w:tcMar>
              <w:top w:type="dxa" w:w="50"/>
              <w:left w:type="dxa" w:w="60"/>
              <w:bottom w:type="dxa" w:w="50"/>
              <w:right w:type="dxa" w:w="60"/>
            </w:tcMar>
            <w:vAlign w:val="center"/>
          </w:tcPr>
          <w:p>
            <w:r>
              <w:rPr>
                <w:b w:val="false"/>
                <w:bCs w:val="false"/>
                <w:color w:val="222222"/>
                <w:sz w:val="14"/>
                <w:szCs w:val="14"/>
              </w:rPr>
              <w:t xml:space="preserve">NR</w:t>
            </w:r>
          </w:p>
        </w:tc>
        <w:tc>
          <w:tcPr>
            <w:tcW w:type="dxa" w:w="400"/>
            <w:tcMar>
              <w:top w:type="dxa" w:w="50"/>
              <w:left w:type="dxa" w:w="60"/>
              <w:bottom w:type="dxa" w:w="50"/>
              <w:right w:type="dxa" w:w="60"/>
            </w:tcMar>
            <w:vAlign w:val="center"/>
          </w:tcPr>
          <w:p>
            <w:r>
              <w:rPr>
                <w:b w:val="false"/>
                <w:bCs w:val="false"/>
                <w:color w:val="222222"/>
                <w:sz w:val="14"/>
                <w:szCs w:val="14"/>
              </w:rPr>
              <w:t xml:space="preserve">NR</w:t>
            </w:r>
          </w:p>
        </w:tc>
        <w:tc>
          <w:tcPr>
            <w:tcW w:type="dxa" w:w="1350"/>
            <w:tcMar>
              <w:top w:type="dxa" w:w="50"/>
              <w:left w:type="dxa" w:w="60"/>
              <w:bottom w:type="dxa" w:w="50"/>
              <w:right w:type="dxa" w:w="60"/>
            </w:tcMar>
            <w:vAlign w:val="center"/>
          </w:tcPr>
          <w:p>
            <w:r>
              <w:rPr>
                <w:b w:val="false"/>
                <w:bCs w:val="false"/>
                <w:color w:val="222222"/>
                <w:sz w:val="14"/>
                <w:szCs w:val="14"/>
              </w:rPr>
              <w:t xml:space="preserve">IPAQ</w:t>
            </w:r>
          </w:p>
        </w:tc>
        <w:tc>
          <w:tcPr>
            <w:tcW w:type="dxa" w:w="1150"/>
            <w:tcMar>
              <w:top w:type="dxa" w:w="50"/>
              <w:left w:type="dxa" w:w="60"/>
              <w:bottom w:type="dxa" w:w="50"/>
              <w:right w:type="dxa" w:w="60"/>
            </w:tcMar>
            <w:vAlign w:val="center"/>
          </w:tcPr>
          <w:p>
            <w:r>
              <w:rPr>
                <w:b w:val="false"/>
                <w:bCs w:val="false"/>
                <w:color w:val="222222"/>
                <w:sz w:val="14"/>
                <w:szCs w:val="14"/>
              </w:rPr>
              <w:t xml:space="preserve">NO2</w:t>
            </w:r>
          </w:p>
        </w:tc>
        <w:tc>
          <w:tcPr>
            <w:tcW w:type="dxa" w:w="550"/>
            <w:tcMar>
              <w:top w:type="dxa" w:w="50"/>
              <w:left w:type="dxa" w:w="60"/>
              <w:bottom w:type="dxa" w:w="50"/>
              <w:right w:type="dxa" w:w="60"/>
            </w:tcMar>
            <w:vAlign w:val="center"/>
          </w:tcPr>
          <w:p>
            <w:r>
              <w:rPr>
                <w:b w:val="false"/>
                <w:bCs w:val="false"/>
                <w:color w:val="222222"/>
                <w:sz w:val="14"/>
                <w:szCs w:val="14"/>
              </w:rPr>
              <w:t xml:space="preserve">NR</w:t>
            </w:r>
          </w:p>
        </w:tc>
        <w:tc>
          <w:tcPr>
            <w:tcW w:type="dxa" w:w="550"/>
            <w:tcMar>
              <w:top w:type="dxa" w:w="50"/>
              <w:left w:type="dxa" w:w="60"/>
              <w:bottom w:type="dxa" w:w="50"/>
              <w:right w:type="dxa" w:w="60"/>
            </w:tcMar>
            <w:vAlign w:val="center"/>
          </w:tcPr>
          <w:p>
            <w:r>
              <w:rPr>
                <w:b w:val="false"/>
                <w:bCs w:val="false"/>
                <w:color w:val="222222"/>
                <w:sz w:val="14"/>
                <w:szCs w:val="14"/>
              </w:rPr>
              <w:t xml:space="preserve">NR</w:t>
            </w:r>
          </w:p>
        </w:tc>
        <w:tc>
          <w:tcPr>
            <w:tcW w:type="dxa" w:w="1200"/>
            <w:tcMar>
              <w:top w:type="dxa" w:w="50"/>
              <w:left w:type="dxa" w:w="60"/>
              <w:bottom w:type="dxa" w:w="50"/>
              <w:right w:type="dxa" w:w="60"/>
            </w:tcMar>
            <w:vAlign w:val="center"/>
          </w:tcPr>
          <w:p>
            <w:r>
              <w:rPr>
                <w:b w:val="false"/>
                <w:bCs w:val="false"/>
                <w:color w:val="222222"/>
                <w:sz w:val="14"/>
                <w:szCs w:val="14"/>
              </w:rPr>
              <w:t xml:space="preserve">Doenças crônicas</w:t>
            </w:r>
          </w:p>
        </w:tc>
        <w:tc>
          <w:tcPr>
            <w:tcW w:type="dxa" w:w="800"/>
            <w:tcMar>
              <w:top w:type="dxa" w:w="50"/>
              <w:left w:type="dxa" w:w="60"/>
              <w:bottom w:type="dxa" w:w="50"/>
              <w:right w:type="dxa" w:w="60"/>
            </w:tcMar>
            <w:vAlign w:val="center"/>
          </w:tcPr>
          <w:p>
            <w:r>
              <w:rPr>
                <w:b/>
                <w:bCs/>
                <w:color w:val="C0504D"/>
                <w:sz w:val="14"/>
                <w:szCs w:val="14"/>
              </w:rPr>
              <w:t xml:space="preserve">Risco encontrado</w:t>
            </w:r>
          </w:p>
        </w:tc>
        <w:tc>
          <w:tcPr>
            <w:tcW w:type="dxa" w:w="3398"/>
            <w:tcMar>
              <w:top w:type="dxa" w:w="50"/>
              <w:left w:type="dxa" w:w="60"/>
              <w:bottom w:type="dxa" w:w="50"/>
              <w:right w:type="dxa" w:w="60"/>
            </w:tcMar>
            <w:vAlign w:val="center"/>
          </w:tcPr>
          <w:p>
            <w:r>
              <w:rPr>
                <w:b w:val="false"/>
                <w:bCs w:val="false"/>
                <w:color w:val="222222"/>
                <w:sz w:val="14"/>
                <w:szCs w:val="14"/>
              </w:rPr>
              <w:t xml:space="preserve">A exposição prolongada a dióxido de nitrogênio atenua ou até reverte o efeito benéfico da atividade física sobre a glicemia de jejum em idosos não diabéticos, com limiar de reversão em torno de 33 µg/m³ de NO2.</w:t>
            </w:r>
          </w:p>
        </w:tc>
      </w:tr>
      <w:tr>
        <w:tc>
          <w:tcPr>
            <w:tcW w:type="dxa" w:w="1350"/>
            <w:tcMar>
              <w:top w:type="dxa" w:w="50"/>
              <w:left w:type="dxa" w:w="60"/>
              <w:bottom w:type="dxa" w:w="50"/>
              <w:right w:type="dxa" w:w="60"/>
            </w:tcMar>
            <w:vAlign w:val="center"/>
          </w:tcPr>
          <w:p>
            <w:r>
              <w:rPr>
                <w:b w:val="false"/>
                <w:bCs w:val="false"/>
                <w:color w:val="222222"/>
                <w:sz w:val="14"/>
                <w:szCs w:val="14"/>
              </w:rPr>
              <w:t xml:space="preserve">Atualização — lote 28 (mantido, PMID direto)</w:t>
            </w:r>
          </w:p>
        </w:tc>
        <w:tc>
          <w:tcPr>
            <w:tcW w:type="dxa" w:w="1300"/>
            <w:tcMar>
              <w:top w:type="dxa" w:w="50"/>
              <w:left w:type="dxa" w:w="60"/>
              <w:bottom w:type="dxa" w:w="50"/>
              <w:right w:type="dxa" w:w="60"/>
            </w:tcMar>
            <w:vAlign w:val="center"/>
          </w:tcPr>
          <w:p>
            <w:r>
              <w:rPr>
                <w:b w:val="false"/>
                <w:bCs w:val="false"/>
                <w:color w:val="222222"/>
                <w:sz w:val="14"/>
                <w:szCs w:val="14"/>
              </w:rPr>
              <w:t xml:space="preserve">Li X (2025)</w:t>
            </w:r>
          </w:p>
        </w:tc>
        <w:tc>
          <w:tcPr>
            <w:tcW w:type="dxa" w:w="800"/>
            <w:tcMar>
              <w:top w:type="dxa" w:w="50"/>
              <w:left w:type="dxa" w:w="60"/>
              <w:bottom w:type="dxa" w:w="50"/>
              <w:right w:type="dxa" w:w="60"/>
            </w:tcMar>
            <w:vAlign w:val="center"/>
          </w:tcPr>
          <w:p>
            <w:r>
              <w:rPr>
                <w:b w:val="false"/>
                <w:bCs w:val="false"/>
                <w:color w:val="222222"/>
                <w:sz w:val="14"/>
                <w:szCs w:val="14"/>
              </w:rPr>
              <w:t xml:space="preserve">China</w:t>
            </w:r>
          </w:p>
        </w:tc>
        <w:tc>
          <w:tcPr>
            <w:tcW w:type="dxa" w:w="2100"/>
            <w:tcMar>
              <w:top w:type="dxa" w:w="50"/>
              <w:left w:type="dxa" w:w="60"/>
              <w:bottom w:type="dxa" w:w="50"/>
              <w:right w:type="dxa" w:w="60"/>
            </w:tcMar>
            <w:vAlign w:val="center"/>
          </w:tcPr>
          <w:p>
            <w:r>
              <w:rPr>
                <w:b w:val="false"/>
                <w:bCs w:val="false"/>
                <w:color w:val="222222"/>
                <w:sz w:val="14"/>
                <w:szCs w:val="14"/>
              </w:rPr>
              <w:t xml:space="preserve">20.930 participantes, CHARLS 2011-2020 (11.214 p/ depressão; 16.965 p/ glaucoma)</w:t>
            </w:r>
          </w:p>
        </w:tc>
        <w:tc>
          <w:tcPr>
            <w:tcW w:type="dxa" w:w="650"/>
            <w:tcMar>
              <w:top w:type="dxa" w:w="50"/>
              <w:left w:type="dxa" w:w="60"/>
              <w:bottom w:type="dxa" w:w="50"/>
              <w:right w:type="dxa" w:w="60"/>
            </w:tcMar>
            <w:vAlign w:val="center"/>
          </w:tcPr>
          <w:p>
            <w:r>
              <w:rPr>
                <w:b w:val="false"/>
                <w:bCs w:val="false"/>
                <w:color w:val="222222"/>
                <w:sz w:val="14"/>
                <w:szCs w:val="14"/>
              </w:rPr>
              <w:t xml:space="preserve">NR</w:t>
            </w:r>
          </w:p>
        </w:tc>
        <w:tc>
          <w:tcPr>
            <w:tcW w:type="dxa" w:w="400"/>
            <w:tcMar>
              <w:top w:type="dxa" w:w="50"/>
              <w:left w:type="dxa" w:w="60"/>
              <w:bottom w:type="dxa" w:w="50"/>
              <w:right w:type="dxa" w:w="60"/>
            </w:tcMar>
            <w:vAlign w:val="center"/>
          </w:tcPr>
          <w:p>
            <w:r>
              <w:rPr>
                <w:b w:val="false"/>
                <w:bCs w:val="false"/>
                <w:color w:val="222222"/>
                <w:sz w:val="14"/>
                <w:szCs w:val="14"/>
              </w:rPr>
              <w:t xml:space="preserve">NR</w:t>
            </w:r>
          </w:p>
        </w:tc>
        <w:tc>
          <w:tcPr>
            <w:tcW w:type="dxa" w:w="1350"/>
            <w:tcMar>
              <w:top w:type="dxa" w:w="50"/>
              <w:left w:type="dxa" w:w="60"/>
              <w:bottom w:type="dxa" w:w="50"/>
              <w:right w:type="dxa" w:w="60"/>
            </w:tcMar>
            <w:vAlign w:val="center"/>
          </w:tcPr>
          <w:p>
            <w:r>
              <w:rPr>
                <w:b w:val="false"/>
                <w:bCs w:val="false"/>
                <w:color w:val="222222"/>
                <w:sz w:val="14"/>
                <w:szCs w:val="14"/>
              </w:rPr>
              <w:t xml:space="preserve">Questionário padronizado (volume e intensidade de AF)</w:t>
            </w:r>
          </w:p>
        </w:tc>
        <w:tc>
          <w:tcPr>
            <w:tcW w:type="dxa" w:w="1150"/>
            <w:tcMar>
              <w:top w:type="dxa" w:w="50"/>
              <w:left w:type="dxa" w:w="60"/>
              <w:bottom w:type="dxa" w:w="50"/>
              <w:right w:type="dxa" w:w="60"/>
            </w:tcMar>
            <w:vAlign w:val="center"/>
          </w:tcPr>
          <w:p>
            <w:r>
              <w:rPr>
                <w:b w:val="false"/>
                <w:bCs w:val="false"/>
                <w:color w:val="222222"/>
                <w:sz w:val="14"/>
                <w:szCs w:val="14"/>
              </w:rPr>
              <w:t xml:space="preserve">PM2.5</w:t>
            </w:r>
          </w:p>
        </w:tc>
        <w:tc>
          <w:tcPr>
            <w:tcW w:type="dxa" w:w="550"/>
            <w:tcMar>
              <w:top w:type="dxa" w:w="50"/>
              <w:left w:type="dxa" w:w="60"/>
              <w:bottom w:type="dxa" w:w="50"/>
              <w:right w:type="dxa" w:w="60"/>
            </w:tcMar>
            <w:vAlign w:val="center"/>
          </w:tcPr>
          <w:p>
            <w:r>
              <w:rPr>
                <w:b w:val="false"/>
                <w:bCs w:val="false"/>
                <w:color w:val="222222"/>
                <w:sz w:val="14"/>
                <w:szCs w:val="14"/>
              </w:rPr>
              <w:t xml:space="preserve">NR</w:t>
            </w:r>
          </w:p>
        </w:tc>
        <w:tc>
          <w:tcPr>
            <w:tcW w:type="dxa" w:w="550"/>
            <w:tcMar>
              <w:top w:type="dxa" w:w="50"/>
              <w:left w:type="dxa" w:w="60"/>
              <w:bottom w:type="dxa" w:w="50"/>
              <w:right w:type="dxa" w:w="60"/>
            </w:tcMar>
            <w:vAlign w:val="center"/>
          </w:tcPr>
          <w:p>
            <w:r>
              <w:rPr>
                <w:b w:val="false"/>
                <w:bCs w:val="false"/>
                <w:color w:val="222222"/>
                <w:sz w:val="14"/>
                <w:szCs w:val="14"/>
              </w:rPr>
              <w:t xml:space="preserve">NR</w:t>
            </w:r>
          </w:p>
        </w:tc>
        <w:tc>
          <w:tcPr>
            <w:tcW w:type="dxa" w:w="1200"/>
            <w:tcMar>
              <w:top w:type="dxa" w:w="50"/>
              <w:left w:type="dxa" w:w="60"/>
              <w:bottom w:type="dxa" w:w="50"/>
              <w:right w:type="dxa" w:w="60"/>
            </w:tcMar>
            <w:vAlign w:val="center"/>
          </w:tcPr>
          <w:p>
            <w:r>
              <w:rPr>
                <w:b w:val="false"/>
                <w:bCs w:val="false"/>
                <w:color w:val="222222"/>
                <w:sz w:val="14"/>
                <w:szCs w:val="14"/>
              </w:rPr>
              <w:t xml:space="preserve">Transtornos mentais</w:t>
            </w:r>
          </w:p>
        </w:tc>
        <w:tc>
          <w:tcPr>
            <w:tcW w:type="dxa" w:w="800"/>
            <w:tcMar>
              <w:top w:type="dxa" w:w="50"/>
              <w:left w:type="dxa" w:w="60"/>
              <w:bottom w:type="dxa" w:w="50"/>
              <w:right w:type="dxa" w:w="60"/>
            </w:tcMar>
            <w:vAlign w:val="center"/>
          </w:tcPr>
          <w:p>
            <w:r>
              <w:rPr>
                <w:b/>
                <w:bCs/>
                <w:color w:val="8C8C6D"/>
                <w:sz w:val="14"/>
                <w:szCs w:val="14"/>
              </w:rPr>
              <w:t xml:space="preserve">Ambíguo</w:t>
            </w:r>
          </w:p>
        </w:tc>
        <w:tc>
          <w:tcPr>
            <w:tcW w:type="dxa" w:w="3398"/>
            <w:tcMar>
              <w:top w:type="dxa" w:w="50"/>
              <w:left w:type="dxa" w:w="60"/>
              <w:bottom w:type="dxa" w:w="50"/>
              <w:right w:type="dxa" w:w="60"/>
            </w:tcMar>
            <w:vAlign w:val="center"/>
          </w:tcPr>
          <w:p>
            <w:r>
              <w:rPr>
                <w:b w:val="false"/>
                <w:bCs w:val="false"/>
                <w:color w:val="222222"/>
                <w:sz w:val="14"/>
                <w:szCs w:val="14"/>
              </w:rPr>
              <w:t xml:space="preserve">Em áreas com baixa exposição a PM2,5, maior volume ou intensidade de atividade física associa-se a menor risco de sintomas depressivos, mas em áreas com alta exposição (≥35 µg/m³) maior atividade física aumenta o risco de sintomas depressivos e de glaucoma.</w:t>
            </w:r>
          </w:p>
        </w:tc>
      </w:tr>
      <w:tr>
        <w:tc>
          <w:tcPr>
            <w:tcW w:type="dxa" w:w="1350"/>
            <w:tcMar>
              <w:top w:type="dxa" w:w="50"/>
              <w:left w:type="dxa" w:w="60"/>
              <w:bottom w:type="dxa" w:w="50"/>
              <w:right w:type="dxa" w:w="60"/>
            </w:tcMar>
            <w:vAlign w:val="center"/>
          </w:tcPr>
          <w:p>
            <w:r>
              <w:rPr>
                <w:b w:val="false"/>
                <w:bCs w:val="false"/>
                <w:color w:val="222222"/>
                <w:sz w:val="14"/>
                <w:szCs w:val="14"/>
              </w:rPr>
              <w:t xml:space="preserve">Atualização — lote 28 (mantido, PMID direto)</w:t>
            </w:r>
          </w:p>
        </w:tc>
        <w:tc>
          <w:tcPr>
            <w:tcW w:type="dxa" w:w="1300"/>
            <w:tcMar>
              <w:top w:type="dxa" w:w="50"/>
              <w:left w:type="dxa" w:w="60"/>
              <w:bottom w:type="dxa" w:w="50"/>
              <w:right w:type="dxa" w:w="60"/>
            </w:tcMar>
            <w:vAlign w:val="center"/>
          </w:tcPr>
          <w:p>
            <w:r>
              <w:rPr>
                <w:b w:val="false"/>
                <w:bCs w:val="false"/>
                <w:color w:val="222222"/>
                <w:sz w:val="14"/>
                <w:szCs w:val="14"/>
              </w:rPr>
              <w:t xml:space="preserve">Hao J (2025)</w:t>
            </w:r>
          </w:p>
        </w:tc>
        <w:tc>
          <w:tcPr>
            <w:tcW w:type="dxa" w:w="800"/>
            <w:tcMar>
              <w:top w:type="dxa" w:w="50"/>
              <w:left w:type="dxa" w:w="60"/>
              <w:bottom w:type="dxa" w:w="50"/>
              <w:right w:type="dxa" w:w="60"/>
            </w:tcMar>
            <w:vAlign w:val="center"/>
          </w:tcPr>
          <w:p>
            <w:r>
              <w:rPr>
                <w:b w:val="false"/>
                <w:bCs w:val="false"/>
                <w:color w:val="222222"/>
                <w:sz w:val="14"/>
                <w:szCs w:val="14"/>
              </w:rPr>
              <w:t xml:space="preserve">China</w:t>
            </w:r>
          </w:p>
        </w:tc>
        <w:tc>
          <w:tcPr>
            <w:tcW w:type="dxa" w:w="2100"/>
            <w:tcMar>
              <w:top w:type="dxa" w:w="50"/>
              <w:left w:type="dxa" w:w="60"/>
              <w:bottom w:type="dxa" w:w="50"/>
              <w:right w:type="dxa" w:w="60"/>
            </w:tcMar>
            <w:vAlign w:val="center"/>
          </w:tcPr>
          <w:p>
            <w:r>
              <w:rPr>
                <w:b w:val="false"/>
                <w:bCs w:val="false"/>
                <w:color w:val="222222"/>
                <w:sz w:val="14"/>
                <w:szCs w:val="14"/>
              </w:rPr>
              <w:t xml:space="preserve">39.970 adultos 35-70 anos, coorte PURE-China</w:t>
            </w:r>
          </w:p>
        </w:tc>
        <w:tc>
          <w:tcPr>
            <w:tcW w:type="dxa" w:w="650"/>
            <w:tcMar>
              <w:top w:type="dxa" w:w="50"/>
              <w:left w:type="dxa" w:w="60"/>
              <w:bottom w:type="dxa" w:w="50"/>
              <w:right w:type="dxa" w:w="60"/>
            </w:tcMar>
            <w:vAlign w:val="center"/>
          </w:tcPr>
          <w:p>
            <w:r>
              <w:rPr>
                <w:b w:val="false"/>
                <w:bCs w:val="false"/>
                <w:color w:val="222222"/>
                <w:sz w:val="14"/>
                <w:szCs w:val="14"/>
              </w:rPr>
              <w:t xml:space="preserve">35-70 anos</w:t>
            </w:r>
          </w:p>
        </w:tc>
        <w:tc>
          <w:tcPr>
            <w:tcW w:type="dxa" w:w="400"/>
            <w:tcMar>
              <w:top w:type="dxa" w:w="50"/>
              <w:left w:type="dxa" w:w="60"/>
              <w:bottom w:type="dxa" w:w="50"/>
              <w:right w:type="dxa" w:w="60"/>
            </w:tcMar>
            <w:vAlign w:val="center"/>
          </w:tcPr>
          <w:p>
            <w:r>
              <w:rPr>
                <w:b w:val="false"/>
                <w:bCs w:val="false"/>
                <w:color w:val="222222"/>
                <w:sz w:val="14"/>
                <w:szCs w:val="14"/>
              </w:rPr>
              <w:t xml:space="preserve">NR</w:t>
            </w:r>
          </w:p>
        </w:tc>
        <w:tc>
          <w:tcPr>
            <w:tcW w:type="dxa" w:w="1350"/>
            <w:tcMar>
              <w:top w:type="dxa" w:w="50"/>
              <w:left w:type="dxa" w:w="60"/>
              <w:bottom w:type="dxa" w:w="50"/>
              <w:right w:type="dxa" w:w="60"/>
            </w:tcMar>
            <w:vAlign w:val="center"/>
          </w:tcPr>
          <w:p>
            <w:r>
              <w:rPr>
                <w:b w:val="false"/>
                <w:bCs w:val="false"/>
                <w:color w:val="222222"/>
                <w:sz w:val="14"/>
                <w:szCs w:val="14"/>
              </w:rPr>
              <w:t xml:space="preserve">MET-minutos/semana (questionário, recreativa e não recreativa)</w:t>
            </w:r>
          </w:p>
        </w:tc>
        <w:tc>
          <w:tcPr>
            <w:tcW w:type="dxa" w:w="1150"/>
            <w:tcMar>
              <w:top w:type="dxa" w:w="50"/>
              <w:left w:type="dxa" w:w="60"/>
              <w:bottom w:type="dxa" w:w="50"/>
              <w:right w:type="dxa" w:w="60"/>
            </w:tcMar>
            <w:vAlign w:val="center"/>
          </w:tcPr>
          <w:p>
            <w:r>
              <w:rPr>
                <w:b w:val="false"/>
                <w:bCs w:val="false"/>
                <w:color w:val="222222"/>
                <w:sz w:val="14"/>
                <w:szCs w:val="14"/>
              </w:rPr>
              <w:t xml:space="preserve">PM2.5</w:t>
            </w:r>
          </w:p>
        </w:tc>
        <w:tc>
          <w:tcPr>
            <w:tcW w:type="dxa" w:w="550"/>
            <w:tcMar>
              <w:top w:type="dxa" w:w="50"/>
              <w:left w:type="dxa" w:w="60"/>
              <w:bottom w:type="dxa" w:w="50"/>
              <w:right w:type="dxa" w:w="60"/>
            </w:tcMar>
            <w:vAlign w:val="center"/>
          </w:tcPr>
          <w:p>
            <w:r>
              <w:rPr>
                <w:b w:val="false"/>
                <w:bCs w:val="false"/>
                <w:color w:val="222222"/>
                <w:sz w:val="14"/>
                <w:szCs w:val="14"/>
              </w:rPr>
              <w:t xml:space="preserve">NR</w:t>
            </w:r>
          </w:p>
        </w:tc>
        <w:tc>
          <w:tcPr>
            <w:tcW w:type="dxa" w:w="550"/>
            <w:tcMar>
              <w:top w:type="dxa" w:w="50"/>
              <w:left w:type="dxa" w:w="60"/>
              <w:bottom w:type="dxa" w:w="50"/>
              <w:right w:type="dxa" w:w="60"/>
            </w:tcMar>
            <w:vAlign w:val="center"/>
          </w:tcPr>
          <w:p>
            <w:r>
              <w:rPr>
                <w:b w:val="false"/>
                <w:bCs w:val="false"/>
                <w:color w:val="222222"/>
                <w:sz w:val="14"/>
                <w:szCs w:val="14"/>
              </w:rPr>
              <w:t xml:space="preserve">NR</w:t>
            </w:r>
          </w:p>
        </w:tc>
        <w:tc>
          <w:tcPr>
            <w:tcW w:type="dxa" w:w="1200"/>
            <w:tcMar>
              <w:top w:type="dxa" w:w="50"/>
              <w:left w:type="dxa" w:w="60"/>
              <w:bottom w:type="dxa" w:w="50"/>
              <w:right w:type="dxa" w:w="60"/>
            </w:tcMar>
            <w:vAlign w:val="center"/>
          </w:tcPr>
          <w:p>
            <w:r>
              <w:rPr>
                <w:b w:val="false"/>
                <w:bCs w:val="false"/>
                <w:color w:val="222222"/>
                <w:sz w:val="14"/>
                <w:szCs w:val="14"/>
              </w:rPr>
              <w:t xml:space="preserve">Doenças cardiovasculares</w:t>
            </w:r>
          </w:p>
        </w:tc>
        <w:tc>
          <w:tcPr>
            <w:tcW w:type="dxa" w:w="800"/>
            <w:tcMar>
              <w:top w:type="dxa" w:w="50"/>
              <w:left w:type="dxa" w:w="60"/>
              <w:bottom w:type="dxa" w:w="50"/>
              <w:right w:type="dxa" w:w="60"/>
            </w:tcMar>
            <w:vAlign w:val="center"/>
          </w:tcPr>
          <w:p>
            <w:r>
              <w:rPr>
                <w:b/>
                <w:bCs/>
                <w:color w:val="C0504D"/>
                <w:sz w:val="14"/>
                <w:szCs w:val="14"/>
              </w:rPr>
              <w:t xml:space="preserve">Risco encontrado</w:t>
            </w:r>
          </w:p>
        </w:tc>
        <w:tc>
          <w:tcPr>
            <w:tcW w:type="dxa" w:w="3398"/>
            <w:tcMar>
              <w:top w:type="dxa" w:w="50"/>
              <w:left w:type="dxa" w:w="60"/>
              <w:bottom w:type="dxa" w:w="50"/>
              <w:right w:type="dxa" w:w="60"/>
            </w:tcMar>
            <w:vAlign w:val="center"/>
          </w:tcPr>
          <w:p>
            <w:r>
              <w:rPr>
                <w:b w:val="false"/>
                <w:bCs w:val="false"/>
                <w:color w:val="222222"/>
                <w:sz w:val="14"/>
                <w:szCs w:val="14"/>
              </w:rPr>
              <w:t xml:space="preserve">A atividade física reduz o risco de mortalidade e de eventos cardiovasculares maiores em áreas de baixa exposição a PM2,5, mas esse efeito protetor desaparece em regiões de alta exposição, com interação antagônica significativa para atividade física não recreativa.</w:t>
            </w:r>
          </w:p>
        </w:tc>
      </w:tr>
      <w:tr>
        <w:tc>
          <w:tcPr>
            <w:tcW w:type="dxa" w:w="1350"/>
            <w:tcMar>
              <w:top w:type="dxa" w:w="50"/>
              <w:left w:type="dxa" w:w="60"/>
              <w:bottom w:type="dxa" w:w="50"/>
              <w:right w:type="dxa" w:w="60"/>
            </w:tcMar>
            <w:vAlign w:val="center"/>
          </w:tcPr>
          <w:p>
            <w:r>
              <w:rPr>
                <w:b w:val="false"/>
                <w:bCs w:val="false"/>
                <w:color w:val="222222"/>
                <w:sz w:val="14"/>
                <w:szCs w:val="14"/>
              </w:rPr>
              <w:t xml:space="preserve">Atualização — lote 28 (mantido, PMID direto)</w:t>
            </w:r>
          </w:p>
        </w:tc>
        <w:tc>
          <w:tcPr>
            <w:tcW w:type="dxa" w:w="1300"/>
            <w:tcMar>
              <w:top w:type="dxa" w:w="50"/>
              <w:left w:type="dxa" w:w="60"/>
              <w:bottom w:type="dxa" w:w="50"/>
              <w:right w:type="dxa" w:w="60"/>
            </w:tcMar>
            <w:vAlign w:val="center"/>
          </w:tcPr>
          <w:p>
            <w:r>
              <w:rPr>
                <w:b w:val="false"/>
                <w:bCs w:val="false"/>
                <w:color w:val="222222"/>
                <w:sz w:val="14"/>
                <w:szCs w:val="14"/>
              </w:rPr>
              <w:t xml:space="preserve">Fang Z (2025)</w:t>
            </w:r>
          </w:p>
        </w:tc>
        <w:tc>
          <w:tcPr>
            <w:tcW w:type="dxa" w:w="800"/>
            <w:tcMar>
              <w:top w:type="dxa" w:w="50"/>
              <w:left w:type="dxa" w:w="60"/>
              <w:bottom w:type="dxa" w:w="50"/>
              <w:right w:type="dxa" w:w="60"/>
            </w:tcMar>
            <w:vAlign w:val="center"/>
          </w:tcPr>
          <w:p>
            <w:r>
              <w:rPr>
                <w:b w:val="false"/>
                <w:bCs w:val="false"/>
                <w:color w:val="222222"/>
                <w:sz w:val="14"/>
                <w:szCs w:val="14"/>
              </w:rPr>
              <w:t xml:space="preserve">China</w:t>
            </w:r>
          </w:p>
        </w:tc>
        <w:tc>
          <w:tcPr>
            <w:tcW w:type="dxa" w:w="2100"/>
            <w:tcMar>
              <w:top w:type="dxa" w:w="50"/>
              <w:left w:type="dxa" w:w="60"/>
              <w:bottom w:type="dxa" w:w="50"/>
              <w:right w:type="dxa" w:w="60"/>
            </w:tcMar>
            <w:vAlign w:val="center"/>
          </w:tcPr>
          <w:p>
            <w:r>
              <w:rPr>
                <w:b w:val="false"/>
                <w:bCs w:val="false"/>
                <w:color w:val="222222"/>
                <w:sz w:val="14"/>
                <w:szCs w:val="14"/>
              </w:rPr>
              <w:t xml:space="preserve">13.573 participantes, CHARLS</w:t>
            </w:r>
          </w:p>
        </w:tc>
        <w:tc>
          <w:tcPr>
            <w:tcW w:type="dxa" w:w="650"/>
            <w:tcMar>
              <w:top w:type="dxa" w:w="50"/>
              <w:left w:type="dxa" w:w="60"/>
              <w:bottom w:type="dxa" w:w="50"/>
              <w:right w:type="dxa" w:w="60"/>
            </w:tcMar>
            <w:vAlign w:val="center"/>
          </w:tcPr>
          <w:p>
            <w:r>
              <w:rPr>
                <w:b w:val="false"/>
                <w:bCs w:val="false"/>
                <w:color w:val="222222"/>
                <w:sz w:val="14"/>
                <w:szCs w:val="14"/>
              </w:rPr>
              <w:t xml:space="preserve">≥45 anos</w:t>
            </w:r>
          </w:p>
        </w:tc>
        <w:tc>
          <w:tcPr>
            <w:tcW w:type="dxa" w:w="400"/>
            <w:tcMar>
              <w:top w:type="dxa" w:w="50"/>
              <w:left w:type="dxa" w:w="60"/>
              <w:bottom w:type="dxa" w:w="50"/>
              <w:right w:type="dxa" w:w="60"/>
            </w:tcMar>
            <w:vAlign w:val="center"/>
          </w:tcPr>
          <w:p>
            <w:r>
              <w:rPr>
                <w:b w:val="false"/>
                <w:bCs w:val="false"/>
                <w:color w:val="222222"/>
                <w:sz w:val="14"/>
                <w:szCs w:val="14"/>
              </w:rPr>
              <w:t xml:space="preserve">♀♂</w:t>
            </w:r>
          </w:p>
        </w:tc>
        <w:tc>
          <w:tcPr>
            <w:tcW w:type="dxa" w:w="1350"/>
            <w:tcMar>
              <w:top w:type="dxa" w:w="50"/>
              <w:left w:type="dxa" w:w="60"/>
              <w:bottom w:type="dxa" w:w="50"/>
              <w:right w:type="dxa" w:w="60"/>
            </w:tcMar>
            <w:vAlign w:val="center"/>
          </w:tcPr>
          <w:p>
            <w:r>
              <w:rPr>
                <w:b w:val="false"/>
                <w:bCs w:val="false"/>
                <w:color w:val="222222"/>
                <w:sz w:val="14"/>
                <w:szCs w:val="14"/>
              </w:rPr>
              <w:t xml:space="preserve">NR</w:t>
            </w:r>
          </w:p>
        </w:tc>
        <w:tc>
          <w:tcPr>
            <w:tcW w:type="dxa" w:w="1150"/>
            <w:tcMar>
              <w:top w:type="dxa" w:w="50"/>
              <w:left w:type="dxa" w:w="60"/>
              <w:bottom w:type="dxa" w:w="50"/>
              <w:right w:type="dxa" w:w="60"/>
            </w:tcMar>
            <w:vAlign w:val="center"/>
          </w:tcPr>
          <w:p>
            <w:r>
              <w:rPr>
                <w:b w:val="false"/>
                <w:bCs w:val="false"/>
                <w:color w:val="222222"/>
                <w:sz w:val="14"/>
                <w:szCs w:val="14"/>
              </w:rPr>
              <w:t xml:space="preserve">PM1, PM2.5, PM10</w:t>
            </w:r>
          </w:p>
        </w:tc>
        <w:tc>
          <w:tcPr>
            <w:tcW w:type="dxa" w:w="550"/>
            <w:tcMar>
              <w:top w:type="dxa" w:w="50"/>
              <w:left w:type="dxa" w:w="60"/>
              <w:bottom w:type="dxa" w:w="50"/>
              <w:right w:type="dxa" w:w="60"/>
            </w:tcMar>
            <w:vAlign w:val="center"/>
          </w:tcPr>
          <w:p>
            <w:r>
              <w:rPr>
                <w:b w:val="false"/>
                <w:bCs w:val="false"/>
                <w:color w:val="222222"/>
                <w:sz w:val="14"/>
                <w:szCs w:val="14"/>
              </w:rPr>
              <w:t xml:space="preserve">NR</w:t>
            </w:r>
          </w:p>
        </w:tc>
        <w:tc>
          <w:tcPr>
            <w:tcW w:type="dxa" w:w="550"/>
            <w:tcMar>
              <w:top w:type="dxa" w:w="50"/>
              <w:left w:type="dxa" w:w="60"/>
              <w:bottom w:type="dxa" w:w="50"/>
              <w:right w:type="dxa" w:w="60"/>
            </w:tcMar>
            <w:vAlign w:val="center"/>
          </w:tcPr>
          <w:p>
            <w:r>
              <w:rPr>
                <w:b w:val="false"/>
                <w:bCs w:val="false"/>
                <w:color w:val="222222"/>
                <w:sz w:val="14"/>
                <w:szCs w:val="14"/>
              </w:rPr>
              <w:t xml:space="preserve">NR</w:t>
            </w:r>
          </w:p>
        </w:tc>
        <w:tc>
          <w:tcPr>
            <w:tcW w:type="dxa" w:w="1200"/>
            <w:tcMar>
              <w:top w:type="dxa" w:w="50"/>
              <w:left w:type="dxa" w:w="60"/>
              <w:bottom w:type="dxa" w:w="50"/>
              <w:right w:type="dxa" w:w="60"/>
            </w:tcMar>
            <w:vAlign w:val="center"/>
          </w:tcPr>
          <w:p>
            <w:r>
              <w:rPr>
                <w:b w:val="false"/>
                <w:bCs w:val="false"/>
                <w:color w:val="222222"/>
                <w:sz w:val="14"/>
                <w:szCs w:val="14"/>
              </w:rPr>
              <w:t xml:space="preserve">Doenças cardiovasculares</w:t>
            </w:r>
          </w:p>
        </w:tc>
        <w:tc>
          <w:tcPr>
            <w:tcW w:type="dxa" w:w="800"/>
            <w:tcMar>
              <w:top w:type="dxa" w:w="50"/>
              <w:left w:type="dxa" w:w="60"/>
              <w:bottom w:type="dxa" w:w="50"/>
              <w:right w:type="dxa" w:w="60"/>
            </w:tcMar>
            <w:vAlign w:val="center"/>
          </w:tcPr>
          <w:p>
            <w:r>
              <w:rPr>
                <w:b/>
                <w:bCs/>
                <w:color w:val="C0504D"/>
                <w:sz w:val="14"/>
                <w:szCs w:val="14"/>
              </w:rPr>
              <w:t xml:space="preserve">Risco encontrado</w:t>
            </w:r>
          </w:p>
        </w:tc>
        <w:tc>
          <w:tcPr>
            <w:tcW w:type="dxa" w:w="3398"/>
            <w:tcMar>
              <w:top w:type="dxa" w:w="50"/>
              <w:left w:type="dxa" w:w="60"/>
              <w:bottom w:type="dxa" w:w="50"/>
              <w:right w:type="dxa" w:w="60"/>
            </w:tcMar>
            <w:vAlign w:val="center"/>
          </w:tcPr>
          <w:p>
            <w:r>
              <w:rPr>
                <w:b w:val="false"/>
                <w:bCs w:val="false"/>
                <w:color w:val="222222"/>
                <w:sz w:val="14"/>
                <w:szCs w:val="14"/>
              </w:rPr>
              <w:t xml:space="preserve">Maior exposição a PM1, PM2,5 e PM10 eleva significativamente o risco de acidente vascular cerebral, com associação mais forte entre indivíduos fisicamente inativos; a atividade física medeia cerca de 19,6% do efeito nocivo do PM2,5 sobre o risco de AVC.</w:t>
            </w:r>
          </w:p>
        </w:tc>
      </w:tr>
      <w:tr>
        <w:tc>
          <w:tcPr>
            <w:tcW w:type="dxa" w:w="1350"/>
            <w:tcMar>
              <w:top w:type="dxa" w:w="50"/>
              <w:left w:type="dxa" w:w="60"/>
              <w:bottom w:type="dxa" w:w="50"/>
              <w:right w:type="dxa" w:w="60"/>
            </w:tcMar>
            <w:vAlign w:val="center"/>
          </w:tcPr>
          <w:p>
            <w:r>
              <w:rPr>
                <w:b w:val="false"/>
                <w:bCs w:val="false"/>
                <w:color w:val="222222"/>
                <w:sz w:val="14"/>
                <w:szCs w:val="14"/>
              </w:rPr>
              <w:t xml:space="preserve">Atualização — lote 28 (mantido, PMID direto)</w:t>
            </w:r>
          </w:p>
        </w:tc>
        <w:tc>
          <w:tcPr>
            <w:tcW w:type="dxa" w:w="1300"/>
            <w:tcMar>
              <w:top w:type="dxa" w:w="50"/>
              <w:left w:type="dxa" w:w="60"/>
              <w:bottom w:type="dxa" w:w="50"/>
              <w:right w:type="dxa" w:w="60"/>
            </w:tcMar>
            <w:vAlign w:val="center"/>
          </w:tcPr>
          <w:p>
            <w:r>
              <w:rPr>
                <w:b w:val="false"/>
                <w:bCs w:val="false"/>
                <w:color w:val="222222"/>
                <w:sz w:val="14"/>
                <w:szCs w:val="14"/>
              </w:rPr>
              <w:t xml:space="preserve">Li W (2025)</w:t>
            </w:r>
          </w:p>
        </w:tc>
        <w:tc>
          <w:tcPr>
            <w:tcW w:type="dxa" w:w="800"/>
            <w:tcMar>
              <w:top w:type="dxa" w:w="50"/>
              <w:left w:type="dxa" w:w="60"/>
              <w:bottom w:type="dxa" w:w="50"/>
              <w:right w:type="dxa" w:w="60"/>
            </w:tcMar>
            <w:vAlign w:val="center"/>
          </w:tcPr>
          <w:p>
            <w:r>
              <w:rPr>
                <w:b w:val="false"/>
                <w:bCs w:val="false"/>
                <w:color w:val="222222"/>
                <w:sz w:val="14"/>
                <w:szCs w:val="14"/>
              </w:rPr>
              <w:t xml:space="preserve">China</w:t>
            </w:r>
          </w:p>
        </w:tc>
        <w:tc>
          <w:tcPr>
            <w:tcW w:type="dxa" w:w="2100"/>
            <w:tcMar>
              <w:top w:type="dxa" w:w="50"/>
              <w:left w:type="dxa" w:w="60"/>
              <w:bottom w:type="dxa" w:w="50"/>
              <w:right w:type="dxa" w:w="60"/>
            </w:tcMar>
            <w:vAlign w:val="center"/>
          </w:tcPr>
          <w:p>
            <w:r>
              <w:rPr>
                <w:b w:val="false"/>
                <w:bCs w:val="false"/>
                <w:color w:val="222222"/>
                <w:sz w:val="14"/>
                <w:szCs w:val="14"/>
              </w:rPr>
              <w:t xml:space="preserve">Adultos de meia-idade e idosos, CHARLS e ChinaHighAirPollutants</w:t>
            </w:r>
          </w:p>
        </w:tc>
        <w:tc>
          <w:tcPr>
            <w:tcW w:type="dxa" w:w="650"/>
            <w:tcMar>
              <w:top w:type="dxa" w:w="50"/>
              <w:left w:type="dxa" w:w="60"/>
              <w:bottom w:type="dxa" w:w="50"/>
              <w:right w:type="dxa" w:w="60"/>
            </w:tcMar>
            <w:vAlign w:val="center"/>
          </w:tcPr>
          <w:p>
            <w:r>
              <w:rPr>
                <w:b w:val="false"/>
                <w:bCs w:val="false"/>
                <w:color w:val="222222"/>
                <w:sz w:val="14"/>
                <w:szCs w:val="14"/>
              </w:rPr>
              <w:t xml:space="preserve">NR</w:t>
            </w:r>
          </w:p>
        </w:tc>
        <w:tc>
          <w:tcPr>
            <w:tcW w:type="dxa" w:w="400"/>
            <w:tcMar>
              <w:top w:type="dxa" w:w="50"/>
              <w:left w:type="dxa" w:w="60"/>
              <w:bottom w:type="dxa" w:w="50"/>
              <w:right w:type="dxa" w:w="60"/>
            </w:tcMar>
            <w:vAlign w:val="center"/>
          </w:tcPr>
          <w:p>
            <w:r>
              <w:rPr>
                <w:b w:val="false"/>
                <w:bCs w:val="false"/>
                <w:color w:val="222222"/>
                <w:sz w:val="14"/>
                <w:szCs w:val="14"/>
              </w:rPr>
              <w:t xml:space="preserve">NR</w:t>
            </w:r>
          </w:p>
        </w:tc>
        <w:tc>
          <w:tcPr>
            <w:tcW w:type="dxa" w:w="1350"/>
            <w:tcMar>
              <w:top w:type="dxa" w:w="50"/>
              <w:left w:type="dxa" w:w="60"/>
              <w:bottom w:type="dxa" w:w="50"/>
              <w:right w:type="dxa" w:w="60"/>
            </w:tcMar>
            <w:vAlign w:val="center"/>
          </w:tcPr>
          <w:p>
            <w:r>
              <w:rPr>
                <w:b w:val="false"/>
                <w:bCs w:val="false"/>
                <w:color w:val="222222"/>
                <w:sz w:val="14"/>
                <w:szCs w:val="14"/>
              </w:rPr>
              <w:t xml:space="preserve">NR</w:t>
            </w:r>
          </w:p>
        </w:tc>
        <w:tc>
          <w:tcPr>
            <w:tcW w:type="dxa" w:w="1150"/>
            <w:tcMar>
              <w:top w:type="dxa" w:w="50"/>
              <w:left w:type="dxa" w:w="60"/>
              <w:bottom w:type="dxa" w:w="50"/>
              <w:right w:type="dxa" w:w="60"/>
            </w:tcMar>
            <w:vAlign w:val="center"/>
          </w:tcPr>
          <w:p>
            <w:r>
              <w:rPr>
                <w:b w:val="false"/>
                <w:bCs w:val="false"/>
                <w:color w:val="222222"/>
                <w:sz w:val="14"/>
                <w:szCs w:val="14"/>
              </w:rPr>
              <w:t xml:space="preserve">PM2.5</w:t>
            </w:r>
          </w:p>
        </w:tc>
        <w:tc>
          <w:tcPr>
            <w:tcW w:type="dxa" w:w="550"/>
            <w:tcMar>
              <w:top w:type="dxa" w:w="50"/>
              <w:left w:type="dxa" w:w="60"/>
              <w:bottom w:type="dxa" w:w="50"/>
              <w:right w:type="dxa" w:w="60"/>
            </w:tcMar>
            <w:vAlign w:val="center"/>
          </w:tcPr>
          <w:p>
            <w:r>
              <w:rPr>
                <w:b w:val="false"/>
                <w:bCs w:val="false"/>
                <w:color w:val="222222"/>
                <w:sz w:val="14"/>
                <w:szCs w:val="14"/>
              </w:rPr>
              <w:t xml:space="preserve">NR</w:t>
            </w:r>
          </w:p>
        </w:tc>
        <w:tc>
          <w:tcPr>
            <w:tcW w:type="dxa" w:w="550"/>
            <w:tcMar>
              <w:top w:type="dxa" w:w="50"/>
              <w:left w:type="dxa" w:w="60"/>
              <w:bottom w:type="dxa" w:w="50"/>
              <w:right w:type="dxa" w:w="60"/>
            </w:tcMar>
            <w:vAlign w:val="center"/>
          </w:tcPr>
          <w:p>
            <w:r>
              <w:rPr>
                <w:b w:val="false"/>
                <w:bCs w:val="false"/>
                <w:color w:val="222222"/>
                <w:sz w:val="14"/>
                <w:szCs w:val="14"/>
              </w:rPr>
              <w:t xml:space="preserve">NR</w:t>
            </w:r>
          </w:p>
        </w:tc>
        <w:tc>
          <w:tcPr>
            <w:tcW w:type="dxa" w:w="1200"/>
            <w:tcMar>
              <w:top w:type="dxa" w:w="50"/>
              <w:left w:type="dxa" w:w="60"/>
              <w:bottom w:type="dxa" w:w="50"/>
              <w:right w:type="dxa" w:w="60"/>
            </w:tcMar>
            <w:vAlign w:val="center"/>
          </w:tcPr>
          <w:p>
            <w:r>
              <w:rPr>
                <w:b w:val="false"/>
                <w:bCs w:val="false"/>
                <w:color w:val="222222"/>
                <w:sz w:val="14"/>
                <w:szCs w:val="14"/>
              </w:rPr>
              <w:t xml:space="preserve">Doenças cardiovasculares</w:t>
            </w:r>
          </w:p>
        </w:tc>
        <w:tc>
          <w:tcPr>
            <w:tcW w:type="dxa" w:w="800"/>
            <w:tcMar>
              <w:top w:type="dxa" w:w="50"/>
              <w:left w:type="dxa" w:w="60"/>
              <w:bottom w:type="dxa" w:w="50"/>
              <w:right w:type="dxa" w:w="60"/>
            </w:tcMar>
            <w:vAlign w:val="center"/>
          </w:tcPr>
          <w:p>
            <w:r>
              <w:rPr>
                <w:b/>
                <w:bCs/>
                <w:color w:val="1F7A5C"/>
                <w:sz w:val="14"/>
                <w:szCs w:val="14"/>
              </w:rPr>
              <w:t xml:space="preserve">Benefício mantido</w:t>
            </w:r>
          </w:p>
        </w:tc>
        <w:tc>
          <w:tcPr>
            <w:tcW w:type="dxa" w:w="3398"/>
            <w:tcMar>
              <w:top w:type="dxa" w:w="50"/>
              <w:left w:type="dxa" w:w="60"/>
              <w:bottom w:type="dxa" w:w="50"/>
              <w:right w:type="dxa" w:w="60"/>
            </w:tcMar>
            <w:vAlign w:val="center"/>
          </w:tcPr>
          <w:p>
            <w:r>
              <w:rPr>
                <w:b w:val="false"/>
                <w:bCs w:val="false"/>
                <w:color w:val="222222"/>
                <w:sz w:val="14"/>
                <w:szCs w:val="14"/>
              </w:rPr>
              <w:t xml:space="preserve">Os benefícios cardiovasculares de níveis elevados de atividade física mitigam os efeitos deletérios da exposição a PM2,5; a exposição prolongada a PM2,5 aumentou o risco de doença cardiovascular apenas entre participantes com AF baixa a moderada, não entre os com AF alta.</w:t>
            </w:r>
          </w:p>
        </w:tc>
      </w:tr>
      <w:tr>
        <w:tc>
          <w:tcPr>
            <w:tcW w:type="dxa" w:w="1350"/>
            <w:tcMar>
              <w:top w:type="dxa" w:w="50"/>
              <w:left w:type="dxa" w:w="60"/>
              <w:bottom w:type="dxa" w:w="50"/>
              <w:right w:type="dxa" w:w="60"/>
            </w:tcMar>
            <w:vAlign w:val="center"/>
          </w:tcPr>
          <w:p>
            <w:r>
              <w:rPr>
                <w:b w:val="false"/>
                <w:bCs w:val="false"/>
                <w:color w:val="222222"/>
                <w:sz w:val="14"/>
                <w:szCs w:val="14"/>
              </w:rPr>
              <w:t xml:space="preserve">Atualização — lote 28 (mantido, PMID direto)</w:t>
            </w:r>
          </w:p>
        </w:tc>
        <w:tc>
          <w:tcPr>
            <w:tcW w:type="dxa" w:w="1300"/>
            <w:tcMar>
              <w:top w:type="dxa" w:w="50"/>
              <w:left w:type="dxa" w:w="60"/>
              <w:bottom w:type="dxa" w:w="50"/>
              <w:right w:type="dxa" w:w="60"/>
            </w:tcMar>
            <w:vAlign w:val="center"/>
          </w:tcPr>
          <w:p>
            <w:r>
              <w:rPr>
                <w:b w:val="false"/>
                <w:bCs w:val="false"/>
                <w:color w:val="222222"/>
                <w:sz w:val="14"/>
                <w:szCs w:val="14"/>
              </w:rPr>
              <w:t xml:space="preserve">Küçükali H (2025)</w:t>
            </w:r>
          </w:p>
        </w:tc>
        <w:tc>
          <w:tcPr>
            <w:tcW w:type="dxa" w:w="800"/>
            <w:tcMar>
              <w:top w:type="dxa" w:w="50"/>
              <w:left w:type="dxa" w:w="60"/>
              <w:bottom w:type="dxa" w:w="50"/>
              <w:right w:type="dxa" w:w="60"/>
            </w:tcMar>
            <w:vAlign w:val="center"/>
          </w:tcPr>
          <w:p>
            <w:r>
              <w:rPr>
                <w:b w:val="false"/>
                <w:bCs w:val="false"/>
                <w:color w:val="222222"/>
                <w:sz w:val="14"/>
                <w:szCs w:val="14"/>
              </w:rPr>
              <w:t xml:space="preserve">Reino Unido (Irlanda do Norte)</w:t>
            </w:r>
          </w:p>
        </w:tc>
        <w:tc>
          <w:tcPr>
            <w:tcW w:type="dxa" w:w="2100"/>
            <w:tcMar>
              <w:top w:type="dxa" w:w="50"/>
              <w:left w:type="dxa" w:w="60"/>
              <w:bottom w:type="dxa" w:w="50"/>
              <w:right w:type="dxa" w:w="60"/>
            </w:tcMar>
            <w:vAlign w:val="center"/>
          </w:tcPr>
          <w:p>
            <w:r>
              <w:rPr>
                <w:b w:val="false"/>
                <w:bCs w:val="false"/>
                <w:color w:val="222222"/>
                <w:sz w:val="14"/>
                <w:szCs w:val="14"/>
              </w:rPr>
              <w:t xml:space="preserve">2.836 participantes, Northern Ireland Cohort for the Longitudinal Study of Ageing (NICOLA)</w:t>
            </w:r>
          </w:p>
        </w:tc>
        <w:tc>
          <w:tcPr>
            <w:tcW w:type="dxa" w:w="650"/>
            <w:tcMar>
              <w:top w:type="dxa" w:w="50"/>
              <w:left w:type="dxa" w:w="60"/>
              <w:bottom w:type="dxa" w:w="50"/>
              <w:right w:type="dxa" w:w="60"/>
            </w:tcMar>
            <w:vAlign w:val="center"/>
          </w:tcPr>
          <w:p>
            <w:r>
              <w:rPr>
                <w:b w:val="false"/>
                <w:bCs w:val="false"/>
                <w:color w:val="222222"/>
                <w:sz w:val="14"/>
                <w:szCs w:val="14"/>
              </w:rPr>
              <w:t xml:space="preserve">NR</w:t>
            </w:r>
          </w:p>
        </w:tc>
        <w:tc>
          <w:tcPr>
            <w:tcW w:type="dxa" w:w="400"/>
            <w:tcMar>
              <w:top w:type="dxa" w:w="50"/>
              <w:left w:type="dxa" w:w="60"/>
              <w:bottom w:type="dxa" w:w="50"/>
              <w:right w:type="dxa" w:w="60"/>
            </w:tcMar>
            <w:vAlign w:val="center"/>
          </w:tcPr>
          <w:p>
            <w:r>
              <w:rPr>
                <w:b w:val="false"/>
                <w:bCs w:val="false"/>
                <w:color w:val="222222"/>
                <w:sz w:val="14"/>
                <w:szCs w:val="14"/>
              </w:rPr>
              <w:t xml:space="preserve">NR</w:t>
            </w:r>
          </w:p>
        </w:tc>
        <w:tc>
          <w:tcPr>
            <w:tcW w:type="dxa" w:w="1350"/>
            <w:tcMar>
              <w:top w:type="dxa" w:w="50"/>
              <w:left w:type="dxa" w:w="60"/>
              <w:bottom w:type="dxa" w:w="50"/>
              <w:right w:type="dxa" w:w="60"/>
            </w:tcMar>
            <w:vAlign w:val="center"/>
          </w:tcPr>
          <w:p>
            <w:r>
              <w:rPr>
                <w:b w:val="false"/>
                <w:bCs w:val="false"/>
                <w:color w:val="222222"/>
                <w:sz w:val="14"/>
                <w:szCs w:val="14"/>
              </w:rPr>
              <w:t xml:space="preserve">MVPA recreativa autorrelatada (minutos/semana)</w:t>
            </w:r>
          </w:p>
        </w:tc>
        <w:tc>
          <w:tcPr>
            <w:tcW w:type="dxa" w:w="1150"/>
            <w:tcMar>
              <w:top w:type="dxa" w:w="50"/>
              <w:left w:type="dxa" w:w="60"/>
              <w:bottom w:type="dxa" w:w="50"/>
              <w:right w:type="dxa" w:w="60"/>
            </w:tcMar>
            <w:vAlign w:val="center"/>
          </w:tcPr>
          <w:p>
            <w:r>
              <w:rPr>
                <w:b w:val="false"/>
                <w:bCs w:val="false"/>
                <w:color w:val="222222"/>
                <w:sz w:val="14"/>
                <w:szCs w:val="14"/>
              </w:rPr>
              <w:t xml:space="preserve">PM2.5</w:t>
            </w:r>
          </w:p>
        </w:tc>
        <w:tc>
          <w:tcPr>
            <w:tcW w:type="dxa" w:w="550"/>
            <w:tcMar>
              <w:top w:type="dxa" w:w="50"/>
              <w:left w:type="dxa" w:w="60"/>
              <w:bottom w:type="dxa" w:w="50"/>
              <w:right w:type="dxa" w:w="60"/>
            </w:tcMar>
            <w:vAlign w:val="center"/>
          </w:tcPr>
          <w:p>
            <w:r>
              <w:rPr>
                <w:b w:val="false"/>
                <w:bCs w:val="false"/>
                <w:color w:val="222222"/>
                <w:sz w:val="14"/>
                <w:szCs w:val="14"/>
              </w:rPr>
              <w:t xml:space="preserve">NR</w:t>
            </w:r>
          </w:p>
        </w:tc>
        <w:tc>
          <w:tcPr>
            <w:tcW w:type="dxa" w:w="550"/>
            <w:tcMar>
              <w:top w:type="dxa" w:w="50"/>
              <w:left w:type="dxa" w:w="60"/>
              <w:bottom w:type="dxa" w:w="50"/>
              <w:right w:type="dxa" w:w="60"/>
            </w:tcMar>
            <w:vAlign w:val="center"/>
          </w:tcPr>
          <w:p>
            <w:r>
              <w:rPr>
                <w:b w:val="false"/>
                <w:bCs w:val="false"/>
                <w:color w:val="222222"/>
                <w:sz w:val="14"/>
                <w:szCs w:val="14"/>
              </w:rPr>
              <w:t xml:space="preserve">NR</w:t>
            </w:r>
          </w:p>
        </w:tc>
        <w:tc>
          <w:tcPr>
            <w:tcW w:type="dxa" w:w="1200"/>
            <w:tcMar>
              <w:top w:type="dxa" w:w="50"/>
              <w:left w:type="dxa" w:w="60"/>
              <w:bottom w:type="dxa" w:w="50"/>
              <w:right w:type="dxa" w:w="60"/>
            </w:tcMar>
            <w:vAlign w:val="center"/>
          </w:tcPr>
          <w:p>
            <w:r>
              <w:rPr>
                <w:b w:val="false"/>
                <w:bCs w:val="false"/>
                <w:color w:val="222222"/>
                <w:sz w:val="14"/>
                <w:szCs w:val="14"/>
              </w:rPr>
              <w:t xml:space="preserve">Transtornos cognitivos</w:t>
            </w:r>
          </w:p>
        </w:tc>
        <w:tc>
          <w:tcPr>
            <w:tcW w:type="dxa" w:w="800"/>
            <w:tcMar>
              <w:top w:type="dxa" w:w="50"/>
              <w:left w:type="dxa" w:w="60"/>
              <w:bottom w:type="dxa" w:w="50"/>
              <w:right w:type="dxa" w:w="60"/>
            </w:tcMar>
            <w:vAlign w:val="center"/>
          </w:tcPr>
          <w:p>
            <w:r>
              <w:rPr>
                <w:b/>
                <w:bCs/>
                <w:color w:val="8C8C6D"/>
                <w:sz w:val="14"/>
                <w:szCs w:val="14"/>
              </w:rPr>
              <w:t xml:space="preserve">Ambíguo</w:t>
            </w:r>
          </w:p>
        </w:tc>
        <w:tc>
          <w:tcPr>
            <w:tcW w:type="dxa" w:w="3398"/>
            <w:tcMar>
              <w:top w:type="dxa" w:w="50"/>
              <w:left w:type="dxa" w:w="60"/>
              <w:bottom w:type="dxa" w:w="50"/>
              <w:right w:type="dxa" w:w="60"/>
            </w:tcMar>
            <w:vAlign w:val="center"/>
          </w:tcPr>
          <w:p>
            <w:r>
              <w:rPr>
                <w:b w:val="false"/>
                <w:bCs w:val="false"/>
                <w:color w:val="222222"/>
                <w:sz w:val="14"/>
                <w:szCs w:val="14"/>
              </w:rPr>
              <w:t xml:space="preserve">Observou-se sugestão de interação sinérgica (aditiva e multiplicativa) entre alta exposição a PM2,5 e baixa atividade física moderada-vigorosa sobre o declínio cognitivo, mas as estimativas carecem de precisão estatística, tornando o achado não conclusivo.</w:t>
            </w:r>
          </w:p>
        </w:tc>
      </w:tr>
      <w:tr>
        <w:tc>
          <w:tcPr>
            <w:tcW w:type="dxa" w:w="1350"/>
            <w:tcMar>
              <w:top w:type="dxa" w:w="50"/>
              <w:left w:type="dxa" w:w="60"/>
              <w:bottom w:type="dxa" w:w="50"/>
              <w:right w:type="dxa" w:w="60"/>
            </w:tcMar>
            <w:vAlign w:val="center"/>
          </w:tcPr>
          <w:p>
            <w:r>
              <w:rPr>
                <w:b w:val="false"/>
                <w:bCs w:val="false"/>
                <w:color w:val="222222"/>
                <w:sz w:val="14"/>
                <w:szCs w:val="14"/>
              </w:rPr>
              <w:t xml:space="preserve">Atualização — lote 28 (mantido, PMID direto)</w:t>
            </w:r>
          </w:p>
        </w:tc>
        <w:tc>
          <w:tcPr>
            <w:tcW w:type="dxa" w:w="1300"/>
            <w:tcMar>
              <w:top w:type="dxa" w:w="50"/>
              <w:left w:type="dxa" w:w="60"/>
              <w:bottom w:type="dxa" w:w="50"/>
              <w:right w:type="dxa" w:w="60"/>
            </w:tcMar>
            <w:vAlign w:val="center"/>
          </w:tcPr>
          <w:p>
            <w:r>
              <w:rPr>
                <w:b w:val="false"/>
                <w:bCs w:val="false"/>
                <w:color w:val="222222"/>
                <w:sz w:val="14"/>
                <w:szCs w:val="14"/>
              </w:rPr>
              <w:t xml:space="preserve">Gan YY (2025)</w:t>
            </w:r>
          </w:p>
        </w:tc>
        <w:tc>
          <w:tcPr>
            <w:tcW w:type="dxa" w:w="800"/>
            <w:tcMar>
              <w:top w:type="dxa" w:w="50"/>
              <w:left w:type="dxa" w:w="60"/>
              <w:bottom w:type="dxa" w:w="50"/>
              <w:right w:type="dxa" w:w="60"/>
            </w:tcMar>
            <w:vAlign w:val="center"/>
          </w:tcPr>
          <w:p>
            <w:r>
              <w:rPr>
                <w:b w:val="false"/>
                <w:bCs w:val="false"/>
                <w:color w:val="222222"/>
                <w:sz w:val="14"/>
                <w:szCs w:val="14"/>
              </w:rPr>
              <w:t xml:space="preserve">China</w:t>
            </w:r>
          </w:p>
        </w:tc>
        <w:tc>
          <w:tcPr>
            <w:tcW w:type="dxa" w:w="2100"/>
            <w:tcMar>
              <w:top w:type="dxa" w:w="50"/>
              <w:left w:type="dxa" w:w="60"/>
              <w:bottom w:type="dxa" w:w="50"/>
              <w:right w:type="dxa" w:w="60"/>
            </w:tcMar>
            <w:vAlign w:val="center"/>
          </w:tcPr>
          <w:p>
            <w:r>
              <w:rPr>
                <w:b w:val="false"/>
                <w:bCs w:val="false"/>
                <w:color w:val="222222"/>
                <w:sz w:val="14"/>
                <w:szCs w:val="14"/>
              </w:rPr>
              <w:t xml:space="preserve">6.433 indivíduos ≥45 anos, CHARLS</w:t>
            </w:r>
          </w:p>
        </w:tc>
        <w:tc>
          <w:tcPr>
            <w:tcW w:type="dxa" w:w="650"/>
            <w:tcMar>
              <w:top w:type="dxa" w:w="50"/>
              <w:left w:type="dxa" w:w="60"/>
              <w:bottom w:type="dxa" w:w="50"/>
              <w:right w:type="dxa" w:w="60"/>
            </w:tcMar>
            <w:vAlign w:val="center"/>
          </w:tcPr>
          <w:p>
            <w:r>
              <w:rPr>
                <w:b w:val="false"/>
                <w:bCs w:val="false"/>
                <w:color w:val="222222"/>
                <w:sz w:val="14"/>
                <w:szCs w:val="14"/>
              </w:rPr>
              <w:t xml:space="preserve">≥45 anos</w:t>
            </w:r>
          </w:p>
        </w:tc>
        <w:tc>
          <w:tcPr>
            <w:tcW w:type="dxa" w:w="400"/>
            <w:tcMar>
              <w:top w:type="dxa" w:w="50"/>
              <w:left w:type="dxa" w:w="60"/>
              <w:bottom w:type="dxa" w:w="50"/>
              <w:right w:type="dxa" w:w="60"/>
            </w:tcMar>
            <w:vAlign w:val="center"/>
          </w:tcPr>
          <w:p>
            <w:r>
              <w:rPr>
                <w:b w:val="false"/>
                <w:bCs w:val="false"/>
                <w:color w:val="222222"/>
                <w:sz w:val="14"/>
                <w:szCs w:val="14"/>
              </w:rPr>
              <w:t xml:space="preserve">NR</w:t>
            </w:r>
          </w:p>
        </w:tc>
        <w:tc>
          <w:tcPr>
            <w:tcW w:type="dxa" w:w="1350"/>
            <w:tcMar>
              <w:top w:type="dxa" w:w="50"/>
              <w:left w:type="dxa" w:w="60"/>
              <w:bottom w:type="dxa" w:w="50"/>
              <w:right w:type="dxa" w:w="60"/>
            </w:tcMar>
            <w:vAlign w:val="center"/>
          </w:tcPr>
          <w:p>
            <w:r>
              <w:rPr>
                <w:b w:val="false"/>
                <w:bCs w:val="false"/>
                <w:color w:val="222222"/>
                <w:sz w:val="14"/>
                <w:szCs w:val="14"/>
              </w:rPr>
              <w:t xml:space="preserve">NR</w:t>
            </w:r>
          </w:p>
        </w:tc>
        <w:tc>
          <w:tcPr>
            <w:tcW w:type="dxa" w:w="1150"/>
            <w:tcMar>
              <w:top w:type="dxa" w:w="50"/>
              <w:left w:type="dxa" w:w="60"/>
              <w:bottom w:type="dxa" w:w="50"/>
              <w:right w:type="dxa" w:w="60"/>
            </w:tcMar>
            <w:vAlign w:val="center"/>
          </w:tcPr>
          <w:p>
            <w:r>
              <w:rPr>
                <w:b w:val="false"/>
                <w:bCs w:val="false"/>
                <w:color w:val="222222"/>
                <w:sz w:val="14"/>
                <w:szCs w:val="14"/>
              </w:rPr>
              <w:t xml:space="preserve">PM1, PM2.5, PM10</w:t>
            </w:r>
          </w:p>
        </w:tc>
        <w:tc>
          <w:tcPr>
            <w:tcW w:type="dxa" w:w="550"/>
            <w:tcMar>
              <w:top w:type="dxa" w:w="50"/>
              <w:left w:type="dxa" w:w="60"/>
              <w:bottom w:type="dxa" w:w="50"/>
              <w:right w:type="dxa" w:w="60"/>
            </w:tcMar>
            <w:vAlign w:val="center"/>
          </w:tcPr>
          <w:p>
            <w:r>
              <w:rPr>
                <w:b w:val="false"/>
                <w:bCs w:val="false"/>
                <w:color w:val="222222"/>
                <w:sz w:val="14"/>
                <w:szCs w:val="14"/>
              </w:rPr>
              <w:t xml:space="preserve">NR</w:t>
            </w:r>
          </w:p>
        </w:tc>
        <w:tc>
          <w:tcPr>
            <w:tcW w:type="dxa" w:w="550"/>
            <w:tcMar>
              <w:top w:type="dxa" w:w="50"/>
              <w:left w:type="dxa" w:w="60"/>
              <w:bottom w:type="dxa" w:w="50"/>
              <w:right w:type="dxa" w:w="60"/>
            </w:tcMar>
            <w:vAlign w:val="center"/>
          </w:tcPr>
          <w:p>
            <w:r>
              <w:rPr>
                <w:b w:val="false"/>
                <w:bCs w:val="false"/>
                <w:color w:val="222222"/>
                <w:sz w:val="14"/>
                <w:szCs w:val="14"/>
              </w:rPr>
              <w:t xml:space="preserve">NR</w:t>
            </w:r>
          </w:p>
        </w:tc>
        <w:tc>
          <w:tcPr>
            <w:tcW w:type="dxa" w:w="1200"/>
            <w:tcMar>
              <w:top w:type="dxa" w:w="50"/>
              <w:left w:type="dxa" w:w="60"/>
              <w:bottom w:type="dxa" w:w="50"/>
              <w:right w:type="dxa" w:w="60"/>
            </w:tcMar>
            <w:vAlign w:val="center"/>
          </w:tcPr>
          <w:p>
            <w:r>
              <w:rPr>
                <w:b w:val="false"/>
                <w:bCs w:val="false"/>
                <w:color w:val="222222"/>
                <w:sz w:val="14"/>
                <w:szCs w:val="14"/>
              </w:rPr>
              <w:t xml:space="preserve">Doenças cardiovasculares</w:t>
            </w:r>
          </w:p>
        </w:tc>
        <w:tc>
          <w:tcPr>
            <w:tcW w:type="dxa" w:w="800"/>
            <w:tcMar>
              <w:top w:type="dxa" w:w="50"/>
              <w:left w:type="dxa" w:w="60"/>
              <w:bottom w:type="dxa" w:w="50"/>
              <w:right w:type="dxa" w:w="60"/>
            </w:tcMar>
            <w:vAlign w:val="center"/>
          </w:tcPr>
          <w:p>
            <w:r>
              <w:rPr>
                <w:b/>
                <w:bCs/>
                <w:color w:val="C0504D"/>
                <w:sz w:val="14"/>
                <w:szCs w:val="14"/>
              </w:rPr>
              <w:t xml:space="preserve">Risco encontrado</w:t>
            </w:r>
          </w:p>
        </w:tc>
        <w:tc>
          <w:tcPr>
            <w:tcW w:type="dxa" w:w="3398"/>
            <w:tcMar>
              <w:top w:type="dxa" w:w="50"/>
              <w:left w:type="dxa" w:w="60"/>
              <w:bottom w:type="dxa" w:w="50"/>
              <w:right w:type="dxa" w:w="60"/>
            </w:tcMar>
            <w:vAlign w:val="center"/>
          </w:tcPr>
          <w:p>
            <w:r>
              <w:rPr>
                <w:b w:val="false"/>
                <w:bCs w:val="false"/>
                <w:color w:val="222222"/>
                <w:sz w:val="14"/>
                <w:szCs w:val="14"/>
              </w:rPr>
              <w:t xml:space="preserve">Fragilidade e poluição do ar elevam sinergicamente o risco de doença cardiovascular; embora a AF esteja associada a menor risco cardiovascular, ela não neutraliza o dano combinado de fragilidade e poluição elevada.</w:t>
            </w:r>
          </w:p>
        </w:tc>
      </w:tr>
      <w:tr>
        <w:tc>
          <w:tcPr>
            <w:tcW w:type="dxa" w:w="1350"/>
            <w:tcMar>
              <w:top w:type="dxa" w:w="50"/>
              <w:left w:type="dxa" w:w="60"/>
              <w:bottom w:type="dxa" w:w="50"/>
              <w:right w:type="dxa" w:w="60"/>
            </w:tcMar>
            <w:vAlign w:val="center"/>
          </w:tcPr>
          <w:p>
            <w:r>
              <w:rPr>
                <w:b w:val="false"/>
                <w:bCs w:val="false"/>
                <w:color w:val="222222"/>
                <w:sz w:val="14"/>
                <w:szCs w:val="14"/>
              </w:rPr>
              <w:t xml:space="preserve">Atualização — lote 28 (mantido, PMID direto)</w:t>
            </w:r>
          </w:p>
        </w:tc>
        <w:tc>
          <w:tcPr>
            <w:tcW w:type="dxa" w:w="1300"/>
            <w:tcMar>
              <w:top w:type="dxa" w:w="50"/>
              <w:left w:type="dxa" w:w="60"/>
              <w:bottom w:type="dxa" w:w="50"/>
              <w:right w:type="dxa" w:w="60"/>
            </w:tcMar>
            <w:vAlign w:val="center"/>
          </w:tcPr>
          <w:p>
            <w:r>
              <w:rPr>
                <w:b w:val="false"/>
                <w:bCs w:val="false"/>
                <w:color w:val="222222"/>
                <w:sz w:val="14"/>
                <w:szCs w:val="14"/>
              </w:rPr>
              <w:t xml:space="preserve">Chen Y (2025)</w:t>
            </w:r>
          </w:p>
        </w:tc>
        <w:tc>
          <w:tcPr>
            <w:tcW w:type="dxa" w:w="800"/>
            <w:tcMar>
              <w:top w:type="dxa" w:w="50"/>
              <w:left w:type="dxa" w:w="60"/>
              <w:bottom w:type="dxa" w:w="50"/>
              <w:right w:type="dxa" w:w="60"/>
            </w:tcMar>
            <w:vAlign w:val="center"/>
          </w:tcPr>
          <w:p>
            <w:r>
              <w:rPr>
                <w:b w:val="false"/>
                <w:bCs w:val="false"/>
                <w:color w:val="222222"/>
                <w:sz w:val="14"/>
                <w:szCs w:val="14"/>
              </w:rPr>
              <w:t xml:space="preserve">China</w:t>
            </w:r>
          </w:p>
        </w:tc>
        <w:tc>
          <w:tcPr>
            <w:tcW w:type="dxa" w:w="2100"/>
            <w:tcMar>
              <w:top w:type="dxa" w:w="50"/>
              <w:left w:type="dxa" w:w="60"/>
              <w:bottom w:type="dxa" w:w="50"/>
              <w:right w:type="dxa" w:w="60"/>
            </w:tcMar>
            <w:vAlign w:val="center"/>
          </w:tcPr>
          <w:p>
            <w:r>
              <w:rPr>
                <w:b w:val="false"/>
                <w:bCs w:val="false"/>
                <w:color w:val="222222"/>
                <w:sz w:val="14"/>
                <w:szCs w:val="14"/>
              </w:rPr>
              <w:t xml:space="preserve">11.875 adultos ≥45 anos</w:t>
            </w:r>
          </w:p>
        </w:tc>
        <w:tc>
          <w:tcPr>
            <w:tcW w:type="dxa" w:w="650"/>
            <w:tcMar>
              <w:top w:type="dxa" w:w="50"/>
              <w:left w:type="dxa" w:w="60"/>
              <w:bottom w:type="dxa" w:w="50"/>
              <w:right w:type="dxa" w:w="60"/>
            </w:tcMar>
            <w:vAlign w:val="center"/>
          </w:tcPr>
          <w:p>
            <w:r>
              <w:rPr>
                <w:b w:val="false"/>
                <w:bCs w:val="false"/>
                <w:color w:val="222222"/>
                <w:sz w:val="14"/>
                <w:szCs w:val="14"/>
              </w:rPr>
              <w:t xml:space="preserve">≥45 anos</w:t>
            </w:r>
          </w:p>
        </w:tc>
        <w:tc>
          <w:tcPr>
            <w:tcW w:type="dxa" w:w="400"/>
            <w:tcMar>
              <w:top w:type="dxa" w:w="50"/>
              <w:left w:type="dxa" w:w="60"/>
              <w:bottom w:type="dxa" w:w="50"/>
              <w:right w:type="dxa" w:w="60"/>
            </w:tcMar>
            <w:vAlign w:val="center"/>
          </w:tcPr>
          <w:p>
            <w:r>
              <w:rPr>
                <w:b w:val="false"/>
                <w:bCs w:val="false"/>
                <w:color w:val="222222"/>
                <w:sz w:val="14"/>
                <w:szCs w:val="14"/>
              </w:rPr>
              <w:t xml:space="preserve">NR</w:t>
            </w:r>
          </w:p>
        </w:tc>
        <w:tc>
          <w:tcPr>
            <w:tcW w:type="dxa" w:w="1350"/>
            <w:tcMar>
              <w:top w:type="dxa" w:w="50"/>
              <w:left w:type="dxa" w:w="60"/>
              <w:bottom w:type="dxa" w:w="50"/>
              <w:right w:type="dxa" w:w="60"/>
            </w:tcMar>
            <w:vAlign w:val="center"/>
          </w:tcPr>
          <w:p>
            <w:r>
              <w:rPr>
                <w:b w:val="false"/>
                <w:bCs w:val="false"/>
                <w:color w:val="222222"/>
                <w:sz w:val="14"/>
                <w:szCs w:val="14"/>
              </w:rPr>
              <w:t xml:space="preserve">NR (fisicamente ativo vs. não ativo)</w:t>
            </w:r>
          </w:p>
        </w:tc>
        <w:tc>
          <w:tcPr>
            <w:tcW w:type="dxa" w:w="1150"/>
            <w:tcMar>
              <w:top w:type="dxa" w:w="50"/>
              <w:left w:type="dxa" w:w="60"/>
              <w:bottom w:type="dxa" w:w="50"/>
              <w:right w:type="dxa" w:w="60"/>
            </w:tcMar>
            <w:vAlign w:val="center"/>
          </w:tcPr>
          <w:p>
            <w:r>
              <w:rPr>
                <w:b w:val="false"/>
                <w:bCs w:val="false"/>
                <w:color w:val="222222"/>
                <w:sz w:val="14"/>
                <w:szCs w:val="14"/>
              </w:rPr>
              <w:t xml:space="preserve">PM1, PM2.5, PM10, O3, NO2</w:t>
            </w:r>
          </w:p>
        </w:tc>
        <w:tc>
          <w:tcPr>
            <w:tcW w:type="dxa" w:w="550"/>
            <w:tcMar>
              <w:top w:type="dxa" w:w="50"/>
              <w:left w:type="dxa" w:w="60"/>
              <w:bottom w:type="dxa" w:w="50"/>
              <w:right w:type="dxa" w:w="60"/>
            </w:tcMar>
            <w:vAlign w:val="center"/>
          </w:tcPr>
          <w:p>
            <w:r>
              <w:rPr>
                <w:b w:val="false"/>
                <w:bCs w:val="false"/>
                <w:color w:val="222222"/>
                <w:sz w:val="14"/>
                <w:szCs w:val="14"/>
              </w:rPr>
              <w:t xml:space="preserve">NR</w:t>
            </w:r>
          </w:p>
        </w:tc>
        <w:tc>
          <w:tcPr>
            <w:tcW w:type="dxa" w:w="550"/>
            <w:tcMar>
              <w:top w:type="dxa" w:w="50"/>
              <w:left w:type="dxa" w:w="60"/>
              <w:bottom w:type="dxa" w:w="50"/>
              <w:right w:type="dxa" w:w="60"/>
            </w:tcMar>
            <w:vAlign w:val="center"/>
          </w:tcPr>
          <w:p>
            <w:r>
              <w:rPr>
                <w:b w:val="false"/>
                <w:bCs w:val="false"/>
                <w:color w:val="222222"/>
                <w:sz w:val="14"/>
                <w:szCs w:val="14"/>
              </w:rPr>
              <w:t xml:space="preserve">NR</w:t>
            </w:r>
          </w:p>
        </w:tc>
        <w:tc>
          <w:tcPr>
            <w:tcW w:type="dxa" w:w="1200"/>
            <w:tcMar>
              <w:top w:type="dxa" w:w="50"/>
              <w:left w:type="dxa" w:w="60"/>
              <w:bottom w:type="dxa" w:w="50"/>
              <w:right w:type="dxa" w:w="60"/>
            </w:tcMar>
            <w:vAlign w:val="center"/>
          </w:tcPr>
          <w:p>
            <w:r>
              <w:rPr>
                <w:b w:val="false"/>
                <w:bCs w:val="false"/>
                <w:color w:val="222222"/>
                <w:sz w:val="14"/>
                <w:szCs w:val="14"/>
              </w:rPr>
              <w:t xml:space="preserve">Transtornos mentais</w:t>
            </w:r>
          </w:p>
        </w:tc>
        <w:tc>
          <w:tcPr>
            <w:tcW w:type="dxa" w:w="800"/>
            <w:tcMar>
              <w:top w:type="dxa" w:w="50"/>
              <w:left w:type="dxa" w:w="60"/>
              <w:bottom w:type="dxa" w:w="50"/>
              <w:right w:type="dxa" w:w="60"/>
            </w:tcMar>
            <w:vAlign w:val="center"/>
          </w:tcPr>
          <w:p>
            <w:r>
              <w:rPr>
                <w:b/>
                <w:bCs/>
                <w:color w:val="1F7A5C"/>
                <w:sz w:val="14"/>
                <w:szCs w:val="14"/>
              </w:rPr>
              <w:t xml:space="preserve">Benefício mantido</w:t>
            </w:r>
          </w:p>
        </w:tc>
        <w:tc>
          <w:tcPr>
            <w:tcW w:type="dxa" w:w="3398"/>
            <w:tcMar>
              <w:top w:type="dxa" w:w="50"/>
              <w:left w:type="dxa" w:w="60"/>
              <w:bottom w:type="dxa" w:w="50"/>
              <w:right w:type="dxa" w:w="60"/>
            </w:tcMar>
            <w:vAlign w:val="center"/>
          </w:tcPr>
          <w:p>
            <w:r>
              <w:rPr>
                <w:b w:val="false"/>
                <w:bCs w:val="false"/>
                <w:color w:val="222222"/>
                <w:sz w:val="14"/>
                <w:szCs w:val="14"/>
              </w:rPr>
              <w:t xml:space="preserve">Maiores concentrações de poluentes atmosféricos aumentam o risco de depressão e de incapacidade funcional comórbida, mas indivíduos fisicamente ativos apresentam risco significativamente reduzido dessa comorbidade em comparação aos inativos.</w:t>
            </w:r>
          </w:p>
        </w:tc>
      </w:tr>
      <w:tr>
        <w:tc>
          <w:tcPr>
            <w:tcW w:type="dxa" w:w="1350"/>
            <w:tcMar>
              <w:top w:type="dxa" w:w="50"/>
              <w:left w:type="dxa" w:w="60"/>
              <w:bottom w:type="dxa" w:w="50"/>
              <w:right w:type="dxa" w:w="60"/>
            </w:tcMar>
            <w:vAlign w:val="center"/>
          </w:tcPr>
          <w:p>
            <w:r>
              <w:rPr>
                <w:b w:val="false"/>
                <w:bCs w:val="false"/>
                <w:color w:val="222222"/>
                <w:sz w:val="14"/>
                <w:szCs w:val="14"/>
              </w:rPr>
              <w:t xml:space="preserve">Atualização — lote 28 (mantido, PMID direto)</w:t>
            </w:r>
          </w:p>
        </w:tc>
        <w:tc>
          <w:tcPr>
            <w:tcW w:type="dxa" w:w="1300"/>
            <w:tcMar>
              <w:top w:type="dxa" w:w="50"/>
              <w:left w:type="dxa" w:w="60"/>
              <w:bottom w:type="dxa" w:w="50"/>
              <w:right w:type="dxa" w:w="60"/>
            </w:tcMar>
            <w:vAlign w:val="center"/>
          </w:tcPr>
          <w:p>
            <w:r>
              <w:rPr>
                <w:b w:val="false"/>
                <w:bCs w:val="false"/>
                <w:color w:val="222222"/>
                <w:sz w:val="14"/>
                <w:szCs w:val="14"/>
              </w:rPr>
              <w:t xml:space="preserve">Zhu L (2025)</w:t>
            </w:r>
          </w:p>
        </w:tc>
        <w:tc>
          <w:tcPr>
            <w:tcW w:type="dxa" w:w="800"/>
            <w:tcMar>
              <w:top w:type="dxa" w:w="50"/>
              <w:left w:type="dxa" w:w="60"/>
              <w:bottom w:type="dxa" w:w="50"/>
              <w:right w:type="dxa" w:w="60"/>
            </w:tcMar>
            <w:vAlign w:val="center"/>
          </w:tcPr>
          <w:p>
            <w:r>
              <w:rPr>
                <w:b w:val="false"/>
                <w:bCs w:val="false"/>
                <w:color w:val="222222"/>
                <w:sz w:val="14"/>
                <w:szCs w:val="14"/>
              </w:rPr>
              <w:t xml:space="preserve">China</w:t>
            </w:r>
          </w:p>
        </w:tc>
        <w:tc>
          <w:tcPr>
            <w:tcW w:type="dxa" w:w="2100"/>
            <w:tcMar>
              <w:top w:type="dxa" w:w="50"/>
              <w:left w:type="dxa" w:w="60"/>
              <w:bottom w:type="dxa" w:w="50"/>
              <w:right w:type="dxa" w:w="60"/>
            </w:tcMar>
            <w:vAlign w:val="center"/>
          </w:tcPr>
          <w:p>
            <w:r>
              <w:rPr>
                <w:b w:val="false"/>
                <w:bCs w:val="false"/>
                <w:color w:val="222222"/>
                <w:sz w:val="14"/>
                <w:szCs w:val="14"/>
              </w:rPr>
              <w:t xml:space="preserve">17.734 participantes ≥45 anos, CHARLS onda 2018</w:t>
            </w:r>
          </w:p>
        </w:tc>
        <w:tc>
          <w:tcPr>
            <w:tcW w:type="dxa" w:w="650"/>
            <w:tcMar>
              <w:top w:type="dxa" w:w="50"/>
              <w:left w:type="dxa" w:w="60"/>
              <w:bottom w:type="dxa" w:w="50"/>
              <w:right w:type="dxa" w:w="60"/>
            </w:tcMar>
            <w:vAlign w:val="center"/>
          </w:tcPr>
          <w:p>
            <w:r>
              <w:rPr>
                <w:b w:val="false"/>
                <w:bCs w:val="false"/>
                <w:color w:val="222222"/>
                <w:sz w:val="14"/>
                <w:szCs w:val="14"/>
              </w:rPr>
              <w:t xml:space="preserve">≥45 anos</w:t>
            </w:r>
          </w:p>
        </w:tc>
        <w:tc>
          <w:tcPr>
            <w:tcW w:type="dxa" w:w="400"/>
            <w:tcMar>
              <w:top w:type="dxa" w:w="50"/>
              <w:left w:type="dxa" w:w="60"/>
              <w:bottom w:type="dxa" w:w="50"/>
              <w:right w:type="dxa" w:w="60"/>
            </w:tcMar>
            <w:vAlign w:val="center"/>
          </w:tcPr>
          <w:p>
            <w:r>
              <w:rPr>
                <w:b w:val="false"/>
                <w:bCs w:val="false"/>
                <w:color w:val="222222"/>
                <w:sz w:val="14"/>
                <w:szCs w:val="14"/>
              </w:rPr>
              <w:t xml:space="preserve">NR</w:t>
            </w:r>
          </w:p>
        </w:tc>
        <w:tc>
          <w:tcPr>
            <w:tcW w:type="dxa" w:w="1350"/>
            <w:tcMar>
              <w:top w:type="dxa" w:w="50"/>
              <w:left w:type="dxa" w:w="60"/>
              <w:bottom w:type="dxa" w:w="50"/>
              <w:right w:type="dxa" w:w="60"/>
            </w:tcMar>
            <w:vAlign w:val="center"/>
          </w:tcPr>
          <w:p>
            <w:r>
              <w:rPr>
                <w:b w:val="false"/>
                <w:bCs w:val="false"/>
                <w:color w:val="222222"/>
                <w:sz w:val="14"/>
                <w:szCs w:val="14"/>
              </w:rPr>
              <w:t xml:space="preserve">NR (níveis de AF estratificados)</w:t>
            </w:r>
          </w:p>
        </w:tc>
        <w:tc>
          <w:tcPr>
            <w:tcW w:type="dxa" w:w="1150"/>
            <w:tcMar>
              <w:top w:type="dxa" w:w="50"/>
              <w:left w:type="dxa" w:w="60"/>
              <w:bottom w:type="dxa" w:w="50"/>
              <w:right w:type="dxa" w:w="60"/>
            </w:tcMar>
            <w:vAlign w:val="center"/>
          </w:tcPr>
          <w:p>
            <w:r>
              <w:rPr>
                <w:b w:val="false"/>
                <w:bCs w:val="false"/>
                <w:color w:val="222222"/>
                <w:sz w:val="14"/>
                <w:szCs w:val="14"/>
              </w:rPr>
              <w:t xml:space="preserve">PM1, PM2.5, PM10, NO2, SO2, O3</w:t>
            </w:r>
          </w:p>
        </w:tc>
        <w:tc>
          <w:tcPr>
            <w:tcW w:type="dxa" w:w="550"/>
            <w:tcMar>
              <w:top w:type="dxa" w:w="50"/>
              <w:left w:type="dxa" w:w="60"/>
              <w:bottom w:type="dxa" w:w="50"/>
              <w:right w:type="dxa" w:w="60"/>
            </w:tcMar>
            <w:vAlign w:val="center"/>
          </w:tcPr>
          <w:p>
            <w:r>
              <w:rPr>
                <w:b w:val="false"/>
                <w:bCs w:val="false"/>
                <w:color w:val="222222"/>
                <w:sz w:val="14"/>
                <w:szCs w:val="14"/>
              </w:rPr>
              <w:t xml:space="preserve">NR</w:t>
            </w:r>
          </w:p>
        </w:tc>
        <w:tc>
          <w:tcPr>
            <w:tcW w:type="dxa" w:w="550"/>
            <w:tcMar>
              <w:top w:type="dxa" w:w="50"/>
              <w:left w:type="dxa" w:w="60"/>
              <w:bottom w:type="dxa" w:w="50"/>
              <w:right w:type="dxa" w:w="60"/>
            </w:tcMar>
            <w:vAlign w:val="center"/>
          </w:tcPr>
          <w:p>
            <w:r>
              <w:rPr>
                <w:b w:val="false"/>
                <w:bCs w:val="false"/>
                <w:color w:val="222222"/>
                <w:sz w:val="14"/>
                <w:szCs w:val="14"/>
              </w:rPr>
              <w:t xml:space="preserve">NR</w:t>
            </w:r>
          </w:p>
        </w:tc>
        <w:tc>
          <w:tcPr>
            <w:tcW w:type="dxa" w:w="1200"/>
            <w:tcMar>
              <w:top w:type="dxa" w:w="50"/>
              <w:left w:type="dxa" w:w="60"/>
              <w:bottom w:type="dxa" w:w="50"/>
              <w:right w:type="dxa" w:w="60"/>
            </w:tcMar>
            <w:vAlign w:val="center"/>
          </w:tcPr>
          <w:p>
            <w:r>
              <w:rPr>
                <w:b w:val="false"/>
                <w:bCs w:val="false"/>
                <w:color w:val="222222"/>
                <w:sz w:val="14"/>
                <w:szCs w:val="14"/>
              </w:rPr>
              <w:t xml:space="preserve">Transtornos cognitivos</w:t>
            </w:r>
          </w:p>
        </w:tc>
        <w:tc>
          <w:tcPr>
            <w:tcW w:type="dxa" w:w="800"/>
            <w:tcMar>
              <w:top w:type="dxa" w:w="50"/>
              <w:left w:type="dxa" w:w="60"/>
              <w:bottom w:type="dxa" w:w="50"/>
              <w:right w:type="dxa" w:w="60"/>
            </w:tcMar>
            <w:vAlign w:val="center"/>
          </w:tcPr>
          <w:p>
            <w:r>
              <w:rPr>
                <w:b/>
                <w:bCs/>
                <w:color w:val="1F7A5C"/>
                <w:sz w:val="14"/>
                <w:szCs w:val="14"/>
              </w:rPr>
              <w:t xml:space="preserve">Benefício mantido</w:t>
            </w:r>
          </w:p>
        </w:tc>
        <w:tc>
          <w:tcPr>
            <w:tcW w:type="dxa" w:w="3398"/>
            <w:tcMar>
              <w:top w:type="dxa" w:w="50"/>
              <w:left w:type="dxa" w:w="60"/>
              <w:bottom w:type="dxa" w:w="50"/>
              <w:right w:type="dxa" w:w="60"/>
            </w:tcMar>
            <w:vAlign w:val="center"/>
          </w:tcPr>
          <w:p>
            <w:r>
              <w:rPr>
                <w:b w:val="false"/>
                <w:bCs w:val="false"/>
                <w:color w:val="222222"/>
                <w:sz w:val="14"/>
                <w:szCs w:val="14"/>
              </w:rPr>
              <w:t xml:space="preserve">Todos os poluentes atmosféricos associam-se a pior função cognitiva, mas níveis mais elevados de atividade física moderam significativamente essa associação, sugerindo efeito protetor da AF contra os danos cognitivos da poluição.</w:t>
            </w:r>
          </w:p>
        </w:tc>
      </w:tr>
      <w:tr>
        <w:tc>
          <w:tcPr>
            <w:tcW w:type="dxa" w:w="1350"/>
            <w:tcMar>
              <w:top w:type="dxa" w:w="50"/>
              <w:left w:type="dxa" w:w="60"/>
              <w:bottom w:type="dxa" w:w="50"/>
              <w:right w:type="dxa" w:w="60"/>
            </w:tcMar>
            <w:vAlign w:val="center"/>
          </w:tcPr>
          <w:p>
            <w:r>
              <w:rPr>
                <w:b w:val="false"/>
                <w:bCs w:val="false"/>
                <w:color w:val="222222"/>
                <w:sz w:val="14"/>
                <w:szCs w:val="14"/>
              </w:rPr>
              <w:t xml:space="preserve">Atualização — lote 28 (mantido, PMID direto)</w:t>
            </w:r>
          </w:p>
        </w:tc>
        <w:tc>
          <w:tcPr>
            <w:tcW w:type="dxa" w:w="1300"/>
            <w:tcMar>
              <w:top w:type="dxa" w:w="50"/>
              <w:left w:type="dxa" w:w="60"/>
              <w:bottom w:type="dxa" w:w="50"/>
              <w:right w:type="dxa" w:w="60"/>
            </w:tcMar>
            <w:vAlign w:val="center"/>
          </w:tcPr>
          <w:p>
            <w:r>
              <w:rPr>
                <w:b w:val="false"/>
                <w:bCs w:val="false"/>
                <w:color w:val="222222"/>
                <w:sz w:val="14"/>
                <w:szCs w:val="14"/>
              </w:rPr>
              <w:t xml:space="preserve">Xu W (2025)</w:t>
            </w:r>
          </w:p>
        </w:tc>
        <w:tc>
          <w:tcPr>
            <w:tcW w:type="dxa" w:w="800"/>
            <w:tcMar>
              <w:top w:type="dxa" w:w="50"/>
              <w:left w:type="dxa" w:w="60"/>
              <w:bottom w:type="dxa" w:w="50"/>
              <w:right w:type="dxa" w:w="60"/>
            </w:tcMar>
            <w:vAlign w:val="center"/>
          </w:tcPr>
          <w:p>
            <w:r>
              <w:rPr>
                <w:b w:val="false"/>
                <w:bCs w:val="false"/>
                <w:color w:val="222222"/>
                <w:sz w:val="14"/>
                <w:szCs w:val="14"/>
              </w:rPr>
              <w:t xml:space="preserve">China</w:t>
            </w:r>
          </w:p>
        </w:tc>
        <w:tc>
          <w:tcPr>
            <w:tcW w:type="dxa" w:w="2100"/>
            <w:tcMar>
              <w:top w:type="dxa" w:w="50"/>
              <w:left w:type="dxa" w:w="60"/>
              <w:bottom w:type="dxa" w:w="50"/>
              <w:right w:type="dxa" w:w="60"/>
            </w:tcMar>
            <w:vAlign w:val="center"/>
          </w:tcPr>
          <w:p>
            <w:r>
              <w:rPr>
                <w:b w:val="false"/>
                <w:bCs w:val="false"/>
                <w:color w:val="222222"/>
                <w:sz w:val="14"/>
                <w:szCs w:val="14"/>
              </w:rPr>
              <w:t xml:space="preserve">17.708 adultos de meia-idade e idosos, CHARLS 2013</w:t>
            </w:r>
          </w:p>
        </w:tc>
        <w:tc>
          <w:tcPr>
            <w:tcW w:type="dxa" w:w="650"/>
            <w:tcMar>
              <w:top w:type="dxa" w:w="50"/>
              <w:left w:type="dxa" w:w="60"/>
              <w:bottom w:type="dxa" w:w="50"/>
              <w:right w:type="dxa" w:w="60"/>
            </w:tcMar>
            <w:vAlign w:val="center"/>
          </w:tcPr>
          <w:p>
            <w:r>
              <w:rPr>
                <w:b w:val="false"/>
                <w:bCs w:val="false"/>
                <w:color w:val="222222"/>
                <w:sz w:val="14"/>
                <w:szCs w:val="14"/>
              </w:rPr>
              <w:t xml:space="preserve">NR</w:t>
            </w:r>
          </w:p>
        </w:tc>
        <w:tc>
          <w:tcPr>
            <w:tcW w:type="dxa" w:w="400"/>
            <w:tcMar>
              <w:top w:type="dxa" w:w="50"/>
              <w:left w:type="dxa" w:w="60"/>
              <w:bottom w:type="dxa" w:w="50"/>
              <w:right w:type="dxa" w:w="60"/>
            </w:tcMar>
            <w:vAlign w:val="center"/>
          </w:tcPr>
          <w:p>
            <w:r>
              <w:rPr>
                <w:b w:val="false"/>
                <w:bCs w:val="false"/>
                <w:color w:val="222222"/>
                <w:sz w:val="14"/>
                <w:szCs w:val="14"/>
              </w:rPr>
              <w:t xml:space="preserve">NR</w:t>
            </w:r>
          </w:p>
        </w:tc>
        <w:tc>
          <w:tcPr>
            <w:tcW w:type="dxa" w:w="1350"/>
            <w:tcMar>
              <w:top w:type="dxa" w:w="50"/>
              <w:left w:type="dxa" w:w="60"/>
              <w:bottom w:type="dxa" w:w="50"/>
              <w:right w:type="dxa" w:w="60"/>
            </w:tcMar>
            <w:vAlign w:val="center"/>
          </w:tcPr>
          <w:p>
            <w:r>
              <w:rPr>
                <w:b w:val="false"/>
                <w:bCs w:val="false"/>
                <w:color w:val="222222"/>
                <w:sz w:val="14"/>
                <w:szCs w:val="14"/>
              </w:rPr>
              <w:t xml:space="preserve">IPAQ (leve, moderada, vigorosa)</w:t>
            </w:r>
          </w:p>
        </w:tc>
        <w:tc>
          <w:tcPr>
            <w:tcW w:type="dxa" w:w="1150"/>
            <w:tcMar>
              <w:top w:type="dxa" w:w="50"/>
              <w:left w:type="dxa" w:w="60"/>
              <w:bottom w:type="dxa" w:w="50"/>
              <w:right w:type="dxa" w:w="60"/>
            </w:tcMar>
            <w:vAlign w:val="center"/>
          </w:tcPr>
          <w:p>
            <w:r>
              <w:rPr>
                <w:b w:val="false"/>
                <w:bCs w:val="false"/>
                <w:color w:val="222222"/>
                <w:sz w:val="14"/>
                <w:szCs w:val="14"/>
              </w:rPr>
              <w:t xml:space="preserve">CO, O3, NO2</w:t>
            </w:r>
          </w:p>
        </w:tc>
        <w:tc>
          <w:tcPr>
            <w:tcW w:type="dxa" w:w="550"/>
            <w:tcMar>
              <w:top w:type="dxa" w:w="50"/>
              <w:left w:type="dxa" w:w="60"/>
              <w:bottom w:type="dxa" w:w="50"/>
              <w:right w:type="dxa" w:w="60"/>
            </w:tcMar>
            <w:vAlign w:val="center"/>
          </w:tcPr>
          <w:p>
            <w:r>
              <w:rPr>
                <w:b w:val="false"/>
                <w:bCs w:val="false"/>
                <w:color w:val="222222"/>
                <w:sz w:val="14"/>
                <w:szCs w:val="14"/>
              </w:rPr>
              <w:t xml:space="preserve">NR</w:t>
            </w:r>
          </w:p>
        </w:tc>
        <w:tc>
          <w:tcPr>
            <w:tcW w:type="dxa" w:w="550"/>
            <w:tcMar>
              <w:top w:type="dxa" w:w="50"/>
              <w:left w:type="dxa" w:w="60"/>
              <w:bottom w:type="dxa" w:w="50"/>
              <w:right w:type="dxa" w:w="60"/>
            </w:tcMar>
            <w:vAlign w:val="center"/>
          </w:tcPr>
          <w:p>
            <w:r>
              <w:rPr>
                <w:b w:val="false"/>
                <w:bCs w:val="false"/>
                <w:color w:val="222222"/>
                <w:sz w:val="14"/>
                <w:szCs w:val="14"/>
              </w:rPr>
              <w:t xml:space="preserve">NR</w:t>
            </w:r>
          </w:p>
        </w:tc>
        <w:tc>
          <w:tcPr>
            <w:tcW w:type="dxa" w:w="1200"/>
            <w:tcMar>
              <w:top w:type="dxa" w:w="50"/>
              <w:left w:type="dxa" w:w="60"/>
              <w:bottom w:type="dxa" w:w="50"/>
              <w:right w:type="dxa" w:w="60"/>
            </w:tcMar>
            <w:vAlign w:val="center"/>
          </w:tcPr>
          <w:p>
            <w:r>
              <w:rPr>
                <w:b w:val="false"/>
                <w:bCs w:val="false"/>
                <w:color w:val="222222"/>
                <w:sz w:val="14"/>
                <w:szCs w:val="14"/>
              </w:rPr>
              <w:t xml:space="preserve">Doenças hepáticas</w:t>
            </w:r>
          </w:p>
        </w:tc>
        <w:tc>
          <w:tcPr>
            <w:tcW w:type="dxa" w:w="800"/>
            <w:tcMar>
              <w:top w:type="dxa" w:w="50"/>
              <w:left w:type="dxa" w:w="60"/>
              <w:bottom w:type="dxa" w:w="50"/>
              <w:right w:type="dxa" w:w="60"/>
            </w:tcMar>
            <w:vAlign w:val="center"/>
          </w:tcPr>
          <w:p>
            <w:r>
              <w:rPr>
                <w:b/>
                <w:bCs/>
                <w:color w:val="1F7A5C"/>
                <w:sz w:val="14"/>
                <w:szCs w:val="14"/>
              </w:rPr>
              <w:t xml:space="preserve">Benefício mantido</w:t>
            </w:r>
          </w:p>
        </w:tc>
        <w:tc>
          <w:tcPr>
            <w:tcW w:type="dxa" w:w="3398"/>
            <w:tcMar>
              <w:top w:type="dxa" w:w="50"/>
              <w:left w:type="dxa" w:w="60"/>
              <w:bottom w:type="dxa" w:w="50"/>
              <w:right w:type="dxa" w:w="60"/>
            </w:tcMar>
            <w:vAlign w:val="center"/>
          </w:tcPr>
          <w:p>
            <w:r>
              <w:rPr>
                <w:b w:val="false"/>
                <w:bCs w:val="false"/>
                <w:color w:val="222222"/>
                <w:sz w:val="14"/>
                <w:szCs w:val="14"/>
              </w:rPr>
              <w:t xml:space="preserve">Maiores níveis de CO, ozônio e NO2 associam-se a maior risco de doença hepática crônica, mas níveis crescentes de atividade física atenuam essa associação, com interações significativas para os três poluentes.</w:t>
            </w:r>
          </w:p>
        </w:tc>
      </w:tr>
      <w:tr>
        <w:tc>
          <w:tcPr>
            <w:tcW w:type="dxa" w:w="1350"/>
            <w:tcMar>
              <w:top w:type="dxa" w:w="50"/>
              <w:left w:type="dxa" w:w="60"/>
              <w:bottom w:type="dxa" w:w="50"/>
              <w:right w:type="dxa" w:w="60"/>
            </w:tcMar>
            <w:vAlign w:val="center"/>
          </w:tcPr>
          <w:p>
            <w:r>
              <w:rPr>
                <w:b w:val="false"/>
                <w:bCs w:val="false"/>
                <w:color w:val="222222"/>
                <w:sz w:val="14"/>
                <w:szCs w:val="14"/>
              </w:rPr>
              <w:t xml:space="preserve">Atualização — lote 28 (mantido, PMID direto)</w:t>
            </w:r>
          </w:p>
        </w:tc>
        <w:tc>
          <w:tcPr>
            <w:tcW w:type="dxa" w:w="1300"/>
            <w:tcMar>
              <w:top w:type="dxa" w:w="50"/>
              <w:left w:type="dxa" w:w="60"/>
              <w:bottom w:type="dxa" w:w="50"/>
              <w:right w:type="dxa" w:w="60"/>
            </w:tcMar>
            <w:vAlign w:val="center"/>
          </w:tcPr>
          <w:p>
            <w:r>
              <w:rPr>
                <w:b w:val="false"/>
                <w:bCs w:val="false"/>
                <w:color w:val="222222"/>
                <w:sz w:val="14"/>
                <w:szCs w:val="14"/>
              </w:rPr>
              <w:t xml:space="preserve">Wang H (2024)</w:t>
            </w:r>
          </w:p>
        </w:tc>
        <w:tc>
          <w:tcPr>
            <w:tcW w:type="dxa" w:w="800"/>
            <w:tcMar>
              <w:top w:type="dxa" w:w="50"/>
              <w:left w:type="dxa" w:w="60"/>
              <w:bottom w:type="dxa" w:w="50"/>
              <w:right w:type="dxa" w:w="60"/>
            </w:tcMar>
            <w:vAlign w:val="center"/>
          </w:tcPr>
          <w:p>
            <w:r>
              <w:rPr>
                <w:b w:val="false"/>
                <w:bCs w:val="false"/>
                <w:color w:val="222222"/>
                <w:sz w:val="14"/>
                <w:szCs w:val="14"/>
              </w:rPr>
              <w:t xml:space="preserve">China</w:t>
            </w:r>
          </w:p>
        </w:tc>
        <w:tc>
          <w:tcPr>
            <w:tcW w:type="dxa" w:w="2100"/>
            <w:tcMar>
              <w:top w:type="dxa" w:w="50"/>
              <w:left w:type="dxa" w:w="60"/>
              <w:bottom w:type="dxa" w:w="50"/>
              <w:right w:type="dxa" w:w="60"/>
            </w:tcMar>
            <w:vAlign w:val="center"/>
          </w:tcPr>
          <w:p>
            <w:r>
              <w:rPr>
                <w:b w:val="false"/>
                <w:bCs w:val="false"/>
                <w:color w:val="222222"/>
                <w:sz w:val="14"/>
                <w:szCs w:val="14"/>
              </w:rPr>
              <w:t xml:space="preserve">3.408 idosos rurais chineses</w:t>
            </w:r>
          </w:p>
        </w:tc>
        <w:tc>
          <w:tcPr>
            <w:tcW w:type="dxa" w:w="650"/>
            <w:tcMar>
              <w:top w:type="dxa" w:w="50"/>
              <w:left w:type="dxa" w:w="60"/>
              <w:bottom w:type="dxa" w:w="50"/>
              <w:right w:type="dxa" w:w="60"/>
            </w:tcMar>
            <w:vAlign w:val="center"/>
          </w:tcPr>
          <w:p>
            <w:r>
              <w:rPr>
                <w:b w:val="false"/>
                <w:bCs w:val="false"/>
                <w:color w:val="222222"/>
                <w:sz w:val="14"/>
                <w:szCs w:val="14"/>
              </w:rPr>
              <w:t xml:space="preserve">NR</w:t>
            </w:r>
          </w:p>
        </w:tc>
        <w:tc>
          <w:tcPr>
            <w:tcW w:type="dxa" w:w="400"/>
            <w:tcMar>
              <w:top w:type="dxa" w:w="50"/>
              <w:left w:type="dxa" w:w="60"/>
              <w:bottom w:type="dxa" w:w="50"/>
              <w:right w:type="dxa" w:w="60"/>
            </w:tcMar>
            <w:vAlign w:val="center"/>
          </w:tcPr>
          <w:p>
            <w:r>
              <w:rPr>
                <w:b w:val="false"/>
                <w:bCs w:val="false"/>
                <w:color w:val="222222"/>
                <w:sz w:val="14"/>
                <w:szCs w:val="14"/>
              </w:rPr>
              <w:t xml:space="preserve">NR</w:t>
            </w:r>
          </w:p>
        </w:tc>
        <w:tc>
          <w:tcPr>
            <w:tcW w:type="dxa" w:w="1350"/>
            <w:tcMar>
              <w:top w:type="dxa" w:w="50"/>
              <w:left w:type="dxa" w:w="60"/>
              <w:bottom w:type="dxa" w:w="50"/>
              <w:right w:type="dxa" w:w="60"/>
            </w:tcMar>
            <w:vAlign w:val="center"/>
          </w:tcPr>
          <w:p>
            <w:r>
              <w:rPr>
                <w:b w:val="false"/>
                <w:bCs w:val="false"/>
                <w:color w:val="222222"/>
                <w:sz w:val="14"/>
                <w:szCs w:val="14"/>
              </w:rPr>
              <w:t xml:space="preserve">IPAQ</w:t>
            </w:r>
          </w:p>
        </w:tc>
        <w:tc>
          <w:tcPr>
            <w:tcW w:type="dxa" w:w="1150"/>
            <w:tcMar>
              <w:top w:type="dxa" w:w="50"/>
              <w:left w:type="dxa" w:w="60"/>
              <w:bottom w:type="dxa" w:w="50"/>
              <w:right w:type="dxa" w:w="60"/>
            </w:tcMar>
            <w:vAlign w:val="center"/>
          </w:tcPr>
          <w:p>
            <w:r>
              <w:rPr>
                <w:b w:val="false"/>
                <w:bCs w:val="false"/>
                <w:color w:val="222222"/>
                <w:sz w:val="14"/>
                <w:szCs w:val="14"/>
              </w:rPr>
              <w:t xml:space="preserve">NO2</w:t>
            </w:r>
          </w:p>
        </w:tc>
        <w:tc>
          <w:tcPr>
            <w:tcW w:type="dxa" w:w="550"/>
            <w:tcMar>
              <w:top w:type="dxa" w:w="50"/>
              <w:left w:type="dxa" w:w="60"/>
              <w:bottom w:type="dxa" w:w="50"/>
              <w:right w:type="dxa" w:w="60"/>
            </w:tcMar>
            <w:vAlign w:val="center"/>
          </w:tcPr>
          <w:p>
            <w:r>
              <w:rPr>
                <w:b w:val="false"/>
                <w:bCs w:val="false"/>
                <w:color w:val="222222"/>
                <w:sz w:val="14"/>
                <w:szCs w:val="14"/>
              </w:rPr>
              <w:t xml:space="preserve">NR</w:t>
            </w:r>
          </w:p>
        </w:tc>
        <w:tc>
          <w:tcPr>
            <w:tcW w:type="dxa" w:w="550"/>
            <w:tcMar>
              <w:top w:type="dxa" w:w="50"/>
              <w:left w:type="dxa" w:w="60"/>
              <w:bottom w:type="dxa" w:w="50"/>
              <w:right w:type="dxa" w:w="60"/>
            </w:tcMar>
            <w:vAlign w:val="center"/>
          </w:tcPr>
          <w:p>
            <w:r>
              <w:rPr>
                <w:b w:val="false"/>
                <w:bCs w:val="false"/>
                <w:color w:val="222222"/>
                <w:sz w:val="14"/>
                <w:szCs w:val="14"/>
              </w:rPr>
              <w:t xml:space="preserve">NR</w:t>
            </w:r>
          </w:p>
        </w:tc>
        <w:tc>
          <w:tcPr>
            <w:tcW w:type="dxa" w:w="1200"/>
            <w:tcMar>
              <w:top w:type="dxa" w:w="50"/>
              <w:left w:type="dxa" w:w="60"/>
              <w:bottom w:type="dxa" w:w="50"/>
              <w:right w:type="dxa" w:w="60"/>
            </w:tcMar>
            <w:vAlign w:val="center"/>
          </w:tcPr>
          <w:p>
            <w:r>
              <w:rPr>
                <w:b w:val="false"/>
                <w:bCs w:val="false"/>
                <w:color w:val="222222"/>
                <w:sz w:val="14"/>
                <w:szCs w:val="14"/>
              </w:rPr>
              <w:t xml:space="preserve">Transtornos do sono</w:t>
            </w:r>
          </w:p>
        </w:tc>
        <w:tc>
          <w:tcPr>
            <w:tcW w:type="dxa" w:w="800"/>
            <w:tcMar>
              <w:top w:type="dxa" w:w="50"/>
              <w:left w:type="dxa" w:w="60"/>
              <w:bottom w:type="dxa" w:w="50"/>
              <w:right w:type="dxa" w:w="60"/>
            </w:tcMar>
            <w:vAlign w:val="center"/>
          </w:tcPr>
          <w:p>
            <w:r>
              <w:rPr>
                <w:b/>
                <w:bCs/>
                <w:color w:val="1F7A5C"/>
                <w:sz w:val="14"/>
                <w:szCs w:val="14"/>
              </w:rPr>
              <w:t xml:space="preserve">Benefício mantido</w:t>
            </w:r>
          </w:p>
        </w:tc>
        <w:tc>
          <w:tcPr>
            <w:tcW w:type="dxa" w:w="3398"/>
            <w:tcMar>
              <w:top w:type="dxa" w:w="50"/>
              <w:left w:type="dxa" w:w="60"/>
              <w:bottom w:type="dxa" w:w="50"/>
              <w:right w:type="dxa" w:w="60"/>
            </w:tcMar>
            <w:vAlign w:val="center"/>
          </w:tcPr>
          <w:p>
            <w:r>
              <w:rPr>
                <w:b w:val="false"/>
                <w:bCs w:val="false"/>
                <w:color w:val="222222"/>
                <w:sz w:val="14"/>
                <w:szCs w:val="14"/>
              </w:rPr>
              <w:t xml:space="preserve">A exposição prolongada a NO2 associa-se a pior qualidade do sono em idosos rurais chineses, mas a atividade física atenua esse efeito adverso, sobretudo sobre a duração e a eficiência habitual do sono.</w:t>
            </w:r>
          </w:p>
        </w:tc>
      </w:tr>
      <w:tr>
        <w:tc>
          <w:tcPr>
            <w:tcW w:type="dxa" w:w="1350"/>
            <w:tcMar>
              <w:top w:type="dxa" w:w="50"/>
              <w:left w:type="dxa" w:w="60"/>
              <w:bottom w:type="dxa" w:w="50"/>
              <w:right w:type="dxa" w:w="60"/>
            </w:tcMar>
            <w:vAlign w:val="center"/>
          </w:tcPr>
          <w:p>
            <w:r>
              <w:rPr>
                <w:b w:val="false"/>
                <w:bCs w:val="false"/>
                <w:color w:val="222222"/>
                <w:sz w:val="14"/>
                <w:szCs w:val="14"/>
              </w:rPr>
              <w:t xml:space="preserve">Atualização — lote 28 (mantido, PMID direto)</w:t>
            </w:r>
          </w:p>
        </w:tc>
        <w:tc>
          <w:tcPr>
            <w:tcW w:type="dxa" w:w="1300"/>
            <w:tcMar>
              <w:top w:type="dxa" w:w="50"/>
              <w:left w:type="dxa" w:w="60"/>
              <w:bottom w:type="dxa" w:w="50"/>
              <w:right w:type="dxa" w:w="60"/>
            </w:tcMar>
            <w:vAlign w:val="center"/>
          </w:tcPr>
          <w:p>
            <w:r>
              <w:rPr>
                <w:b w:val="false"/>
                <w:bCs w:val="false"/>
                <w:color w:val="222222"/>
                <w:sz w:val="14"/>
                <w:szCs w:val="14"/>
              </w:rPr>
              <w:t xml:space="preserve">Cheng J (2024)</w:t>
            </w:r>
          </w:p>
        </w:tc>
        <w:tc>
          <w:tcPr>
            <w:tcW w:type="dxa" w:w="800"/>
            <w:tcMar>
              <w:top w:type="dxa" w:w="50"/>
              <w:left w:type="dxa" w:w="60"/>
              <w:bottom w:type="dxa" w:w="50"/>
              <w:right w:type="dxa" w:w="60"/>
            </w:tcMar>
            <w:vAlign w:val="center"/>
          </w:tcPr>
          <w:p>
            <w:r>
              <w:rPr>
                <w:b w:val="false"/>
                <w:bCs w:val="false"/>
                <w:color w:val="222222"/>
                <w:sz w:val="14"/>
                <w:szCs w:val="14"/>
              </w:rPr>
              <w:t xml:space="preserve">China</w:t>
            </w:r>
          </w:p>
        </w:tc>
        <w:tc>
          <w:tcPr>
            <w:tcW w:type="dxa" w:w="2100"/>
            <w:tcMar>
              <w:top w:type="dxa" w:w="50"/>
              <w:left w:type="dxa" w:w="60"/>
              <w:bottom w:type="dxa" w:w="50"/>
              <w:right w:type="dxa" w:w="60"/>
            </w:tcMar>
            <w:vAlign w:val="center"/>
          </w:tcPr>
          <w:p>
            <w:r>
              <w:rPr>
                <w:b w:val="false"/>
                <w:bCs w:val="false"/>
                <w:color w:val="222222"/>
                <w:sz w:val="14"/>
                <w:szCs w:val="14"/>
              </w:rPr>
              <w:t xml:space="preserve">184 idosos recrutados em três cidades com diferentes níveis de qualidade do ar</w:t>
            </w:r>
          </w:p>
        </w:tc>
        <w:tc>
          <w:tcPr>
            <w:tcW w:type="dxa" w:w="650"/>
            <w:tcMar>
              <w:top w:type="dxa" w:w="50"/>
              <w:left w:type="dxa" w:w="60"/>
              <w:bottom w:type="dxa" w:w="50"/>
              <w:right w:type="dxa" w:w="60"/>
            </w:tcMar>
            <w:vAlign w:val="center"/>
          </w:tcPr>
          <w:p>
            <w:r>
              <w:rPr>
                <w:b w:val="false"/>
                <w:bCs w:val="false"/>
                <w:color w:val="222222"/>
                <w:sz w:val="14"/>
                <w:szCs w:val="14"/>
              </w:rPr>
              <w:t xml:space="preserve">NR</w:t>
            </w:r>
          </w:p>
        </w:tc>
        <w:tc>
          <w:tcPr>
            <w:tcW w:type="dxa" w:w="400"/>
            <w:tcMar>
              <w:top w:type="dxa" w:w="50"/>
              <w:left w:type="dxa" w:w="60"/>
              <w:bottom w:type="dxa" w:w="50"/>
              <w:right w:type="dxa" w:w="60"/>
            </w:tcMar>
            <w:vAlign w:val="center"/>
          </w:tcPr>
          <w:p>
            <w:r>
              <w:rPr>
                <w:b w:val="false"/>
                <w:bCs w:val="false"/>
                <w:color w:val="222222"/>
                <w:sz w:val="14"/>
                <w:szCs w:val="14"/>
              </w:rPr>
              <w:t xml:space="preserve">NR</w:t>
            </w:r>
          </w:p>
        </w:tc>
        <w:tc>
          <w:tcPr>
            <w:tcW w:type="dxa" w:w="1350"/>
            <w:tcMar>
              <w:top w:type="dxa" w:w="50"/>
              <w:left w:type="dxa" w:w="60"/>
              <w:bottom w:type="dxa" w:w="50"/>
              <w:right w:type="dxa" w:w="60"/>
            </w:tcMar>
            <w:vAlign w:val="center"/>
          </w:tcPr>
          <w:p>
            <w:r>
              <w:rPr>
                <w:b w:val="false"/>
                <w:bCs w:val="false"/>
                <w:color w:val="222222"/>
                <w:sz w:val="14"/>
                <w:szCs w:val="14"/>
              </w:rPr>
              <w:t xml:space="preserve">Acelerometria (ActiGraph GT3X-BT, 7 dias)</w:t>
            </w:r>
          </w:p>
        </w:tc>
        <w:tc>
          <w:tcPr>
            <w:tcW w:type="dxa" w:w="1150"/>
            <w:tcMar>
              <w:top w:type="dxa" w:w="50"/>
              <w:left w:type="dxa" w:w="60"/>
              <w:bottom w:type="dxa" w:w="50"/>
              <w:right w:type="dxa" w:w="60"/>
            </w:tcMar>
            <w:vAlign w:val="center"/>
          </w:tcPr>
          <w:p>
            <w:r>
              <w:rPr>
                <w:b w:val="false"/>
                <w:bCs w:val="false"/>
                <w:color w:val="222222"/>
                <w:sz w:val="14"/>
                <w:szCs w:val="14"/>
              </w:rPr>
              <w:t xml:space="preserve">PM2.5, PM10, AQI</w:t>
            </w:r>
          </w:p>
        </w:tc>
        <w:tc>
          <w:tcPr>
            <w:tcW w:type="dxa" w:w="550"/>
            <w:tcMar>
              <w:top w:type="dxa" w:w="50"/>
              <w:left w:type="dxa" w:w="60"/>
              <w:bottom w:type="dxa" w:w="50"/>
              <w:right w:type="dxa" w:w="60"/>
            </w:tcMar>
            <w:vAlign w:val="center"/>
          </w:tcPr>
          <w:p>
            <w:r>
              <w:rPr>
                <w:b w:val="false"/>
                <w:bCs w:val="false"/>
                <w:color w:val="222222"/>
                <w:sz w:val="14"/>
                <w:szCs w:val="14"/>
              </w:rPr>
              <w:t xml:space="preserve">NR</w:t>
            </w:r>
          </w:p>
        </w:tc>
        <w:tc>
          <w:tcPr>
            <w:tcW w:type="dxa" w:w="550"/>
            <w:tcMar>
              <w:top w:type="dxa" w:w="50"/>
              <w:left w:type="dxa" w:w="60"/>
              <w:bottom w:type="dxa" w:w="50"/>
              <w:right w:type="dxa" w:w="60"/>
            </w:tcMar>
            <w:vAlign w:val="center"/>
          </w:tcPr>
          <w:p>
            <w:r>
              <w:rPr>
                <w:b w:val="false"/>
                <w:bCs w:val="false"/>
                <w:color w:val="222222"/>
                <w:sz w:val="14"/>
                <w:szCs w:val="14"/>
              </w:rPr>
              <w:t xml:space="preserve">Urban</w:t>
            </w:r>
          </w:p>
        </w:tc>
        <w:tc>
          <w:tcPr>
            <w:tcW w:type="dxa" w:w="1200"/>
            <w:tcMar>
              <w:top w:type="dxa" w:w="50"/>
              <w:left w:type="dxa" w:w="60"/>
              <w:bottom w:type="dxa" w:w="50"/>
              <w:right w:type="dxa" w:w="60"/>
            </w:tcMar>
            <w:vAlign w:val="center"/>
          </w:tcPr>
          <w:p>
            <w:r>
              <w:rPr>
                <w:b w:val="false"/>
                <w:bCs w:val="false"/>
                <w:color w:val="222222"/>
                <w:sz w:val="14"/>
                <w:szCs w:val="14"/>
              </w:rPr>
              <w:t xml:space="preserve">Desfechos gerais de saúde</w:t>
            </w:r>
          </w:p>
        </w:tc>
        <w:tc>
          <w:tcPr>
            <w:tcW w:type="dxa" w:w="800"/>
            <w:tcMar>
              <w:top w:type="dxa" w:w="50"/>
              <w:left w:type="dxa" w:w="60"/>
              <w:bottom w:type="dxa" w:w="50"/>
              <w:right w:type="dxa" w:w="60"/>
            </w:tcMar>
            <w:vAlign w:val="center"/>
          </w:tcPr>
          <w:p>
            <w:r>
              <w:rPr>
                <w:b/>
                <w:bCs/>
                <w:color w:val="C0504D"/>
                <w:sz w:val="14"/>
                <w:szCs w:val="14"/>
              </w:rPr>
              <w:t xml:space="preserve">Risco encontrado</w:t>
            </w:r>
          </w:p>
        </w:tc>
        <w:tc>
          <w:tcPr>
            <w:tcW w:type="dxa" w:w="3398"/>
            <w:tcMar>
              <w:top w:type="dxa" w:w="50"/>
              <w:left w:type="dxa" w:w="60"/>
              <w:bottom w:type="dxa" w:w="50"/>
              <w:right w:type="dxa" w:w="60"/>
            </w:tcMar>
            <w:vAlign w:val="center"/>
          </w:tcPr>
          <w:p>
            <w:r>
              <w:rPr>
                <w:b w:val="false"/>
                <w:bCs w:val="false"/>
                <w:color w:val="222222"/>
                <w:sz w:val="14"/>
                <w:szCs w:val="14"/>
              </w:rPr>
              <w:t xml:space="preserve">A exposição à poluição do ar associa-se inversamente ao nível objetivo de atividade física em idosos: aumentos no AQI e em PM10 associaram-se a reduções significativas nos passos diários e nos minutos de AF leve, moderada e moderada-vigorosa.</w:t>
            </w:r>
          </w:p>
        </w:tc>
      </w:tr>
      <w:tr>
        <w:tc>
          <w:tcPr>
            <w:tcW w:type="dxa" w:w="1350"/>
            <w:tcMar>
              <w:top w:type="dxa" w:w="50"/>
              <w:left w:type="dxa" w:w="60"/>
              <w:bottom w:type="dxa" w:w="50"/>
              <w:right w:type="dxa" w:w="60"/>
            </w:tcMar>
            <w:vAlign w:val="center"/>
          </w:tcPr>
          <w:p>
            <w:r>
              <w:rPr>
                <w:b w:val="false"/>
                <w:bCs w:val="false"/>
                <w:color w:val="222222"/>
                <w:sz w:val="14"/>
                <w:szCs w:val="14"/>
              </w:rPr>
              <w:t xml:space="preserve">Atualização — lote 28 (mantido, PMID direto)</w:t>
            </w:r>
          </w:p>
        </w:tc>
        <w:tc>
          <w:tcPr>
            <w:tcW w:type="dxa" w:w="1300"/>
            <w:tcMar>
              <w:top w:type="dxa" w:w="50"/>
              <w:left w:type="dxa" w:w="60"/>
              <w:bottom w:type="dxa" w:w="50"/>
              <w:right w:type="dxa" w:w="60"/>
            </w:tcMar>
            <w:vAlign w:val="center"/>
          </w:tcPr>
          <w:p>
            <w:r>
              <w:rPr>
                <w:b w:val="false"/>
                <w:bCs w:val="false"/>
                <w:color w:val="222222"/>
                <w:sz w:val="14"/>
                <w:szCs w:val="14"/>
              </w:rPr>
              <w:t xml:space="preserve">Park W (2024)</w:t>
            </w:r>
          </w:p>
        </w:tc>
        <w:tc>
          <w:tcPr>
            <w:tcW w:type="dxa" w:w="800"/>
            <w:tcMar>
              <w:top w:type="dxa" w:w="50"/>
              <w:left w:type="dxa" w:w="60"/>
              <w:bottom w:type="dxa" w:w="50"/>
              <w:right w:type="dxa" w:w="60"/>
            </w:tcMar>
            <w:vAlign w:val="center"/>
          </w:tcPr>
          <w:p>
            <w:r>
              <w:rPr>
                <w:b w:val="false"/>
                <w:bCs w:val="false"/>
                <w:color w:val="222222"/>
                <w:sz w:val="14"/>
                <w:szCs w:val="14"/>
              </w:rPr>
              <w:t xml:space="preserve">Coreia do Sul</w:t>
            </w:r>
          </w:p>
        </w:tc>
        <w:tc>
          <w:tcPr>
            <w:tcW w:type="dxa" w:w="2100"/>
            <w:tcMar>
              <w:top w:type="dxa" w:w="50"/>
              <w:left w:type="dxa" w:w="60"/>
              <w:bottom w:type="dxa" w:w="50"/>
              <w:right w:type="dxa" w:w="60"/>
            </w:tcMar>
            <w:vAlign w:val="center"/>
          </w:tcPr>
          <w:p>
            <w:r>
              <w:rPr>
                <w:b w:val="false"/>
                <w:bCs w:val="false"/>
                <w:color w:val="222222"/>
                <w:sz w:val="14"/>
                <w:szCs w:val="14"/>
              </w:rPr>
              <w:t xml:space="preserve">1.454 adultos coreanos (subgrupo ≥65 anos analisado)</w:t>
            </w:r>
          </w:p>
        </w:tc>
        <w:tc>
          <w:tcPr>
            <w:tcW w:type="dxa" w:w="650"/>
            <w:tcMar>
              <w:top w:type="dxa" w:w="50"/>
              <w:left w:type="dxa" w:w="60"/>
              <w:bottom w:type="dxa" w:w="50"/>
              <w:right w:type="dxa" w:w="60"/>
            </w:tcMar>
            <w:vAlign w:val="center"/>
          </w:tcPr>
          <w:p>
            <w:r>
              <w:rPr>
                <w:b w:val="false"/>
                <w:bCs w:val="false"/>
                <w:color w:val="222222"/>
                <w:sz w:val="14"/>
                <w:szCs w:val="14"/>
              </w:rPr>
              <w:t xml:space="preserve">NR</w:t>
            </w:r>
          </w:p>
        </w:tc>
        <w:tc>
          <w:tcPr>
            <w:tcW w:type="dxa" w:w="400"/>
            <w:tcMar>
              <w:top w:type="dxa" w:w="50"/>
              <w:left w:type="dxa" w:w="60"/>
              <w:bottom w:type="dxa" w:w="50"/>
              <w:right w:type="dxa" w:w="60"/>
            </w:tcMar>
            <w:vAlign w:val="center"/>
          </w:tcPr>
          <w:p>
            <w:r>
              <w:rPr>
                <w:b w:val="false"/>
                <w:bCs w:val="false"/>
                <w:color w:val="222222"/>
                <w:sz w:val="14"/>
                <w:szCs w:val="14"/>
              </w:rPr>
              <w:t xml:space="preserve">NR</w:t>
            </w:r>
          </w:p>
        </w:tc>
        <w:tc>
          <w:tcPr>
            <w:tcW w:type="dxa" w:w="1350"/>
            <w:tcMar>
              <w:top w:type="dxa" w:w="50"/>
              <w:left w:type="dxa" w:w="60"/>
              <w:bottom w:type="dxa" w:w="50"/>
              <w:right w:type="dxa" w:w="60"/>
            </w:tcMar>
            <w:vAlign w:val="center"/>
          </w:tcPr>
          <w:p>
            <w:r>
              <w:rPr>
                <w:b w:val="false"/>
                <w:bCs w:val="false"/>
                <w:color w:val="222222"/>
                <w:sz w:val="14"/>
                <w:szCs w:val="14"/>
              </w:rPr>
              <w:t xml:space="preserve">Categorias por METs (inativo, minimamente ativo, HEPA)</w:t>
            </w:r>
          </w:p>
        </w:tc>
        <w:tc>
          <w:tcPr>
            <w:tcW w:type="dxa" w:w="1150"/>
            <w:tcMar>
              <w:top w:type="dxa" w:w="50"/>
              <w:left w:type="dxa" w:w="60"/>
              <w:bottom w:type="dxa" w:w="50"/>
              <w:right w:type="dxa" w:w="60"/>
            </w:tcMar>
            <w:vAlign w:val="center"/>
          </w:tcPr>
          <w:p>
            <w:r>
              <w:rPr>
                <w:b w:val="false"/>
                <w:bCs w:val="false"/>
                <w:color w:val="222222"/>
                <w:sz w:val="14"/>
                <w:szCs w:val="14"/>
              </w:rPr>
              <w:t xml:space="preserve">PM10, PM2.5, NO2</w:t>
            </w:r>
          </w:p>
        </w:tc>
        <w:tc>
          <w:tcPr>
            <w:tcW w:type="dxa" w:w="550"/>
            <w:tcMar>
              <w:top w:type="dxa" w:w="50"/>
              <w:left w:type="dxa" w:w="60"/>
              <w:bottom w:type="dxa" w:w="50"/>
              <w:right w:type="dxa" w:w="60"/>
            </w:tcMar>
            <w:vAlign w:val="center"/>
          </w:tcPr>
          <w:p>
            <w:r>
              <w:rPr>
                <w:b w:val="false"/>
                <w:bCs w:val="false"/>
                <w:color w:val="222222"/>
                <w:sz w:val="14"/>
                <w:szCs w:val="14"/>
              </w:rPr>
              <w:t xml:space="preserve">Open</w:t>
            </w:r>
          </w:p>
        </w:tc>
        <w:tc>
          <w:tcPr>
            <w:tcW w:type="dxa" w:w="550"/>
            <w:tcMar>
              <w:top w:type="dxa" w:w="50"/>
              <w:left w:type="dxa" w:w="60"/>
              <w:bottom w:type="dxa" w:w="50"/>
              <w:right w:type="dxa" w:w="60"/>
            </w:tcMar>
            <w:vAlign w:val="center"/>
          </w:tcPr>
          <w:p>
            <w:r>
              <w:rPr>
                <w:b w:val="false"/>
                <w:bCs w:val="false"/>
                <w:color w:val="222222"/>
                <w:sz w:val="14"/>
                <w:szCs w:val="14"/>
              </w:rPr>
              <w:t xml:space="preserve">NR</w:t>
            </w:r>
          </w:p>
        </w:tc>
        <w:tc>
          <w:tcPr>
            <w:tcW w:type="dxa" w:w="1200"/>
            <w:tcMar>
              <w:top w:type="dxa" w:w="50"/>
              <w:left w:type="dxa" w:w="60"/>
              <w:bottom w:type="dxa" w:w="50"/>
              <w:right w:type="dxa" w:w="60"/>
            </w:tcMar>
            <w:vAlign w:val="center"/>
          </w:tcPr>
          <w:p>
            <w:r>
              <w:rPr>
                <w:b w:val="false"/>
                <w:bCs w:val="false"/>
                <w:color w:val="222222"/>
                <w:sz w:val="14"/>
                <w:szCs w:val="14"/>
              </w:rPr>
              <w:t xml:space="preserve">Transtornos mentais</w:t>
            </w:r>
          </w:p>
        </w:tc>
        <w:tc>
          <w:tcPr>
            <w:tcW w:type="dxa" w:w="800"/>
            <w:tcMar>
              <w:top w:type="dxa" w:w="50"/>
              <w:left w:type="dxa" w:w="60"/>
              <w:bottom w:type="dxa" w:w="50"/>
              <w:right w:type="dxa" w:w="60"/>
            </w:tcMar>
            <w:vAlign w:val="center"/>
          </w:tcPr>
          <w:p>
            <w:r>
              <w:rPr>
                <w:b/>
                <w:bCs/>
                <w:color w:val="C0504D"/>
                <w:sz w:val="14"/>
                <w:szCs w:val="14"/>
              </w:rPr>
              <w:t xml:space="preserve">Risco encontrado</w:t>
            </w:r>
          </w:p>
        </w:tc>
        <w:tc>
          <w:tcPr>
            <w:tcW w:type="dxa" w:w="3398"/>
            <w:tcMar>
              <w:top w:type="dxa" w:w="50"/>
              <w:left w:type="dxa" w:w="60"/>
              <w:bottom w:type="dxa" w:w="50"/>
              <w:right w:type="dxa" w:w="60"/>
            </w:tcMar>
            <w:vAlign w:val="center"/>
          </w:tcPr>
          <w:p>
            <w:r>
              <w:rPr>
                <w:b w:val="false"/>
                <w:bCs w:val="false"/>
                <w:color w:val="222222"/>
                <w:sz w:val="14"/>
                <w:szCs w:val="14"/>
              </w:rPr>
              <w:t xml:space="preserve">Em idosos, o risco de depressão associado à exposição a NO2 é maior nos grupos com atividade física mínima e de alta intensidade (HEPA) do que entre os inativos, sugerindo que idosos que se exercitam vigorosamente ao ar livre podem ser mais suscetíveis à depressão relacionada à poluição.</w:t>
            </w:r>
          </w:p>
        </w:tc>
      </w:tr>
      <w:tr>
        <w:tc>
          <w:tcPr>
            <w:tcW w:type="dxa" w:w="1350"/>
            <w:tcMar>
              <w:top w:type="dxa" w:w="50"/>
              <w:left w:type="dxa" w:w="60"/>
              <w:bottom w:type="dxa" w:w="50"/>
              <w:right w:type="dxa" w:w="60"/>
            </w:tcMar>
            <w:vAlign w:val="center"/>
          </w:tcPr>
          <w:p>
            <w:r>
              <w:rPr>
                <w:b w:val="false"/>
                <w:bCs w:val="false"/>
                <w:color w:val="222222"/>
                <w:sz w:val="14"/>
                <w:szCs w:val="14"/>
              </w:rPr>
              <w:t xml:space="preserve">Atualização — lote 28 (mantido, PMID direto)</w:t>
            </w:r>
          </w:p>
        </w:tc>
        <w:tc>
          <w:tcPr>
            <w:tcW w:type="dxa" w:w="1300"/>
            <w:tcMar>
              <w:top w:type="dxa" w:w="50"/>
              <w:left w:type="dxa" w:w="60"/>
              <w:bottom w:type="dxa" w:w="50"/>
              <w:right w:type="dxa" w:w="60"/>
            </w:tcMar>
            <w:vAlign w:val="center"/>
          </w:tcPr>
          <w:p>
            <w:r>
              <w:rPr>
                <w:b w:val="false"/>
                <w:bCs w:val="false"/>
                <w:color w:val="222222"/>
                <w:sz w:val="14"/>
                <w:szCs w:val="14"/>
              </w:rPr>
              <w:t xml:space="preserve">Li J (2024)</w:t>
            </w:r>
          </w:p>
        </w:tc>
        <w:tc>
          <w:tcPr>
            <w:tcW w:type="dxa" w:w="800"/>
            <w:tcMar>
              <w:top w:type="dxa" w:w="50"/>
              <w:left w:type="dxa" w:w="60"/>
              <w:bottom w:type="dxa" w:w="50"/>
              <w:right w:type="dxa" w:w="60"/>
            </w:tcMar>
            <w:vAlign w:val="center"/>
          </w:tcPr>
          <w:p>
            <w:r>
              <w:rPr>
                <w:b w:val="false"/>
                <w:bCs w:val="false"/>
                <w:color w:val="222222"/>
                <w:sz w:val="14"/>
                <w:szCs w:val="14"/>
              </w:rPr>
              <w:t xml:space="preserve">China</w:t>
            </w:r>
          </w:p>
        </w:tc>
        <w:tc>
          <w:tcPr>
            <w:tcW w:type="dxa" w:w="2100"/>
            <w:tcMar>
              <w:top w:type="dxa" w:w="50"/>
              <w:left w:type="dxa" w:w="60"/>
              <w:bottom w:type="dxa" w:w="50"/>
              <w:right w:type="dxa" w:w="60"/>
            </w:tcMar>
            <w:vAlign w:val="center"/>
          </w:tcPr>
          <w:p>
            <w:r>
              <w:rPr>
                <w:b w:val="false"/>
                <w:bCs w:val="false"/>
                <w:color w:val="222222"/>
                <w:sz w:val="14"/>
                <w:szCs w:val="14"/>
              </w:rPr>
              <w:t xml:space="preserve">3.937 idosos chineses residentes na comunidade</w:t>
            </w:r>
          </w:p>
        </w:tc>
        <w:tc>
          <w:tcPr>
            <w:tcW w:type="dxa" w:w="650"/>
            <w:tcMar>
              <w:top w:type="dxa" w:w="50"/>
              <w:left w:type="dxa" w:w="60"/>
              <w:bottom w:type="dxa" w:w="50"/>
              <w:right w:type="dxa" w:w="60"/>
            </w:tcMar>
            <w:vAlign w:val="center"/>
          </w:tcPr>
          <w:p>
            <w:r>
              <w:rPr>
                <w:b w:val="false"/>
                <w:bCs w:val="false"/>
                <w:color w:val="222222"/>
                <w:sz w:val="14"/>
                <w:szCs w:val="14"/>
              </w:rPr>
              <w:t xml:space="preserve">NR</w:t>
            </w:r>
          </w:p>
        </w:tc>
        <w:tc>
          <w:tcPr>
            <w:tcW w:type="dxa" w:w="400"/>
            <w:tcMar>
              <w:top w:type="dxa" w:w="50"/>
              <w:left w:type="dxa" w:w="60"/>
              <w:bottom w:type="dxa" w:w="50"/>
              <w:right w:type="dxa" w:w="60"/>
            </w:tcMar>
            <w:vAlign w:val="center"/>
          </w:tcPr>
          <w:p>
            <w:r>
              <w:rPr>
                <w:b w:val="false"/>
                <w:bCs w:val="false"/>
                <w:color w:val="222222"/>
                <w:sz w:val="14"/>
                <w:szCs w:val="14"/>
              </w:rPr>
              <w:t xml:space="preserve">NR</w:t>
            </w:r>
          </w:p>
        </w:tc>
        <w:tc>
          <w:tcPr>
            <w:tcW w:type="dxa" w:w="1350"/>
            <w:tcMar>
              <w:top w:type="dxa" w:w="50"/>
              <w:left w:type="dxa" w:w="60"/>
              <w:bottom w:type="dxa" w:w="50"/>
              <w:right w:type="dxa" w:w="60"/>
            </w:tcMar>
            <w:vAlign w:val="center"/>
          </w:tcPr>
          <w:p>
            <w:r>
              <w:rPr>
                <w:b w:val="false"/>
                <w:bCs w:val="false"/>
                <w:color w:val="222222"/>
                <w:sz w:val="14"/>
                <w:szCs w:val="14"/>
              </w:rPr>
              <w:t xml:space="preserve">IPAQ</w:t>
            </w:r>
          </w:p>
        </w:tc>
        <w:tc>
          <w:tcPr>
            <w:tcW w:type="dxa" w:w="1150"/>
            <w:tcMar>
              <w:top w:type="dxa" w:w="50"/>
              <w:left w:type="dxa" w:w="60"/>
              <w:bottom w:type="dxa" w:w="50"/>
              <w:right w:type="dxa" w:w="60"/>
            </w:tcMar>
            <w:vAlign w:val="center"/>
          </w:tcPr>
          <w:p>
            <w:r>
              <w:rPr>
                <w:b w:val="false"/>
                <w:bCs w:val="false"/>
                <w:color w:val="222222"/>
                <w:sz w:val="14"/>
                <w:szCs w:val="14"/>
              </w:rPr>
              <w:t xml:space="preserve">PM1, PM2.5, PM10</w:t>
            </w:r>
          </w:p>
        </w:tc>
        <w:tc>
          <w:tcPr>
            <w:tcW w:type="dxa" w:w="550"/>
            <w:tcMar>
              <w:top w:type="dxa" w:w="50"/>
              <w:left w:type="dxa" w:w="60"/>
              <w:bottom w:type="dxa" w:w="50"/>
              <w:right w:type="dxa" w:w="60"/>
            </w:tcMar>
            <w:vAlign w:val="center"/>
          </w:tcPr>
          <w:p>
            <w:r>
              <w:rPr>
                <w:b w:val="false"/>
                <w:bCs w:val="false"/>
                <w:color w:val="222222"/>
                <w:sz w:val="14"/>
                <w:szCs w:val="14"/>
              </w:rPr>
              <w:t xml:space="preserve">NR</w:t>
            </w:r>
          </w:p>
        </w:tc>
        <w:tc>
          <w:tcPr>
            <w:tcW w:type="dxa" w:w="550"/>
            <w:tcMar>
              <w:top w:type="dxa" w:w="50"/>
              <w:left w:type="dxa" w:w="60"/>
              <w:bottom w:type="dxa" w:w="50"/>
              <w:right w:type="dxa" w:w="60"/>
            </w:tcMar>
            <w:vAlign w:val="center"/>
          </w:tcPr>
          <w:p>
            <w:r>
              <w:rPr>
                <w:b w:val="false"/>
                <w:bCs w:val="false"/>
                <w:color w:val="222222"/>
                <w:sz w:val="14"/>
                <w:szCs w:val="14"/>
              </w:rPr>
              <w:t xml:space="preserve">NR</w:t>
            </w:r>
          </w:p>
        </w:tc>
        <w:tc>
          <w:tcPr>
            <w:tcW w:type="dxa" w:w="1200"/>
            <w:tcMar>
              <w:top w:type="dxa" w:w="50"/>
              <w:left w:type="dxa" w:w="60"/>
              <w:bottom w:type="dxa" w:w="50"/>
              <w:right w:type="dxa" w:w="60"/>
            </w:tcMar>
            <w:vAlign w:val="center"/>
          </w:tcPr>
          <w:p>
            <w:r>
              <w:rPr>
                <w:b w:val="false"/>
                <w:bCs w:val="false"/>
                <w:color w:val="222222"/>
                <w:sz w:val="14"/>
                <w:szCs w:val="14"/>
              </w:rPr>
              <w:t xml:space="preserve">Transtornos cognitivos</w:t>
            </w:r>
          </w:p>
        </w:tc>
        <w:tc>
          <w:tcPr>
            <w:tcW w:type="dxa" w:w="800"/>
            <w:tcMar>
              <w:top w:type="dxa" w:w="50"/>
              <w:left w:type="dxa" w:w="60"/>
              <w:bottom w:type="dxa" w:w="50"/>
              <w:right w:type="dxa" w:w="60"/>
            </w:tcMar>
            <w:vAlign w:val="center"/>
          </w:tcPr>
          <w:p>
            <w:r>
              <w:rPr>
                <w:b/>
                <w:bCs/>
                <w:color w:val="8C8C6D"/>
                <w:sz w:val="14"/>
                <w:szCs w:val="14"/>
              </w:rPr>
              <w:t xml:space="preserve">Ambíguo</w:t>
            </w:r>
          </w:p>
        </w:tc>
        <w:tc>
          <w:tcPr>
            <w:tcW w:type="dxa" w:w="3398"/>
            <w:tcMar>
              <w:top w:type="dxa" w:w="50"/>
              <w:left w:type="dxa" w:w="60"/>
              <w:bottom w:type="dxa" w:w="50"/>
              <w:right w:type="dxa" w:w="60"/>
            </w:tcMar>
            <w:vAlign w:val="center"/>
          </w:tcPr>
          <w:p>
            <w:r>
              <w:rPr>
                <w:b w:val="false"/>
                <w:bCs w:val="false"/>
                <w:color w:val="222222"/>
                <w:sz w:val="14"/>
                <w:szCs w:val="14"/>
              </w:rPr>
              <w:t xml:space="preserve">Em concentrações elevadas de material particulado, a associação benéfica da atividade física com a cognição é atenuada, enquanto a associação adversa dos poluentes se intensifica com níveis mais altos de AF, sugerindo que a AF não deve ser praticada em ambientes muito poluídos.</w:t>
            </w:r>
          </w:p>
        </w:tc>
      </w:tr>
      <w:tr>
        <w:tc>
          <w:tcPr>
            <w:tcW w:type="dxa" w:w="1350"/>
            <w:tcMar>
              <w:top w:type="dxa" w:w="50"/>
              <w:left w:type="dxa" w:w="60"/>
              <w:bottom w:type="dxa" w:w="50"/>
              <w:right w:type="dxa" w:w="60"/>
            </w:tcMar>
            <w:vAlign w:val="center"/>
          </w:tcPr>
          <w:p>
            <w:r>
              <w:rPr>
                <w:b w:val="false"/>
                <w:bCs w:val="false"/>
                <w:color w:val="222222"/>
                <w:sz w:val="14"/>
                <w:szCs w:val="14"/>
              </w:rPr>
              <w:t xml:space="preserve">Atualização — lote 28 (mantido, PMID direto)</w:t>
            </w:r>
          </w:p>
        </w:tc>
        <w:tc>
          <w:tcPr>
            <w:tcW w:type="dxa" w:w="1300"/>
            <w:tcMar>
              <w:top w:type="dxa" w:w="50"/>
              <w:left w:type="dxa" w:w="60"/>
              <w:bottom w:type="dxa" w:w="50"/>
              <w:right w:type="dxa" w:w="60"/>
            </w:tcMar>
            <w:vAlign w:val="center"/>
          </w:tcPr>
          <w:p>
            <w:r>
              <w:rPr>
                <w:b w:val="false"/>
                <w:bCs w:val="false"/>
                <w:color w:val="222222"/>
                <w:sz w:val="14"/>
                <w:szCs w:val="14"/>
              </w:rPr>
              <w:t xml:space="preserve">Zhan B (2023)</w:t>
            </w:r>
          </w:p>
        </w:tc>
        <w:tc>
          <w:tcPr>
            <w:tcW w:type="dxa" w:w="800"/>
            <w:tcMar>
              <w:top w:type="dxa" w:w="50"/>
              <w:left w:type="dxa" w:w="60"/>
              <w:bottom w:type="dxa" w:w="50"/>
              <w:right w:type="dxa" w:w="60"/>
            </w:tcMar>
            <w:vAlign w:val="center"/>
          </w:tcPr>
          <w:p>
            <w:r>
              <w:rPr>
                <w:b w:val="false"/>
                <w:bCs w:val="false"/>
                <w:color w:val="222222"/>
                <w:sz w:val="14"/>
                <w:szCs w:val="14"/>
              </w:rPr>
              <w:t xml:space="preserve">China</w:t>
            </w:r>
          </w:p>
        </w:tc>
        <w:tc>
          <w:tcPr>
            <w:tcW w:type="dxa" w:w="2100"/>
            <w:tcMar>
              <w:top w:type="dxa" w:w="50"/>
              <w:left w:type="dxa" w:w="60"/>
              <w:bottom w:type="dxa" w:w="50"/>
              <w:right w:type="dxa" w:w="60"/>
            </w:tcMar>
            <w:vAlign w:val="center"/>
          </w:tcPr>
          <w:p>
            <w:r>
              <w:rPr>
                <w:b w:val="false"/>
                <w:bCs w:val="false"/>
                <w:color w:val="222222"/>
                <w:sz w:val="14"/>
                <w:szCs w:val="14"/>
              </w:rPr>
              <w:t xml:space="preserve">11.399 idosos ≥60 anos, 30 cidades, China Longitudinal Aging Social Survey 2020</w:t>
            </w:r>
          </w:p>
        </w:tc>
        <w:tc>
          <w:tcPr>
            <w:tcW w:type="dxa" w:w="650"/>
            <w:tcMar>
              <w:top w:type="dxa" w:w="50"/>
              <w:left w:type="dxa" w:w="60"/>
              <w:bottom w:type="dxa" w:w="50"/>
              <w:right w:type="dxa" w:w="60"/>
            </w:tcMar>
            <w:vAlign w:val="center"/>
          </w:tcPr>
          <w:p>
            <w:r>
              <w:rPr>
                <w:b w:val="false"/>
                <w:bCs w:val="false"/>
                <w:color w:val="222222"/>
                <w:sz w:val="14"/>
                <w:szCs w:val="14"/>
              </w:rPr>
              <w:t xml:space="preserve">≥60 anos</w:t>
            </w:r>
          </w:p>
        </w:tc>
        <w:tc>
          <w:tcPr>
            <w:tcW w:type="dxa" w:w="400"/>
            <w:tcMar>
              <w:top w:type="dxa" w:w="50"/>
              <w:left w:type="dxa" w:w="60"/>
              <w:bottom w:type="dxa" w:w="50"/>
              <w:right w:type="dxa" w:w="60"/>
            </w:tcMar>
            <w:vAlign w:val="center"/>
          </w:tcPr>
          <w:p>
            <w:r>
              <w:rPr>
                <w:b w:val="false"/>
                <w:bCs w:val="false"/>
                <w:color w:val="222222"/>
                <w:sz w:val="14"/>
                <w:szCs w:val="14"/>
              </w:rPr>
              <w:t xml:space="preserve">♀♂</w:t>
            </w:r>
          </w:p>
        </w:tc>
        <w:tc>
          <w:tcPr>
            <w:tcW w:type="dxa" w:w="1350"/>
            <w:tcMar>
              <w:top w:type="dxa" w:w="50"/>
              <w:left w:type="dxa" w:w="60"/>
              <w:bottom w:type="dxa" w:w="50"/>
              <w:right w:type="dxa" w:w="60"/>
            </w:tcMar>
            <w:vAlign w:val="center"/>
          </w:tcPr>
          <w:p>
            <w:r>
              <w:rPr>
                <w:b w:val="false"/>
                <w:bCs w:val="false"/>
                <w:color w:val="222222"/>
                <w:sz w:val="14"/>
                <w:szCs w:val="14"/>
              </w:rPr>
              <w:t xml:space="preserve">IPAQ-C (forma curta chinesa)</w:t>
            </w:r>
          </w:p>
        </w:tc>
        <w:tc>
          <w:tcPr>
            <w:tcW w:type="dxa" w:w="1150"/>
            <w:tcMar>
              <w:top w:type="dxa" w:w="50"/>
              <w:left w:type="dxa" w:w="60"/>
              <w:bottom w:type="dxa" w:w="50"/>
              <w:right w:type="dxa" w:w="60"/>
            </w:tcMar>
            <w:vAlign w:val="center"/>
          </w:tcPr>
          <w:p>
            <w:r>
              <w:rPr>
                <w:b w:val="false"/>
                <w:bCs w:val="false"/>
                <w:color w:val="222222"/>
                <w:sz w:val="14"/>
                <w:szCs w:val="14"/>
              </w:rPr>
              <w:t xml:space="preserve">AQI, PM2.5, PM10, NO2</w:t>
            </w:r>
          </w:p>
        </w:tc>
        <w:tc>
          <w:tcPr>
            <w:tcW w:type="dxa" w:w="550"/>
            <w:tcMar>
              <w:top w:type="dxa" w:w="50"/>
              <w:left w:type="dxa" w:w="60"/>
              <w:bottom w:type="dxa" w:w="50"/>
              <w:right w:type="dxa" w:w="60"/>
            </w:tcMar>
            <w:vAlign w:val="center"/>
          </w:tcPr>
          <w:p>
            <w:r>
              <w:rPr>
                <w:b w:val="false"/>
                <w:bCs w:val="false"/>
                <w:color w:val="222222"/>
                <w:sz w:val="14"/>
                <w:szCs w:val="14"/>
              </w:rPr>
              <w:t xml:space="preserve">NR</w:t>
            </w:r>
          </w:p>
        </w:tc>
        <w:tc>
          <w:tcPr>
            <w:tcW w:type="dxa" w:w="550"/>
            <w:tcMar>
              <w:top w:type="dxa" w:w="50"/>
              <w:left w:type="dxa" w:w="60"/>
              <w:bottom w:type="dxa" w:w="50"/>
              <w:right w:type="dxa" w:w="60"/>
            </w:tcMar>
            <w:vAlign w:val="center"/>
          </w:tcPr>
          <w:p>
            <w:r>
              <w:rPr>
                <w:b w:val="false"/>
                <w:bCs w:val="false"/>
                <w:color w:val="222222"/>
                <w:sz w:val="14"/>
                <w:szCs w:val="14"/>
              </w:rPr>
              <w:t xml:space="preserve">Urban</w:t>
            </w:r>
          </w:p>
        </w:tc>
        <w:tc>
          <w:tcPr>
            <w:tcW w:type="dxa" w:w="1200"/>
            <w:tcMar>
              <w:top w:type="dxa" w:w="50"/>
              <w:left w:type="dxa" w:w="60"/>
              <w:bottom w:type="dxa" w:w="50"/>
              <w:right w:type="dxa" w:w="60"/>
            </w:tcMar>
            <w:vAlign w:val="center"/>
          </w:tcPr>
          <w:p>
            <w:r>
              <w:rPr>
                <w:b w:val="false"/>
                <w:bCs w:val="false"/>
                <w:color w:val="222222"/>
                <w:sz w:val="14"/>
                <w:szCs w:val="14"/>
              </w:rPr>
              <w:t xml:space="preserve">Desfechos gerais de saúde</w:t>
            </w:r>
          </w:p>
        </w:tc>
        <w:tc>
          <w:tcPr>
            <w:tcW w:type="dxa" w:w="800"/>
            <w:tcMar>
              <w:top w:type="dxa" w:w="50"/>
              <w:left w:type="dxa" w:w="60"/>
              <w:bottom w:type="dxa" w:w="50"/>
              <w:right w:type="dxa" w:w="60"/>
            </w:tcMar>
            <w:vAlign w:val="center"/>
          </w:tcPr>
          <w:p>
            <w:r>
              <w:rPr>
                <w:b/>
                <w:bCs/>
                <w:color w:val="8C8C6D"/>
                <w:sz w:val="14"/>
                <w:szCs w:val="14"/>
              </w:rPr>
              <w:t xml:space="preserve">Ambíguo</w:t>
            </w:r>
          </w:p>
        </w:tc>
        <w:tc>
          <w:tcPr>
            <w:tcW w:type="dxa" w:w="3398"/>
            <w:tcMar>
              <w:top w:type="dxa" w:w="50"/>
              <w:left w:type="dxa" w:w="60"/>
              <w:bottom w:type="dxa" w:w="50"/>
              <w:right w:type="dxa" w:w="60"/>
            </w:tcMar>
            <w:vAlign w:val="center"/>
          </w:tcPr>
          <w:p>
            <w:r>
              <w:rPr>
                <w:b w:val="false"/>
                <w:bCs w:val="false"/>
                <w:color w:val="222222"/>
                <w:sz w:val="14"/>
                <w:szCs w:val="14"/>
              </w:rPr>
              <w:t xml:space="preserve">O índice de qualidade do ar associou-se positivamente à atividade física moderada-vigorosa e leve, e negativamente ao comportamento sedentário, mas essas associações foram praticamente nulas entre mulheres, indicando padrão sexo-específico e inconsistente.</w:t>
            </w:r>
          </w:p>
        </w:tc>
      </w:tr>
      <w:tr>
        <w:tc>
          <w:tcPr>
            <w:tcW w:type="dxa" w:w="1350"/>
            <w:tcMar>
              <w:top w:type="dxa" w:w="50"/>
              <w:left w:type="dxa" w:w="60"/>
              <w:bottom w:type="dxa" w:w="50"/>
              <w:right w:type="dxa" w:w="60"/>
            </w:tcMar>
            <w:vAlign w:val="center"/>
          </w:tcPr>
          <w:p>
            <w:r>
              <w:rPr>
                <w:b w:val="false"/>
                <w:bCs w:val="false"/>
                <w:color w:val="222222"/>
                <w:sz w:val="14"/>
                <w:szCs w:val="14"/>
              </w:rPr>
              <w:t xml:space="preserve">Atualização — lote 28 (mantido, PMID direto)</w:t>
            </w:r>
          </w:p>
        </w:tc>
        <w:tc>
          <w:tcPr>
            <w:tcW w:type="dxa" w:w="1300"/>
            <w:tcMar>
              <w:top w:type="dxa" w:w="50"/>
              <w:left w:type="dxa" w:w="60"/>
              <w:bottom w:type="dxa" w:w="50"/>
              <w:right w:type="dxa" w:w="60"/>
            </w:tcMar>
            <w:vAlign w:val="center"/>
          </w:tcPr>
          <w:p>
            <w:r>
              <w:rPr>
                <w:b w:val="false"/>
                <w:bCs w:val="false"/>
                <w:color w:val="222222"/>
                <w:sz w:val="14"/>
                <w:szCs w:val="14"/>
              </w:rPr>
              <w:t xml:space="preserve">Ku PW (2023)</w:t>
            </w:r>
          </w:p>
        </w:tc>
        <w:tc>
          <w:tcPr>
            <w:tcW w:type="dxa" w:w="800"/>
            <w:tcMar>
              <w:top w:type="dxa" w:w="50"/>
              <w:left w:type="dxa" w:w="60"/>
              <w:bottom w:type="dxa" w:w="50"/>
              <w:right w:type="dxa" w:w="60"/>
            </w:tcMar>
            <w:vAlign w:val="center"/>
          </w:tcPr>
          <w:p>
            <w:r>
              <w:rPr>
                <w:b w:val="false"/>
                <w:bCs w:val="false"/>
                <w:color w:val="222222"/>
                <w:sz w:val="14"/>
                <w:szCs w:val="14"/>
              </w:rPr>
              <w:t xml:space="preserve">Taiwan</w:t>
            </w:r>
          </w:p>
        </w:tc>
        <w:tc>
          <w:tcPr>
            <w:tcW w:type="dxa" w:w="2100"/>
            <w:tcMar>
              <w:top w:type="dxa" w:w="50"/>
              <w:left w:type="dxa" w:w="60"/>
              <w:bottom w:type="dxa" w:w="50"/>
              <w:right w:type="dxa" w:w="60"/>
            </w:tcMar>
            <w:vAlign w:val="center"/>
          </w:tcPr>
          <w:p>
            <w:r>
              <w:rPr>
                <w:b w:val="false"/>
                <w:bCs w:val="false"/>
                <w:color w:val="222222"/>
                <w:sz w:val="14"/>
                <w:szCs w:val="14"/>
              </w:rPr>
              <w:t xml:space="preserve">21.760 participantes ≥60 anos, MJ Cohort</w:t>
            </w:r>
          </w:p>
        </w:tc>
        <w:tc>
          <w:tcPr>
            <w:tcW w:type="dxa" w:w="650"/>
            <w:tcMar>
              <w:top w:type="dxa" w:w="50"/>
              <w:left w:type="dxa" w:w="60"/>
              <w:bottom w:type="dxa" w:w="50"/>
              <w:right w:type="dxa" w:w="60"/>
            </w:tcMar>
            <w:vAlign w:val="center"/>
          </w:tcPr>
          <w:p>
            <w:r>
              <w:rPr>
                <w:b w:val="false"/>
                <w:bCs w:val="false"/>
                <w:color w:val="222222"/>
                <w:sz w:val="14"/>
                <w:szCs w:val="14"/>
              </w:rPr>
              <w:t xml:space="preserve">60-74 anos e 75+ anos (subgrupos)</w:t>
            </w:r>
          </w:p>
        </w:tc>
        <w:tc>
          <w:tcPr>
            <w:tcW w:type="dxa" w:w="400"/>
            <w:tcMar>
              <w:top w:type="dxa" w:w="50"/>
              <w:left w:type="dxa" w:w="60"/>
              <w:bottom w:type="dxa" w:w="50"/>
              <w:right w:type="dxa" w:w="60"/>
            </w:tcMar>
            <w:vAlign w:val="center"/>
          </w:tcPr>
          <w:p>
            <w:r>
              <w:rPr>
                <w:b w:val="false"/>
                <w:bCs w:val="false"/>
                <w:color w:val="222222"/>
                <w:sz w:val="14"/>
                <w:szCs w:val="14"/>
              </w:rPr>
              <w:t xml:space="preserve">NR</w:t>
            </w:r>
          </w:p>
        </w:tc>
        <w:tc>
          <w:tcPr>
            <w:tcW w:type="dxa" w:w="1350"/>
            <w:tcMar>
              <w:top w:type="dxa" w:w="50"/>
              <w:left w:type="dxa" w:w="60"/>
              <w:bottom w:type="dxa" w:w="50"/>
              <w:right w:type="dxa" w:w="60"/>
            </w:tcMar>
            <w:vAlign w:val="center"/>
          </w:tcPr>
          <w:p>
            <w:r>
              <w:rPr>
                <w:b w:val="false"/>
                <w:bCs w:val="false"/>
                <w:color w:val="222222"/>
                <w:sz w:val="14"/>
                <w:szCs w:val="14"/>
              </w:rPr>
              <w:t xml:space="preserve">MET-h/semana de lazer (questionário)</w:t>
            </w:r>
          </w:p>
        </w:tc>
        <w:tc>
          <w:tcPr>
            <w:tcW w:type="dxa" w:w="1150"/>
            <w:tcMar>
              <w:top w:type="dxa" w:w="50"/>
              <w:left w:type="dxa" w:w="60"/>
              <w:bottom w:type="dxa" w:w="50"/>
              <w:right w:type="dxa" w:w="60"/>
            </w:tcMar>
            <w:vAlign w:val="center"/>
          </w:tcPr>
          <w:p>
            <w:r>
              <w:rPr>
                <w:b w:val="false"/>
                <w:bCs w:val="false"/>
                <w:color w:val="222222"/>
                <w:sz w:val="14"/>
                <w:szCs w:val="14"/>
              </w:rPr>
              <w:t xml:space="preserve">PM2.5</w:t>
            </w:r>
          </w:p>
        </w:tc>
        <w:tc>
          <w:tcPr>
            <w:tcW w:type="dxa" w:w="550"/>
            <w:tcMar>
              <w:top w:type="dxa" w:w="50"/>
              <w:left w:type="dxa" w:w="60"/>
              <w:bottom w:type="dxa" w:w="50"/>
              <w:right w:type="dxa" w:w="60"/>
            </w:tcMar>
            <w:vAlign w:val="center"/>
          </w:tcPr>
          <w:p>
            <w:r>
              <w:rPr>
                <w:b w:val="false"/>
                <w:bCs w:val="false"/>
                <w:color w:val="222222"/>
                <w:sz w:val="14"/>
                <w:szCs w:val="14"/>
              </w:rPr>
              <w:t xml:space="preserve">NR</w:t>
            </w:r>
          </w:p>
        </w:tc>
        <w:tc>
          <w:tcPr>
            <w:tcW w:type="dxa" w:w="550"/>
            <w:tcMar>
              <w:top w:type="dxa" w:w="50"/>
              <w:left w:type="dxa" w:w="60"/>
              <w:bottom w:type="dxa" w:w="50"/>
              <w:right w:type="dxa" w:w="60"/>
            </w:tcMar>
            <w:vAlign w:val="center"/>
          </w:tcPr>
          <w:p>
            <w:r>
              <w:rPr>
                <w:b w:val="false"/>
                <w:bCs w:val="false"/>
                <w:color w:val="222222"/>
                <w:sz w:val="14"/>
                <w:szCs w:val="14"/>
              </w:rPr>
              <w:t xml:space="preserve">NR</w:t>
            </w:r>
          </w:p>
        </w:tc>
        <w:tc>
          <w:tcPr>
            <w:tcW w:type="dxa" w:w="1200"/>
            <w:tcMar>
              <w:top w:type="dxa" w:w="50"/>
              <w:left w:type="dxa" w:w="60"/>
              <w:bottom w:type="dxa" w:w="50"/>
              <w:right w:type="dxa" w:w="60"/>
            </w:tcMar>
            <w:vAlign w:val="center"/>
          </w:tcPr>
          <w:p>
            <w:r>
              <w:rPr>
                <w:b w:val="false"/>
                <w:bCs w:val="false"/>
                <w:color w:val="222222"/>
                <w:sz w:val="14"/>
                <w:szCs w:val="14"/>
              </w:rPr>
              <w:t xml:space="preserve">Desfechos gerais de saúde</w:t>
            </w:r>
          </w:p>
        </w:tc>
        <w:tc>
          <w:tcPr>
            <w:tcW w:type="dxa" w:w="800"/>
            <w:tcMar>
              <w:top w:type="dxa" w:w="50"/>
              <w:left w:type="dxa" w:w="60"/>
              <w:bottom w:type="dxa" w:w="50"/>
              <w:right w:type="dxa" w:w="60"/>
            </w:tcMar>
            <w:vAlign w:val="center"/>
          </w:tcPr>
          <w:p>
            <w:r>
              <w:rPr>
                <w:b/>
                <w:bCs/>
                <w:color w:val="8C8C6D"/>
                <w:sz w:val="14"/>
                <w:szCs w:val="14"/>
              </w:rPr>
              <w:t xml:space="preserve">Ambíguo</w:t>
            </w:r>
          </w:p>
        </w:tc>
        <w:tc>
          <w:tcPr>
            <w:tcW w:type="dxa" w:w="3398"/>
            <w:tcMar>
              <w:top w:type="dxa" w:w="50"/>
              <w:left w:type="dxa" w:w="60"/>
              <w:bottom w:type="dxa" w:w="50"/>
              <w:right w:type="dxa" w:w="60"/>
            </w:tcMar>
            <w:vAlign w:val="center"/>
          </w:tcPr>
          <w:p>
            <w:r>
              <w:rPr>
                <w:b w:val="false"/>
                <w:bCs w:val="false"/>
                <w:color w:val="222222"/>
                <w:sz w:val="14"/>
                <w:szCs w:val="14"/>
              </w:rPr>
              <w:t xml:space="preserve">A associação protetora da atividade física de lazer com a mortalidade por todas as causas mantém-se entre idosos de 60-74 anos mesmo sob alta exposição a PM2,5, mas é eliminada em adultos de 75 anos ou mais expostos a concentrações elevadas do poluente.</w:t>
            </w:r>
          </w:p>
        </w:tc>
      </w:tr>
      <w:tr>
        <w:tc>
          <w:tcPr>
            <w:tcW w:type="dxa" w:w="1350"/>
            <w:tcMar>
              <w:top w:type="dxa" w:w="50"/>
              <w:left w:type="dxa" w:w="60"/>
              <w:bottom w:type="dxa" w:w="50"/>
              <w:right w:type="dxa" w:w="60"/>
            </w:tcMar>
            <w:vAlign w:val="center"/>
          </w:tcPr>
          <w:p>
            <w:r>
              <w:rPr>
                <w:b w:val="false"/>
                <w:bCs w:val="false"/>
                <w:color w:val="222222"/>
                <w:sz w:val="14"/>
                <w:szCs w:val="14"/>
              </w:rPr>
              <w:t xml:space="preserve">Atualização — lote 28 (mantido, PMID direto)</w:t>
            </w:r>
          </w:p>
        </w:tc>
        <w:tc>
          <w:tcPr>
            <w:tcW w:type="dxa" w:w="1300"/>
            <w:tcMar>
              <w:top w:type="dxa" w:w="50"/>
              <w:left w:type="dxa" w:w="60"/>
              <w:bottom w:type="dxa" w:w="50"/>
              <w:right w:type="dxa" w:w="60"/>
            </w:tcMar>
            <w:vAlign w:val="center"/>
          </w:tcPr>
          <w:p>
            <w:r>
              <w:rPr>
                <w:b w:val="false"/>
                <w:bCs w:val="false"/>
                <w:color w:val="222222"/>
                <w:sz w:val="14"/>
                <w:szCs w:val="14"/>
              </w:rPr>
              <w:t xml:space="preserve">Zhang J (2023)</w:t>
            </w:r>
          </w:p>
        </w:tc>
        <w:tc>
          <w:tcPr>
            <w:tcW w:type="dxa" w:w="800"/>
            <w:tcMar>
              <w:top w:type="dxa" w:w="50"/>
              <w:left w:type="dxa" w:w="60"/>
              <w:bottom w:type="dxa" w:w="50"/>
              <w:right w:type="dxa" w:w="60"/>
            </w:tcMar>
            <w:vAlign w:val="center"/>
          </w:tcPr>
          <w:p>
            <w:r>
              <w:rPr>
                <w:b w:val="false"/>
                <w:bCs w:val="false"/>
                <w:color w:val="222222"/>
                <w:sz w:val="14"/>
                <w:szCs w:val="14"/>
              </w:rPr>
              <w:t xml:space="preserve">China</w:t>
            </w:r>
          </w:p>
        </w:tc>
        <w:tc>
          <w:tcPr>
            <w:tcW w:type="dxa" w:w="2100"/>
            <w:tcMar>
              <w:top w:type="dxa" w:w="50"/>
              <w:left w:type="dxa" w:w="60"/>
              <w:bottom w:type="dxa" w:w="50"/>
              <w:right w:type="dxa" w:w="60"/>
            </w:tcMar>
            <w:vAlign w:val="center"/>
          </w:tcPr>
          <w:p>
            <w:r>
              <w:rPr>
                <w:b w:val="false"/>
                <w:bCs w:val="false"/>
                <w:color w:val="222222"/>
                <w:sz w:val="14"/>
                <w:szCs w:val="14"/>
              </w:rPr>
              <w:t xml:space="preserve">14.622 adultos de meia-idade e idosos, CHARLS onda 3</w:t>
            </w:r>
          </w:p>
        </w:tc>
        <w:tc>
          <w:tcPr>
            <w:tcW w:type="dxa" w:w="650"/>
            <w:tcMar>
              <w:top w:type="dxa" w:w="50"/>
              <w:left w:type="dxa" w:w="60"/>
              <w:bottom w:type="dxa" w:w="50"/>
              <w:right w:type="dxa" w:w="60"/>
            </w:tcMar>
            <w:vAlign w:val="center"/>
          </w:tcPr>
          <w:p>
            <w:r>
              <w:rPr>
                <w:b w:val="false"/>
                <w:bCs w:val="false"/>
                <w:color w:val="222222"/>
                <w:sz w:val="14"/>
                <w:szCs w:val="14"/>
              </w:rPr>
              <w:t xml:space="preserve">NR</w:t>
            </w:r>
          </w:p>
        </w:tc>
        <w:tc>
          <w:tcPr>
            <w:tcW w:type="dxa" w:w="400"/>
            <w:tcMar>
              <w:top w:type="dxa" w:w="50"/>
              <w:left w:type="dxa" w:w="60"/>
              <w:bottom w:type="dxa" w:w="50"/>
              <w:right w:type="dxa" w:w="60"/>
            </w:tcMar>
            <w:vAlign w:val="center"/>
          </w:tcPr>
          <w:p>
            <w:r>
              <w:rPr>
                <w:b w:val="false"/>
                <w:bCs w:val="false"/>
                <w:color w:val="222222"/>
                <w:sz w:val="14"/>
                <w:szCs w:val="14"/>
              </w:rPr>
              <w:t xml:space="preserve">NR</w:t>
            </w:r>
          </w:p>
        </w:tc>
        <w:tc>
          <w:tcPr>
            <w:tcW w:type="dxa" w:w="1350"/>
            <w:tcMar>
              <w:top w:type="dxa" w:w="50"/>
              <w:left w:type="dxa" w:w="60"/>
              <w:bottom w:type="dxa" w:w="50"/>
              <w:right w:type="dxa" w:w="60"/>
            </w:tcMar>
            <w:vAlign w:val="center"/>
          </w:tcPr>
          <w:p>
            <w:r>
              <w:rPr>
                <w:b w:val="false"/>
                <w:bCs w:val="false"/>
                <w:color w:val="222222"/>
                <w:sz w:val="14"/>
                <w:szCs w:val="14"/>
              </w:rPr>
              <w:t xml:space="preserve">IPAQ</w:t>
            </w:r>
          </w:p>
        </w:tc>
        <w:tc>
          <w:tcPr>
            <w:tcW w:type="dxa" w:w="1150"/>
            <w:tcMar>
              <w:top w:type="dxa" w:w="50"/>
              <w:left w:type="dxa" w:w="60"/>
              <w:bottom w:type="dxa" w:w="50"/>
              <w:right w:type="dxa" w:w="60"/>
            </w:tcMar>
            <w:vAlign w:val="center"/>
          </w:tcPr>
          <w:p>
            <w:r>
              <w:rPr>
                <w:b w:val="false"/>
                <w:bCs w:val="false"/>
                <w:color w:val="222222"/>
                <w:sz w:val="14"/>
                <w:szCs w:val="14"/>
              </w:rPr>
              <w:t xml:space="preserve">PM2.5, PM10, SO2, NO2, CO</w:t>
            </w:r>
          </w:p>
        </w:tc>
        <w:tc>
          <w:tcPr>
            <w:tcW w:type="dxa" w:w="550"/>
            <w:tcMar>
              <w:top w:type="dxa" w:w="50"/>
              <w:left w:type="dxa" w:w="60"/>
              <w:bottom w:type="dxa" w:w="50"/>
              <w:right w:type="dxa" w:w="60"/>
            </w:tcMar>
            <w:vAlign w:val="center"/>
          </w:tcPr>
          <w:p>
            <w:r>
              <w:rPr>
                <w:b w:val="false"/>
                <w:bCs w:val="false"/>
                <w:color w:val="222222"/>
                <w:sz w:val="14"/>
                <w:szCs w:val="14"/>
              </w:rPr>
              <w:t xml:space="preserve">NR</w:t>
            </w:r>
          </w:p>
        </w:tc>
        <w:tc>
          <w:tcPr>
            <w:tcW w:type="dxa" w:w="550"/>
            <w:tcMar>
              <w:top w:type="dxa" w:w="50"/>
              <w:left w:type="dxa" w:w="60"/>
              <w:bottom w:type="dxa" w:w="50"/>
              <w:right w:type="dxa" w:w="60"/>
            </w:tcMar>
            <w:vAlign w:val="center"/>
          </w:tcPr>
          <w:p>
            <w:r>
              <w:rPr>
                <w:b w:val="false"/>
                <w:bCs w:val="false"/>
                <w:color w:val="222222"/>
                <w:sz w:val="14"/>
                <w:szCs w:val="14"/>
              </w:rPr>
              <w:t xml:space="preserve">NR</w:t>
            </w:r>
          </w:p>
        </w:tc>
        <w:tc>
          <w:tcPr>
            <w:tcW w:type="dxa" w:w="1200"/>
            <w:tcMar>
              <w:top w:type="dxa" w:w="50"/>
              <w:left w:type="dxa" w:w="60"/>
              <w:bottom w:type="dxa" w:w="50"/>
              <w:right w:type="dxa" w:w="60"/>
            </w:tcMar>
            <w:vAlign w:val="center"/>
          </w:tcPr>
          <w:p>
            <w:r>
              <w:rPr>
                <w:b w:val="false"/>
                <w:bCs w:val="false"/>
                <w:color w:val="222222"/>
                <w:sz w:val="14"/>
                <w:szCs w:val="14"/>
              </w:rPr>
              <w:t xml:space="preserve">Doenças cardiovasculares</w:t>
            </w:r>
          </w:p>
        </w:tc>
        <w:tc>
          <w:tcPr>
            <w:tcW w:type="dxa" w:w="800"/>
            <w:tcMar>
              <w:top w:type="dxa" w:w="50"/>
              <w:left w:type="dxa" w:w="60"/>
              <w:bottom w:type="dxa" w:w="50"/>
              <w:right w:type="dxa" w:w="60"/>
            </w:tcMar>
            <w:vAlign w:val="center"/>
          </w:tcPr>
          <w:p>
            <w:r>
              <w:rPr>
                <w:b/>
                <w:bCs/>
                <w:color w:val="1F7A5C"/>
                <w:sz w:val="14"/>
                <w:szCs w:val="14"/>
              </w:rPr>
              <w:t xml:space="preserve">Benefício mantido</w:t>
            </w:r>
          </w:p>
        </w:tc>
        <w:tc>
          <w:tcPr>
            <w:tcW w:type="dxa" w:w="3398"/>
            <w:tcMar>
              <w:top w:type="dxa" w:w="50"/>
              <w:left w:type="dxa" w:w="60"/>
              <w:bottom w:type="dxa" w:w="50"/>
              <w:right w:type="dxa" w:w="60"/>
            </w:tcMar>
            <w:vAlign w:val="center"/>
          </w:tcPr>
          <w:p>
            <w:r>
              <w:rPr>
                <w:b w:val="false"/>
                <w:bCs w:val="false"/>
                <w:color w:val="222222"/>
                <w:sz w:val="14"/>
                <w:szCs w:val="14"/>
              </w:rPr>
              <w:t xml:space="preserve">A exposição a poluentes atmosféricos associa-se a maior pressão arterial e prevalência de hipertensão, enquanto AF elevada associa-se a redução da pressão arterial; os efeitos estimados da poluição foram menores no grupo com AF suficiente.</w:t>
            </w:r>
          </w:p>
        </w:tc>
      </w:tr>
      <w:tr>
        <w:tc>
          <w:tcPr>
            <w:tcW w:type="dxa" w:w="1350"/>
            <w:tcMar>
              <w:top w:type="dxa" w:w="50"/>
              <w:left w:type="dxa" w:w="60"/>
              <w:bottom w:type="dxa" w:w="50"/>
              <w:right w:type="dxa" w:w="60"/>
            </w:tcMar>
            <w:vAlign w:val="center"/>
          </w:tcPr>
          <w:p>
            <w:r>
              <w:rPr>
                <w:b w:val="false"/>
                <w:bCs w:val="false"/>
                <w:color w:val="222222"/>
                <w:sz w:val="14"/>
                <w:szCs w:val="14"/>
              </w:rPr>
              <w:t xml:space="preserve">Atualização — lote 28 (mantido, PMID direto)</w:t>
            </w:r>
          </w:p>
        </w:tc>
        <w:tc>
          <w:tcPr>
            <w:tcW w:type="dxa" w:w="1300"/>
            <w:tcMar>
              <w:top w:type="dxa" w:w="50"/>
              <w:left w:type="dxa" w:w="60"/>
              <w:bottom w:type="dxa" w:w="50"/>
              <w:right w:type="dxa" w:w="60"/>
            </w:tcMar>
            <w:vAlign w:val="center"/>
          </w:tcPr>
          <w:p>
            <w:r>
              <w:rPr>
                <w:b w:val="false"/>
                <w:bCs w:val="false"/>
                <w:color w:val="222222"/>
                <w:sz w:val="14"/>
                <w:szCs w:val="14"/>
              </w:rPr>
              <w:t xml:space="preserve">Park H (2023)</w:t>
            </w:r>
          </w:p>
        </w:tc>
        <w:tc>
          <w:tcPr>
            <w:tcW w:type="dxa" w:w="800"/>
            <w:tcMar>
              <w:top w:type="dxa" w:w="50"/>
              <w:left w:type="dxa" w:w="60"/>
              <w:bottom w:type="dxa" w:w="50"/>
              <w:right w:type="dxa" w:w="60"/>
            </w:tcMar>
            <w:vAlign w:val="center"/>
          </w:tcPr>
          <w:p>
            <w:r>
              <w:rPr>
                <w:b w:val="false"/>
                <w:bCs w:val="false"/>
                <w:color w:val="222222"/>
                <w:sz w:val="14"/>
                <w:szCs w:val="14"/>
              </w:rPr>
              <w:t xml:space="preserve">Coreia do Sul</w:t>
            </w:r>
          </w:p>
        </w:tc>
        <w:tc>
          <w:tcPr>
            <w:tcW w:type="dxa" w:w="2100"/>
            <w:tcMar>
              <w:top w:type="dxa" w:w="50"/>
              <w:left w:type="dxa" w:w="60"/>
              <w:bottom w:type="dxa" w:w="50"/>
              <w:right w:type="dxa" w:w="60"/>
            </w:tcMar>
            <w:vAlign w:val="center"/>
          </w:tcPr>
          <w:p>
            <w:r>
              <w:rPr>
                <w:b w:val="false"/>
                <w:bCs w:val="false"/>
                <w:color w:val="222222"/>
                <w:sz w:val="14"/>
                <w:szCs w:val="14"/>
              </w:rPr>
              <w:t xml:space="preserve">81.326 idosos, coorte nacional</w:t>
            </w:r>
          </w:p>
        </w:tc>
        <w:tc>
          <w:tcPr>
            <w:tcW w:type="dxa" w:w="650"/>
            <w:tcMar>
              <w:top w:type="dxa" w:w="50"/>
              <w:left w:type="dxa" w:w="60"/>
              <w:bottom w:type="dxa" w:w="50"/>
              <w:right w:type="dxa" w:w="60"/>
            </w:tcMar>
            <w:vAlign w:val="center"/>
          </w:tcPr>
          <w:p>
            <w:r>
              <w:rPr>
                <w:b w:val="false"/>
                <w:bCs w:val="false"/>
                <w:color w:val="222222"/>
                <w:sz w:val="14"/>
                <w:szCs w:val="14"/>
              </w:rPr>
              <w:t xml:space="preserve">NR</w:t>
            </w:r>
          </w:p>
        </w:tc>
        <w:tc>
          <w:tcPr>
            <w:tcW w:type="dxa" w:w="400"/>
            <w:tcMar>
              <w:top w:type="dxa" w:w="50"/>
              <w:left w:type="dxa" w:w="60"/>
              <w:bottom w:type="dxa" w:w="50"/>
              <w:right w:type="dxa" w:w="60"/>
            </w:tcMar>
            <w:vAlign w:val="center"/>
          </w:tcPr>
          <w:p>
            <w:r>
              <w:rPr>
                <w:b w:val="false"/>
                <w:bCs w:val="false"/>
                <w:color w:val="222222"/>
                <w:sz w:val="14"/>
                <w:szCs w:val="14"/>
              </w:rPr>
              <w:t xml:space="preserve">NR</w:t>
            </w:r>
          </w:p>
        </w:tc>
        <w:tc>
          <w:tcPr>
            <w:tcW w:type="dxa" w:w="1350"/>
            <w:tcMar>
              <w:top w:type="dxa" w:w="50"/>
              <w:left w:type="dxa" w:w="60"/>
              <w:bottom w:type="dxa" w:w="50"/>
              <w:right w:type="dxa" w:w="60"/>
            </w:tcMar>
            <w:vAlign w:val="center"/>
          </w:tcPr>
          <w:p>
            <w:r>
              <w:rPr>
                <w:b w:val="false"/>
                <w:bCs w:val="false"/>
                <w:color w:val="222222"/>
                <w:sz w:val="14"/>
                <w:szCs w:val="14"/>
              </w:rPr>
              <w:t xml:space="preserve">Questionário autorrelatado (frequência de AF leve/moderada/vigorosa)</w:t>
            </w:r>
          </w:p>
        </w:tc>
        <w:tc>
          <w:tcPr>
            <w:tcW w:type="dxa" w:w="1150"/>
            <w:tcMar>
              <w:top w:type="dxa" w:w="50"/>
              <w:left w:type="dxa" w:w="60"/>
              <w:bottom w:type="dxa" w:w="50"/>
              <w:right w:type="dxa" w:w="60"/>
            </w:tcMar>
            <w:vAlign w:val="center"/>
          </w:tcPr>
          <w:p>
            <w:r>
              <w:rPr>
                <w:b w:val="false"/>
                <w:bCs w:val="false"/>
                <w:color w:val="222222"/>
                <w:sz w:val="14"/>
                <w:szCs w:val="14"/>
              </w:rPr>
              <w:t xml:space="preserve">PM10</w:t>
            </w:r>
          </w:p>
        </w:tc>
        <w:tc>
          <w:tcPr>
            <w:tcW w:type="dxa" w:w="550"/>
            <w:tcMar>
              <w:top w:type="dxa" w:w="50"/>
              <w:left w:type="dxa" w:w="60"/>
              <w:bottom w:type="dxa" w:w="50"/>
              <w:right w:type="dxa" w:w="60"/>
            </w:tcMar>
            <w:vAlign w:val="center"/>
          </w:tcPr>
          <w:p>
            <w:r>
              <w:rPr>
                <w:b w:val="false"/>
                <w:bCs w:val="false"/>
                <w:color w:val="222222"/>
                <w:sz w:val="14"/>
                <w:szCs w:val="14"/>
              </w:rPr>
              <w:t xml:space="preserve">NR</w:t>
            </w:r>
          </w:p>
        </w:tc>
        <w:tc>
          <w:tcPr>
            <w:tcW w:type="dxa" w:w="550"/>
            <w:tcMar>
              <w:top w:type="dxa" w:w="50"/>
              <w:left w:type="dxa" w:w="60"/>
              <w:bottom w:type="dxa" w:w="50"/>
              <w:right w:type="dxa" w:w="60"/>
            </w:tcMar>
            <w:vAlign w:val="center"/>
          </w:tcPr>
          <w:p>
            <w:r>
              <w:rPr>
                <w:b w:val="false"/>
                <w:bCs w:val="false"/>
                <w:color w:val="222222"/>
                <w:sz w:val="14"/>
                <w:szCs w:val="14"/>
              </w:rPr>
              <w:t xml:space="preserve">NR</w:t>
            </w:r>
          </w:p>
        </w:tc>
        <w:tc>
          <w:tcPr>
            <w:tcW w:type="dxa" w:w="1200"/>
            <w:tcMar>
              <w:top w:type="dxa" w:w="50"/>
              <w:left w:type="dxa" w:w="60"/>
              <w:bottom w:type="dxa" w:w="50"/>
              <w:right w:type="dxa" w:w="60"/>
            </w:tcMar>
            <w:vAlign w:val="center"/>
          </w:tcPr>
          <w:p>
            <w:r>
              <w:rPr>
                <w:b w:val="false"/>
                <w:bCs w:val="false"/>
                <w:color w:val="222222"/>
                <w:sz w:val="14"/>
                <w:szCs w:val="14"/>
              </w:rPr>
              <w:t xml:space="preserve">Desfechos gerais de saúde</w:t>
            </w:r>
          </w:p>
        </w:tc>
        <w:tc>
          <w:tcPr>
            <w:tcW w:type="dxa" w:w="800"/>
            <w:tcMar>
              <w:top w:type="dxa" w:w="50"/>
              <w:left w:type="dxa" w:w="60"/>
              <w:bottom w:type="dxa" w:w="50"/>
              <w:right w:type="dxa" w:w="60"/>
            </w:tcMar>
            <w:vAlign w:val="center"/>
          </w:tcPr>
          <w:p>
            <w:r>
              <w:rPr>
                <w:b/>
                <w:bCs/>
                <w:color w:val="C0504D"/>
                <w:sz w:val="14"/>
                <w:szCs w:val="14"/>
              </w:rPr>
              <w:t xml:space="preserve">Risco encontrado</w:t>
            </w:r>
          </w:p>
        </w:tc>
        <w:tc>
          <w:tcPr>
            <w:tcW w:type="dxa" w:w="3398"/>
            <w:tcMar>
              <w:top w:type="dxa" w:w="50"/>
              <w:left w:type="dxa" w:w="60"/>
              <w:bottom w:type="dxa" w:w="50"/>
              <w:right w:type="dxa" w:w="60"/>
            </w:tcMar>
            <w:vAlign w:val="center"/>
          </w:tcPr>
          <w:p>
            <w:r>
              <w:rPr>
                <w:b w:val="false"/>
                <w:bCs w:val="false"/>
                <w:color w:val="222222"/>
                <w:sz w:val="14"/>
                <w:szCs w:val="14"/>
              </w:rPr>
              <w:t xml:space="preserve">Para o mesmo nível total de atividade física, a AF vigorosa associou-se a maior risco de mortalidade em idosos expostos a altas concentrações de PM10, enquanto a AF moderada associou-se a menor risco de mortalidade mesmo sob poluição elevada.</w:t>
            </w:r>
          </w:p>
        </w:tc>
      </w:tr>
      <w:tr>
        <w:tc>
          <w:tcPr>
            <w:tcW w:type="dxa" w:w="1350"/>
            <w:tcMar>
              <w:top w:type="dxa" w:w="50"/>
              <w:left w:type="dxa" w:w="60"/>
              <w:bottom w:type="dxa" w:w="50"/>
              <w:right w:type="dxa" w:w="60"/>
            </w:tcMar>
            <w:vAlign w:val="center"/>
          </w:tcPr>
          <w:p>
            <w:r>
              <w:rPr>
                <w:b w:val="false"/>
                <w:bCs w:val="false"/>
                <w:color w:val="222222"/>
                <w:sz w:val="14"/>
                <w:szCs w:val="14"/>
              </w:rPr>
              <w:t xml:space="preserve">Atualização — lote 28 (mantido, PMID direto)</w:t>
            </w:r>
          </w:p>
        </w:tc>
        <w:tc>
          <w:tcPr>
            <w:tcW w:type="dxa" w:w="1300"/>
            <w:tcMar>
              <w:top w:type="dxa" w:w="50"/>
              <w:left w:type="dxa" w:w="60"/>
              <w:bottom w:type="dxa" w:w="50"/>
              <w:right w:type="dxa" w:w="60"/>
            </w:tcMar>
            <w:vAlign w:val="center"/>
          </w:tcPr>
          <w:p>
            <w:r>
              <w:rPr>
                <w:b w:val="false"/>
                <w:bCs w:val="false"/>
                <w:color w:val="222222"/>
                <w:sz w:val="14"/>
                <w:szCs w:val="14"/>
              </w:rPr>
              <w:t xml:space="preserve">Wu M (2021)</w:t>
            </w:r>
          </w:p>
        </w:tc>
        <w:tc>
          <w:tcPr>
            <w:tcW w:type="dxa" w:w="800"/>
            <w:tcMar>
              <w:top w:type="dxa" w:w="50"/>
              <w:left w:type="dxa" w:w="60"/>
              <w:bottom w:type="dxa" w:w="50"/>
              <w:right w:type="dxa" w:w="60"/>
            </w:tcMar>
            <w:vAlign w:val="center"/>
          </w:tcPr>
          <w:p>
            <w:r>
              <w:rPr>
                <w:b w:val="false"/>
                <w:bCs w:val="false"/>
                <w:color w:val="222222"/>
                <w:sz w:val="14"/>
                <w:szCs w:val="14"/>
              </w:rPr>
              <w:t xml:space="preserve">Reino Unido</w:t>
            </w:r>
          </w:p>
        </w:tc>
        <w:tc>
          <w:tcPr>
            <w:tcW w:type="dxa" w:w="2100"/>
            <w:tcMar>
              <w:top w:type="dxa" w:w="50"/>
              <w:left w:type="dxa" w:w="60"/>
              <w:bottom w:type="dxa" w:w="50"/>
              <w:right w:type="dxa" w:w="60"/>
            </w:tcMar>
            <w:vAlign w:val="center"/>
          </w:tcPr>
          <w:p>
            <w:r>
              <w:rPr>
                <w:b w:val="false"/>
                <w:bCs w:val="false"/>
                <w:color w:val="222222"/>
                <w:sz w:val="14"/>
                <w:szCs w:val="14"/>
              </w:rPr>
              <w:t xml:space="preserve">39.168 idosos ≥60 anos, UK Biobank</w:t>
            </w:r>
          </w:p>
        </w:tc>
        <w:tc>
          <w:tcPr>
            <w:tcW w:type="dxa" w:w="650"/>
            <w:tcMar>
              <w:top w:type="dxa" w:w="50"/>
              <w:left w:type="dxa" w:w="60"/>
              <w:bottom w:type="dxa" w:w="50"/>
              <w:right w:type="dxa" w:w="60"/>
            </w:tcMar>
            <w:vAlign w:val="center"/>
          </w:tcPr>
          <w:p>
            <w:r>
              <w:rPr>
                <w:b w:val="false"/>
                <w:bCs w:val="false"/>
                <w:color w:val="222222"/>
                <w:sz w:val="14"/>
                <w:szCs w:val="14"/>
              </w:rPr>
              <w:t xml:space="preserve">≥60 anos</w:t>
            </w:r>
          </w:p>
        </w:tc>
        <w:tc>
          <w:tcPr>
            <w:tcW w:type="dxa" w:w="400"/>
            <w:tcMar>
              <w:top w:type="dxa" w:w="50"/>
              <w:left w:type="dxa" w:w="60"/>
              <w:bottom w:type="dxa" w:w="50"/>
              <w:right w:type="dxa" w:w="60"/>
            </w:tcMar>
            <w:vAlign w:val="center"/>
          </w:tcPr>
          <w:p>
            <w:r>
              <w:rPr>
                <w:b w:val="false"/>
                <w:bCs w:val="false"/>
                <w:color w:val="222222"/>
                <w:sz w:val="14"/>
                <w:szCs w:val="14"/>
              </w:rPr>
              <w:t xml:space="preserve">NR</w:t>
            </w:r>
          </w:p>
        </w:tc>
        <w:tc>
          <w:tcPr>
            <w:tcW w:type="dxa" w:w="1350"/>
            <w:tcMar>
              <w:top w:type="dxa" w:w="50"/>
              <w:left w:type="dxa" w:w="60"/>
              <w:bottom w:type="dxa" w:w="50"/>
              <w:right w:type="dxa" w:w="60"/>
            </w:tcMar>
            <w:vAlign w:val="center"/>
          </w:tcPr>
          <w:p>
            <w:r>
              <w:rPr>
                <w:b w:val="false"/>
                <w:bCs w:val="false"/>
                <w:color w:val="222222"/>
                <w:sz w:val="14"/>
                <w:szCs w:val="14"/>
              </w:rPr>
              <w:t xml:space="preserve">NR</w:t>
            </w:r>
          </w:p>
        </w:tc>
        <w:tc>
          <w:tcPr>
            <w:tcW w:type="dxa" w:w="1150"/>
            <w:tcMar>
              <w:top w:type="dxa" w:w="50"/>
              <w:left w:type="dxa" w:w="60"/>
              <w:bottom w:type="dxa" w:w="50"/>
              <w:right w:type="dxa" w:w="60"/>
            </w:tcMar>
            <w:vAlign w:val="center"/>
          </w:tcPr>
          <w:p>
            <w:r>
              <w:rPr>
                <w:b w:val="false"/>
                <w:bCs w:val="false"/>
                <w:color w:val="222222"/>
                <w:sz w:val="14"/>
                <w:szCs w:val="14"/>
              </w:rPr>
              <w:t xml:space="preserve">PM2.5</w:t>
            </w:r>
          </w:p>
        </w:tc>
        <w:tc>
          <w:tcPr>
            <w:tcW w:type="dxa" w:w="550"/>
            <w:tcMar>
              <w:top w:type="dxa" w:w="50"/>
              <w:left w:type="dxa" w:w="60"/>
              <w:bottom w:type="dxa" w:w="50"/>
              <w:right w:type="dxa" w:w="60"/>
            </w:tcMar>
            <w:vAlign w:val="center"/>
          </w:tcPr>
          <w:p>
            <w:r>
              <w:rPr>
                <w:b w:val="false"/>
                <w:bCs w:val="false"/>
                <w:color w:val="222222"/>
                <w:sz w:val="14"/>
                <w:szCs w:val="14"/>
              </w:rPr>
              <w:t xml:space="preserve">NR</w:t>
            </w:r>
          </w:p>
        </w:tc>
        <w:tc>
          <w:tcPr>
            <w:tcW w:type="dxa" w:w="550"/>
            <w:tcMar>
              <w:top w:type="dxa" w:w="50"/>
              <w:left w:type="dxa" w:w="60"/>
              <w:bottom w:type="dxa" w:w="50"/>
              <w:right w:type="dxa" w:w="60"/>
            </w:tcMar>
            <w:vAlign w:val="center"/>
          </w:tcPr>
          <w:p>
            <w:r>
              <w:rPr>
                <w:b w:val="false"/>
                <w:bCs w:val="false"/>
                <w:color w:val="222222"/>
                <w:sz w:val="14"/>
                <w:szCs w:val="14"/>
              </w:rPr>
              <w:t xml:space="preserve">NR</w:t>
            </w:r>
          </w:p>
        </w:tc>
        <w:tc>
          <w:tcPr>
            <w:tcW w:type="dxa" w:w="1200"/>
            <w:tcMar>
              <w:top w:type="dxa" w:w="50"/>
              <w:left w:type="dxa" w:w="60"/>
              <w:bottom w:type="dxa" w:w="50"/>
              <w:right w:type="dxa" w:w="60"/>
            </w:tcMar>
            <w:vAlign w:val="center"/>
          </w:tcPr>
          <w:p>
            <w:r>
              <w:rPr>
                <w:b w:val="false"/>
                <w:bCs w:val="false"/>
                <w:color w:val="222222"/>
                <w:sz w:val="14"/>
                <w:szCs w:val="14"/>
              </w:rPr>
              <w:t xml:space="preserve">Transtornos mentais</w:t>
            </w:r>
          </w:p>
        </w:tc>
        <w:tc>
          <w:tcPr>
            <w:tcW w:type="dxa" w:w="800"/>
            <w:tcMar>
              <w:top w:type="dxa" w:w="50"/>
              <w:left w:type="dxa" w:w="60"/>
              <w:bottom w:type="dxa" w:w="50"/>
              <w:right w:type="dxa" w:w="60"/>
            </w:tcMar>
            <w:vAlign w:val="center"/>
          </w:tcPr>
          <w:p>
            <w:r>
              <w:rPr>
                <w:b/>
                <w:bCs/>
                <w:color w:val="1F7A5C"/>
                <w:sz w:val="14"/>
                <w:szCs w:val="14"/>
              </w:rPr>
              <w:t xml:space="preserve">Benefício mantido</w:t>
            </w:r>
          </w:p>
        </w:tc>
        <w:tc>
          <w:tcPr>
            <w:tcW w:type="dxa" w:w="3398"/>
            <w:tcMar>
              <w:top w:type="dxa" w:w="50"/>
              <w:left w:type="dxa" w:w="60"/>
              <w:bottom w:type="dxa" w:w="50"/>
              <w:right w:type="dxa" w:w="60"/>
            </w:tcMar>
            <w:vAlign w:val="center"/>
          </w:tcPr>
          <w:p>
            <w:r>
              <w:rPr>
                <w:b w:val="false"/>
                <w:bCs w:val="false"/>
                <w:color w:val="222222"/>
                <w:sz w:val="14"/>
                <w:szCs w:val="14"/>
              </w:rPr>
              <w:t xml:space="preserve">Maior exposição a PM2,5 associa-se a maior prevalência de transtorno depressivo maior em idosos, mas níveis mais altos de vitamina D e de atividade física atenuam significativamente essa associação.</w:t>
            </w:r>
          </w:p>
        </w:tc>
      </w:tr>
      <w:tr>
        <w:tc>
          <w:tcPr>
            <w:tcW w:type="dxa" w:w="1350"/>
            <w:tcMar>
              <w:top w:type="dxa" w:w="50"/>
              <w:left w:type="dxa" w:w="60"/>
              <w:bottom w:type="dxa" w:w="50"/>
              <w:right w:type="dxa" w:w="60"/>
            </w:tcMar>
            <w:vAlign w:val="center"/>
          </w:tcPr>
          <w:p>
            <w:r>
              <w:rPr>
                <w:b w:val="false"/>
                <w:bCs w:val="false"/>
                <w:color w:val="222222"/>
                <w:sz w:val="14"/>
                <w:szCs w:val="14"/>
              </w:rPr>
              <w:t xml:space="preserve">Atualização — lote 28 (mantido, PMID direto)</w:t>
            </w:r>
          </w:p>
        </w:tc>
        <w:tc>
          <w:tcPr>
            <w:tcW w:type="dxa" w:w="1300"/>
            <w:tcMar>
              <w:top w:type="dxa" w:w="50"/>
              <w:left w:type="dxa" w:w="60"/>
              <w:bottom w:type="dxa" w:w="50"/>
              <w:right w:type="dxa" w:w="60"/>
            </w:tcMar>
            <w:vAlign w:val="center"/>
          </w:tcPr>
          <w:p>
            <w:r>
              <w:rPr>
                <w:b w:val="false"/>
                <w:bCs w:val="false"/>
                <w:color w:val="222222"/>
                <w:sz w:val="14"/>
                <w:szCs w:val="14"/>
              </w:rPr>
              <w:t xml:space="preserve">Ao L (2022)</w:t>
            </w:r>
          </w:p>
        </w:tc>
        <w:tc>
          <w:tcPr>
            <w:tcW w:type="dxa" w:w="800"/>
            <w:tcMar>
              <w:top w:type="dxa" w:w="50"/>
              <w:left w:type="dxa" w:w="60"/>
              <w:bottom w:type="dxa" w:w="50"/>
              <w:right w:type="dxa" w:w="60"/>
            </w:tcMar>
            <w:vAlign w:val="center"/>
          </w:tcPr>
          <w:p>
            <w:r>
              <w:rPr>
                <w:b w:val="false"/>
                <w:bCs w:val="false"/>
                <w:color w:val="222222"/>
                <w:sz w:val="14"/>
                <w:szCs w:val="14"/>
              </w:rPr>
              <w:t xml:space="preserve">China</w:t>
            </w:r>
          </w:p>
        </w:tc>
        <w:tc>
          <w:tcPr>
            <w:tcW w:type="dxa" w:w="2100"/>
            <w:tcMar>
              <w:top w:type="dxa" w:w="50"/>
              <w:left w:type="dxa" w:w="60"/>
              <w:bottom w:type="dxa" w:w="50"/>
              <w:right w:type="dxa" w:w="60"/>
            </w:tcMar>
            <w:vAlign w:val="center"/>
          </w:tcPr>
          <w:p>
            <w:r>
              <w:rPr>
                <w:b w:val="false"/>
                <w:bCs w:val="false"/>
                <w:color w:val="222222"/>
                <w:sz w:val="14"/>
                <w:szCs w:val="14"/>
              </w:rPr>
              <w:t xml:space="preserve">36.562 participantes 50-79 anos, China Multi-Ethnic Cohort (CMEC)</w:t>
            </w:r>
          </w:p>
        </w:tc>
        <w:tc>
          <w:tcPr>
            <w:tcW w:type="dxa" w:w="650"/>
            <w:tcMar>
              <w:top w:type="dxa" w:w="50"/>
              <w:left w:type="dxa" w:w="60"/>
              <w:bottom w:type="dxa" w:w="50"/>
              <w:right w:type="dxa" w:w="60"/>
            </w:tcMar>
            <w:vAlign w:val="center"/>
          </w:tcPr>
          <w:p>
            <w:r>
              <w:rPr>
                <w:b w:val="false"/>
                <w:bCs w:val="false"/>
                <w:color w:val="222222"/>
                <w:sz w:val="14"/>
                <w:szCs w:val="14"/>
              </w:rPr>
              <w:t xml:space="preserve">50-79 anos</w:t>
            </w:r>
          </w:p>
        </w:tc>
        <w:tc>
          <w:tcPr>
            <w:tcW w:type="dxa" w:w="400"/>
            <w:tcMar>
              <w:top w:type="dxa" w:w="50"/>
              <w:left w:type="dxa" w:w="60"/>
              <w:bottom w:type="dxa" w:w="50"/>
              <w:right w:type="dxa" w:w="60"/>
            </w:tcMar>
            <w:vAlign w:val="center"/>
          </w:tcPr>
          <w:p>
            <w:r>
              <w:rPr>
                <w:b w:val="false"/>
                <w:bCs w:val="false"/>
                <w:color w:val="222222"/>
                <w:sz w:val="14"/>
                <w:szCs w:val="14"/>
              </w:rPr>
              <w:t xml:space="preserve">NR</w:t>
            </w:r>
          </w:p>
        </w:tc>
        <w:tc>
          <w:tcPr>
            <w:tcW w:type="dxa" w:w="1350"/>
            <w:tcMar>
              <w:top w:type="dxa" w:w="50"/>
              <w:left w:type="dxa" w:w="60"/>
              <w:bottom w:type="dxa" w:w="50"/>
              <w:right w:type="dxa" w:w="60"/>
            </w:tcMar>
            <w:vAlign w:val="center"/>
          </w:tcPr>
          <w:p>
            <w:r>
              <w:rPr>
                <w:b w:val="false"/>
                <w:bCs w:val="false"/>
                <w:color w:val="222222"/>
                <w:sz w:val="14"/>
                <w:szCs w:val="14"/>
              </w:rPr>
              <w:t xml:space="preserve">MET calculado por escala de AF (questionário)</w:t>
            </w:r>
          </w:p>
        </w:tc>
        <w:tc>
          <w:tcPr>
            <w:tcW w:type="dxa" w:w="1150"/>
            <w:tcMar>
              <w:top w:type="dxa" w:w="50"/>
              <w:left w:type="dxa" w:w="60"/>
              <w:bottom w:type="dxa" w:w="50"/>
              <w:right w:type="dxa" w:w="60"/>
            </w:tcMar>
            <w:vAlign w:val="center"/>
          </w:tcPr>
          <w:p>
            <w:r>
              <w:rPr>
                <w:b w:val="false"/>
                <w:bCs w:val="false"/>
                <w:color w:val="222222"/>
                <w:sz w:val="14"/>
                <w:szCs w:val="14"/>
              </w:rPr>
              <w:t xml:space="preserve">PM1, PM2.5, PM10</w:t>
            </w:r>
          </w:p>
        </w:tc>
        <w:tc>
          <w:tcPr>
            <w:tcW w:type="dxa" w:w="550"/>
            <w:tcMar>
              <w:top w:type="dxa" w:w="50"/>
              <w:left w:type="dxa" w:w="60"/>
              <w:bottom w:type="dxa" w:w="50"/>
              <w:right w:type="dxa" w:w="60"/>
            </w:tcMar>
            <w:vAlign w:val="center"/>
          </w:tcPr>
          <w:p>
            <w:r>
              <w:rPr>
                <w:b w:val="false"/>
                <w:bCs w:val="false"/>
                <w:color w:val="222222"/>
                <w:sz w:val="14"/>
                <w:szCs w:val="14"/>
              </w:rPr>
              <w:t xml:space="preserve">NR</w:t>
            </w:r>
          </w:p>
        </w:tc>
        <w:tc>
          <w:tcPr>
            <w:tcW w:type="dxa" w:w="550"/>
            <w:tcMar>
              <w:top w:type="dxa" w:w="50"/>
              <w:left w:type="dxa" w:w="60"/>
              <w:bottom w:type="dxa" w:w="50"/>
              <w:right w:type="dxa" w:w="60"/>
            </w:tcMar>
            <w:vAlign w:val="center"/>
          </w:tcPr>
          <w:p>
            <w:r>
              <w:rPr>
                <w:b w:val="false"/>
                <w:bCs w:val="false"/>
                <w:color w:val="222222"/>
                <w:sz w:val="14"/>
                <w:szCs w:val="14"/>
              </w:rPr>
              <w:t xml:space="preserve">NR</w:t>
            </w:r>
          </w:p>
        </w:tc>
        <w:tc>
          <w:tcPr>
            <w:tcW w:type="dxa" w:w="1200"/>
            <w:tcMar>
              <w:top w:type="dxa" w:w="50"/>
              <w:left w:type="dxa" w:w="60"/>
              <w:bottom w:type="dxa" w:w="50"/>
              <w:right w:type="dxa" w:w="60"/>
            </w:tcMar>
            <w:vAlign w:val="center"/>
          </w:tcPr>
          <w:p>
            <w:r>
              <w:rPr>
                <w:b w:val="false"/>
                <w:bCs w:val="false"/>
                <w:color w:val="222222"/>
                <w:sz w:val="14"/>
                <w:szCs w:val="14"/>
              </w:rPr>
              <w:t xml:space="preserve">Doenças crônicas</w:t>
            </w:r>
          </w:p>
        </w:tc>
        <w:tc>
          <w:tcPr>
            <w:tcW w:type="dxa" w:w="800"/>
            <w:tcMar>
              <w:top w:type="dxa" w:w="50"/>
              <w:left w:type="dxa" w:w="60"/>
              <w:bottom w:type="dxa" w:w="50"/>
              <w:right w:type="dxa" w:w="60"/>
            </w:tcMar>
            <w:vAlign w:val="center"/>
          </w:tcPr>
          <w:p>
            <w:r>
              <w:rPr>
                <w:b/>
                <w:bCs/>
                <w:color w:val="8C8C6D"/>
                <w:sz w:val="14"/>
                <w:szCs w:val="14"/>
              </w:rPr>
              <w:t xml:space="preserve">Ambíguo</w:t>
            </w:r>
          </w:p>
        </w:tc>
        <w:tc>
          <w:tcPr>
            <w:tcW w:type="dxa" w:w="3398"/>
            <w:tcMar>
              <w:top w:type="dxa" w:w="50"/>
              <w:left w:type="dxa" w:w="60"/>
              <w:bottom w:type="dxa" w:w="50"/>
              <w:right w:type="dxa" w:w="60"/>
            </w:tcMar>
            <w:vAlign w:val="center"/>
          </w:tcPr>
          <w:p>
            <w:r>
              <w:rPr>
                <w:b w:val="false"/>
                <w:bCs w:val="false"/>
                <w:color w:val="222222"/>
                <w:sz w:val="14"/>
                <w:szCs w:val="14"/>
              </w:rPr>
              <w:t xml:space="preserve">Os benefícios da atividade física sobre o diabetes tipo 2 superam os efeitos nocivos da poluição do ar, exceto em situações de poluição extrema, quando o risco aumenta com níveis de AF acima de aproximadamente 40 MET-horas por dia.</w:t>
            </w:r>
          </w:p>
        </w:tc>
      </w:tr>
      <w:tr>
        <w:tc>
          <w:tcPr>
            <w:tcW w:type="dxa" w:w="1350"/>
            <w:tcMar>
              <w:top w:type="dxa" w:w="50"/>
              <w:left w:type="dxa" w:w="60"/>
              <w:bottom w:type="dxa" w:w="50"/>
              <w:right w:type="dxa" w:w="60"/>
            </w:tcMar>
            <w:vAlign w:val="center"/>
          </w:tcPr>
          <w:p>
            <w:r>
              <w:rPr>
                <w:b w:val="false"/>
                <w:bCs w:val="false"/>
                <w:color w:val="222222"/>
                <w:sz w:val="14"/>
                <w:szCs w:val="14"/>
              </w:rPr>
              <w:t xml:space="preserve">Atualização — lote 68 (incerto→mantido, PubMed)</w:t>
            </w:r>
          </w:p>
        </w:tc>
        <w:tc>
          <w:tcPr>
            <w:tcW w:type="dxa" w:w="1300"/>
            <w:tcMar>
              <w:top w:type="dxa" w:w="50"/>
              <w:left w:type="dxa" w:w="60"/>
              <w:bottom w:type="dxa" w:w="50"/>
              <w:right w:type="dxa" w:w="60"/>
            </w:tcMar>
            <w:vAlign w:val="center"/>
          </w:tcPr>
          <w:p>
            <w:r>
              <w:rPr>
                <w:b w:val="false"/>
                <w:bCs w:val="false"/>
                <w:color w:val="222222"/>
                <w:sz w:val="14"/>
                <w:szCs w:val="14"/>
              </w:rPr>
              <w:t xml:space="preserve">Wan Z (2026)</w:t>
            </w:r>
          </w:p>
        </w:tc>
        <w:tc>
          <w:tcPr>
            <w:tcW w:type="dxa" w:w="800"/>
            <w:tcMar>
              <w:top w:type="dxa" w:w="50"/>
              <w:left w:type="dxa" w:w="60"/>
              <w:bottom w:type="dxa" w:w="50"/>
              <w:right w:type="dxa" w:w="60"/>
            </w:tcMar>
            <w:vAlign w:val="center"/>
          </w:tcPr>
          <w:p>
            <w:r>
              <w:rPr>
                <w:b w:val="false"/>
                <w:bCs w:val="false"/>
                <w:color w:val="222222"/>
                <w:sz w:val="14"/>
                <w:szCs w:val="14"/>
              </w:rPr>
              <w:t xml:space="preserve">China</w:t>
            </w:r>
          </w:p>
        </w:tc>
        <w:tc>
          <w:tcPr>
            <w:tcW w:type="dxa" w:w="2100"/>
            <w:tcMar>
              <w:top w:type="dxa" w:w="50"/>
              <w:left w:type="dxa" w:w="60"/>
              <w:bottom w:type="dxa" w:w="50"/>
              <w:right w:type="dxa" w:w="60"/>
            </w:tcMar>
            <w:vAlign w:val="center"/>
          </w:tcPr>
          <w:p>
            <w:r>
              <w:rPr>
                <w:b w:val="false"/>
                <w:bCs w:val="false"/>
                <w:color w:val="222222"/>
                <w:sz w:val="14"/>
                <w:szCs w:val="14"/>
              </w:rPr>
              <w:t xml:space="preserve">17.718 participantes, CHARLS 2015-2020</w:t>
            </w:r>
          </w:p>
        </w:tc>
        <w:tc>
          <w:tcPr>
            <w:tcW w:type="dxa" w:w="650"/>
            <w:tcMar>
              <w:top w:type="dxa" w:w="50"/>
              <w:left w:type="dxa" w:w="60"/>
              <w:bottom w:type="dxa" w:w="50"/>
              <w:right w:type="dxa" w:w="60"/>
            </w:tcMar>
            <w:vAlign w:val="center"/>
          </w:tcPr>
          <w:p>
            <w:r>
              <w:rPr>
                <w:b w:val="false"/>
                <w:bCs w:val="false"/>
                <w:color w:val="222222"/>
                <w:sz w:val="14"/>
                <w:szCs w:val="14"/>
              </w:rPr>
              <w:t xml:space="preserve">NR</w:t>
            </w:r>
          </w:p>
        </w:tc>
        <w:tc>
          <w:tcPr>
            <w:tcW w:type="dxa" w:w="400"/>
            <w:tcMar>
              <w:top w:type="dxa" w:w="50"/>
              <w:left w:type="dxa" w:w="60"/>
              <w:bottom w:type="dxa" w:w="50"/>
              <w:right w:type="dxa" w:w="60"/>
            </w:tcMar>
            <w:vAlign w:val="center"/>
          </w:tcPr>
          <w:p>
            <w:r>
              <w:rPr>
                <w:b w:val="false"/>
                <w:bCs w:val="false"/>
                <w:color w:val="222222"/>
                <w:sz w:val="14"/>
                <w:szCs w:val="14"/>
              </w:rPr>
              <w:t xml:space="preserve">NR</w:t>
            </w:r>
          </w:p>
        </w:tc>
        <w:tc>
          <w:tcPr>
            <w:tcW w:type="dxa" w:w="1350"/>
            <w:tcMar>
              <w:top w:type="dxa" w:w="50"/>
              <w:left w:type="dxa" w:w="60"/>
              <w:bottom w:type="dxa" w:w="50"/>
              <w:right w:type="dxa" w:w="60"/>
            </w:tcMar>
            <w:vAlign w:val="center"/>
          </w:tcPr>
          <w:p>
            <w:r>
              <w:rPr>
                <w:b w:val="false"/>
                <w:bCs w:val="false"/>
                <w:color w:val="222222"/>
                <w:sz w:val="14"/>
                <w:szCs w:val="14"/>
              </w:rPr>
              <w:t xml:space="preserve">Quartis de MET (Q1-Q4)</w:t>
            </w:r>
          </w:p>
        </w:tc>
        <w:tc>
          <w:tcPr>
            <w:tcW w:type="dxa" w:w="1150"/>
            <w:tcMar>
              <w:top w:type="dxa" w:w="50"/>
              <w:left w:type="dxa" w:w="60"/>
              <w:bottom w:type="dxa" w:w="50"/>
              <w:right w:type="dxa" w:w="60"/>
            </w:tcMar>
            <w:vAlign w:val="center"/>
          </w:tcPr>
          <w:p>
            <w:r>
              <w:rPr>
                <w:b w:val="false"/>
                <w:bCs w:val="false"/>
                <w:color w:val="222222"/>
                <w:sz w:val="14"/>
                <w:szCs w:val="14"/>
              </w:rPr>
              <w:t xml:space="preserve">PM1, PM2.5, NO2, SO2, CO, O3</w:t>
            </w:r>
          </w:p>
        </w:tc>
        <w:tc>
          <w:tcPr>
            <w:tcW w:type="dxa" w:w="550"/>
            <w:tcMar>
              <w:top w:type="dxa" w:w="50"/>
              <w:left w:type="dxa" w:w="60"/>
              <w:bottom w:type="dxa" w:w="50"/>
              <w:right w:type="dxa" w:w="60"/>
            </w:tcMar>
            <w:vAlign w:val="center"/>
          </w:tcPr>
          <w:p>
            <w:r>
              <w:rPr>
                <w:b w:val="false"/>
                <w:bCs w:val="false"/>
                <w:color w:val="222222"/>
                <w:sz w:val="14"/>
                <w:szCs w:val="14"/>
              </w:rPr>
              <w:t xml:space="preserve">NR</w:t>
            </w:r>
          </w:p>
        </w:tc>
        <w:tc>
          <w:tcPr>
            <w:tcW w:type="dxa" w:w="550"/>
            <w:tcMar>
              <w:top w:type="dxa" w:w="50"/>
              <w:left w:type="dxa" w:w="60"/>
              <w:bottom w:type="dxa" w:w="50"/>
              <w:right w:type="dxa" w:w="60"/>
            </w:tcMar>
            <w:vAlign w:val="center"/>
          </w:tcPr>
          <w:p>
            <w:r>
              <w:rPr>
                <w:b w:val="false"/>
                <w:bCs w:val="false"/>
                <w:color w:val="222222"/>
                <w:sz w:val="14"/>
                <w:szCs w:val="14"/>
              </w:rPr>
              <w:t xml:space="preserve">NR</w:t>
            </w:r>
          </w:p>
        </w:tc>
        <w:tc>
          <w:tcPr>
            <w:tcW w:type="dxa" w:w="1200"/>
            <w:tcMar>
              <w:top w:type="dxa" w:w="50"/>
              <w:left w:type="dxa" w:w="60"/>
              <w:bottom w:type="dxa" w:w="50"/>
              <w:right w:type="dxa" w:w="60"/>
            </w:tcMar>
            <w:vAlign w:val="center"/>
          </w:tcPr>
          <w:p>
            <w:r>
              <w:rPr>
                <w:b w:val="false"/>
                <w:bCs w:val="false"/>
                <w:color w:val="222222"/>
                <w:sz w:val="14"/>
                <w:szCs w:val="14"/>
              </w:rPr>
              <w:t xml:space="preserve">Doenças crônicas</w:t>
            </w:r>
          </w:p>
        </w:tc>
        <w:tc>
          <w:tcPr>
            <w:tcW w:type="dxa" w:w="800"/>
            <w:tcMar>
              <w:top w:type="dxa" w:w="50"/>
              <w:left w:type="dxa" w:w="60"/>
              <w:bottom w:type="dxa" w:w="50"/>
              <w:right w:type="dxa" w:w="60"/>
            </w:tcMar>
            <w:vAlign w:val="center"/>
          </w:tcPr>
          <w:p>
            <w:r>
              <w:rPr>
                <w:b/>
                <w:bCs/>
                <w:color w:val="1F7A5C"/>
                <w:sz w:val="14"/>
                <w:szCs w:val="14"/>
              </w:rPr>
              <w:t xml:space="preserve">Benefício mantido</w:t>
            </w:r>
          </w:p>
        </w:tc>
        <w:tc>
          <w:tcPr>
            <w:tcW w:type="dxa" w:w="3398"/>
            <w:tcMar>
              <w:top w:type="dxa" w:w="50"/>
              <w:left w:type="dxa" w:w="60"/>
              <w:bottom w:type="dxa" w:w="50"/>
              <w:right w:type="dxa" w:w="60"/>
            </w:tcMar>
            <w:vAlign w:val="center"/>
          </w:tcPr>
          <w:p>
            <w:r>
              <w:rPr>
                <w:b w:val="false"/>
                <w:bCs w:val="false"/>
                <w:color w:val="222222"/>
                <w:sz w:val="14"/>
                <w:szCs w:val="14"/>
              </w:rPr>
              <w:t xml:space="preserve">Todos os poluentes associaram-se a maior risco de multimorbidade cardiometabólica, mas níveis mais elevados de atividade física apresentaram efeito protetor pronunciado e mediaram parcialmente essa relação, com proporções de mediação entre 5,71% e 19,88%.</w:t>
            </w:r>
          </w:p>
        </w:tc>
      </w:tr>
      <w:tr>
        <w:tc>
          <w:tcPr>
            <w:tcW w:type="dxa" w:w="1350"/>
            <w:tcMar>
              <w:top w:type="dxa" w:w="50"/>
              <w:left w:type="dxa" w:w="60"/>
              <w:bottom w:type="dxa" w:w="50"/>
              <w:right w:type="dxa" w:w="60"/>
            </w:tcMar>
            <w:vAlign w:val="center"/>
          </w:tcPr>
          <w:p>
            <w:r>
              <w:rPr>
                <w:b w:val="false"/>
                <w:bCs w:val="false"/>
                <w:color w:val="222222"/>
                <w:sz w:val="14"/>
                <w:szCs w:val="14"/>
              </w:rPr>
              <w:t xml:space="preserve">Atualização — lote 68 (incerto→mantido, PubMed)</w:t>
            </w:r>
          </w:p>
        </w:tc>
        <w:tc>
          <w:tcPr>
            <w:tcW w:type="dxa" w:w="1300"/>
            <w:tcMar>
              <w:top w:type="dxa" w:w="50"/>
              <w:left w:type="dxa" w:w="60"/>
              <w:bottom w:type="dxa" w:w="50"/>
              <w:right w:type="dxa" w:w="60"/>
            </w:tcMar>
            <w:vAlign w:val="center"/>
          </w:tcPr>
          <w:p>
            <w:r>
              <w:rPr>
                <w:b w:val="false"/>
                <w:bCs w:val="false"/>
                <w:color w:val="222222"/>
                <w:sz w:val="14"/>
                <w:szCs w:val="14"/>
              </w:rPr>
              <w:t xml:space="preserve">Curto A (2026)</w:t>
            </w:r>
          </w:p>
        </w:tc>
        <w:tc>
          <w:tcPr>
            <w:tcW w:type="dxa" w:w="800"/>
            <w:tcMar>
              <w:top w:type="dxa" w:w="50"/>
              <w:left w:type="dxa" w:w="60"/>
              <w:bottom w:type="dxa" w:w="50"/>
              <w:right w:type="dxa" w:w="60"/>
            </w:tcMar>
            <w:vAlign w:val="center"/>
          </w:tcPr>
          <w:p>
            <w:r>
              <w:rPr>
                <w:b w:val="false"/>
                <w:bCs w:val="false"/>
                <w:color w:val="222222"/>
                <w:sz w:val="14"/>
                <w:szCs w:val="14"/>
              </w:rPr>
              <w:t xml:space="preserve">Espanha</w:t>
            </w:r>
          </w:p>
        </w:tc>
        <w:tc>
          <w:tcPr>
            <w:tcW w:type="dxa" w:w="2100"/>
            <w:tcMar>
              <w:top w:type="dxa" w:w="50"/>
              <w:left w:type="dxa" w:w="60"/>
              <w:bottom w:type="dxa" w:w="50"/>
              <w:right w:type="dxa" w:w="60"/>
            </w:tcMar>
            <w:vAlign w:val="center"/>
          </w:tcPr>
          <w:p>
            <w:r>
              <w:rPr>
                <w:b w:val="false"/>
                <w:bCs w:val="false"/>
                <w:color w:val="222222"/>
                <w:sz w:val="14"/>
                <w:szCs w:val="14"/>
              </w:rPr>
              <w:t xml:space="preserve">1.454 idosos 54-75 anos com sobrepeso/obesidade e síndrome metabólica, PREDIMED-Plus</w:t>
            </w:r>
          </w:p>
        </w:tc>
        <w:tc>
          <w:tcPr>
            <w:tcW w:type="dxa" w:w="650"/>
            <w:tcMar>
              <w:top w:type="dxa" w:w="50"/>
              <w:left w:type="dxa" w:w="60"/>
              <w:bottom w:type="dxa" w:w="50"/>
              <w:right w:type="dxa" w:w="60"/>
            </w:tcMar>
            <w:vAlign w:val="center"/>
          </w:tcPr>
          <w:p>
            <w:r>
              <w:rPr>
                <w:b w:val="false"/>
                <w:bCs w:val="false"/>
                <w:color w:val="222222"/>
                <w:sz w:val="14"/>
                <w:szCs w:val="14"/>
              </w:rPr>
              <w:t xml:space="preserve">54-75 anos</w:t>
            </w:r>
          </w:p>
        </w:tc>
        <w:tc>
          <w:tcPr>
            <w:tcW w:type="dxa" w:w="400"/>
            <w:tcMar>
              <w:top w:type="dxa" w:w="50"/>
              <w:left w:type="dxa" w:w="60"/>
              <w:bottom w:type="dxa" w:w="50"/>
              <w:right w:type="dxa" w:w="60"/>
            </w:tcMar>
            <w:vAlign w:val="center"/>
          </w:tcPr>
          <w:p>
            <w:r>
              <w:rPr>
                <w:b w:val="false"/>
                <w:bCs w:val="false"/>
                <w:color w:val="222222"/>
                <w:sz w:val="14"/>
                <w:szCs w:val="14"/>
              </w:rPr>
              <w:t xml:space="preserve">♀♂</w:t>
            </w:r>
          </w:p>
        </w:tc>
        <w:tc>
          <w:tcPr>
            <w:tcW w:type="dxa" w:w="1350"/>
            <w:tcMar>
              <w:top w:type="dxa" w:w="50"/>
              <w:left w:type="dxa" w:w="60"/>
              <w:bottom w:type="dxa" w:w="50"/>
              <w:right w:type="dxa" w:w="60"/>
            </w:tcMar>
            <w:vAlign w:val="center"/>
          </w:tcPr>
          <w:p>
            <w:r>
              <w:rPr>
                <w:b w:val="false"/>
                <w:bCs w:val="false"/>
                <w:color w:val="222222"/>
                <w:sz w:val="14"/>
                <w:szCs w:val="14"/>
              </w:rPr>
              <w:t xml:space="preserve">NR</w:t>
            </w:r>
          </w:p>
        </w:tc>
        <w:tc>
          <w:tcPr>
            <w:tcW w:type="dxa" w:w="1150"/>
            <w:tcMar>
              <w:top w:type="dxa" w:w="50"/>
              <w:left w:type="dxa" w:w="60"/>
              <w:bottom w:type="dxa" w:w="50"/>
              <w:right w:type="dxa" w:w="60"/>
            </w:tcMar>
            <w:vAlign w:val="center"/>
          </w:tcPr>
          <w:p>
            <w:r>
              <w:rPr>
                <w:b w:val="false"/>
                <w:bCs w:val="false"/>
                <w:color w:val="222222"/>
                <w:sz w:val="14"/>
                <w:szCs w:val="14"/>
              </w:rPr>
              <w:t xml:space="preserve">Carbono negro (BC), PM2.5, NO2</w:t>
            </w:r>
          </w:p>
        </w:tc>
        <w:tc>
          <w:tcPr>
            <w:tcW w:type="dxa" w:w="550"/>
            <w:tcMar>
              <w:top w:type="dxa" w:w="50"/>
              <w:left w:type="dxa" w:w="60"/>
              <w:bottom w:type="dxa" w:w="50"/>
              <w:right w:type="dxa" w:w="60"/>
            </w:tcMar>
            <w:vAlign w:val="center"/>
          </w:tcPr>
          <w:p>
            <w:r>
              <w:rPr>
                <w:b w:val="false"/>
                <w:bCs w:val="false"/>
                <w:color w:val="222222"/>
                <w:sz w:val="14"/>
                <w:szCs w:val="14"/>
              </w:rPr>
              <w:t xml:space="preserve">NR</w:t>
            </w:r>
          </w:p>
        </w:tc>
        <w:tc>
          <w:tcPr>
            <w:tcW w:type="dxa" w:w="550"/>
            <w:tcMar>
              <w:top w:type="dxa" w:w="50"/>
              <w:left w:type="dxa" w:w="60"/>
              <w:bottom w:type="dxa" w:w="50"/>
              <w:right w:type="dxa" w:w="60"/>
            </w:tcMar>
            <w:vAlign w:val="center"/>
          </w:tcPr>
          <w:p>
            <w:r>
              <w:rPr>
                <w:b w:val="false"/>
                <w:bCs w:val="false"/>
                <w:color w:val="222222"/>
                <w:sz w:val="14"/>
                <w:szCs w:val="14"/>
              </w:rPr>
              <w:t xml:space="preserve">NR</w:t>
            </w:r>
          </w:p>
        </w:tc>
        <w:tc>
          <w:tcPr>
            <w:tcW w:type="dxa" w:w="1200"/>
            <w:tcMar>
              <w:top w:type="dxa" w:w="50"/>
              <w:left w:type="dxa" w:w="60"/>
              <w:bottom w:type="dxa" w:w="50"/>
              <w:right w:type="dxa" w:w="60"/>
            </w:tcMar>
            <w:vAlign w:val="center"/>
          </w:tcPr>
          <w:p>
            <w:r>
              <w:rPr>
                <w:b w:val="false"/>
                <w:bCs w:val="false"/>
                <w:color w:val="222222"/>
                <w:sz w:val="14"/>
                <w:szCs w:val="14"/>
              </w:rPr>
              <w:t xml:space="preserve">Doenças crônicas</w:t>
            </w:r>
          </w:p>
        </w:tc>
        <w:tc>
          <w:tcPr>
            <w:tcW w:type="dxa" w:w="800"/>
            <w:tcMar>
              <w:top w:type="dxa" w:w="50"/>
              <w:left w:type="dxa" w:w="60"/>
              <w:bottom w:type="dxa" w:w="50"/>
              <w:right w:type="dxa" w:w="60"/>
            </w:tcMar>
            <w:vAlign w:val="center"/>
          </w:tcPr>
          <w:p>
            <w:r>
              <w:rPr>
                <w:b/>
                <w:bCs/>
                <w:color w:val="C0504D"/>
                <w:sz w:val="14"/>
                <w:szCs w:val="14"/>
              </w:rPr>
              <w:t xml:space="preserve">Risco encontrado</w:t>
            </w:r>
          </w:p>
        </w:tc>
        <w:tc>
          <w:tcPr>
            <w:tcW w:type="dxa" w:w="3398"/>
            <w:tcMar>
              <w:top w:type="dxa" w:w="50"/>
              <w:left w:type="dxa" w:w="60"/>
              <w:bottom w:type="dxa" w:w="50"/>
              <w:right w:type="dxa" w:w="60"/>
            </w:tcMar>
            <w:vAlign w:val="center"/>
          </w:tcPr>
          <w:p>
            <w:r>
              <w:rPr>
                <w:b w:val="false"/>
                <w:bCs w:val="false"/>
                <w:color w:val="222222"/>
                <w:sz w:val="14"/>
                <w:szCs w:val="14"/>
              </w:rPr>
              <w:t xml:space="preserve">A exposição de longo prazo a carbono negro, PM2,5 e NO2 associa-se a maior percentual de gordura corporal e menor massa magra em idosos com sobrepeso/obesidade e síndrome metabólica, sem diferença significativa dessas associações conforme o nível de atividade física.</w:t>
            </w:r>
          </w:p>
        </w:tc>
      </w:tr>
      <w:tr>
        <w:tc>
          <w:tcPr>
            <w:tcW w:type="dxa" w:w="1350"/>
            <w:tcMar>
              <w:top w:type="dxa" w:w="50"/>
              <w:left w:type="dxa" w:w="60"/>
              <w:bottom w:type="dxa" w:w="50"/>
              <w:right w:type="dxa" w:w="60"/>
            </w:tcMar>
            <w:vAlign w:val="center"/>
          </w:tcPr>
          <w:p>
            <w:r>
              <w:rPr>
                <w:b w:val="false"/>
                <w:bCs w:val="false"/>
                <w:color w:val="222222"/>
                <w:sz w:val="14"/>
                <w:szCs w:val="14"/>
              </w:rPr>
              <w:t xml:space="preserve">Atualização — lote 68 (incerto→mantido, PubMed)</w:t>
            </w:r>
          </w:p>
        </w:tc>
        <w:tc>
          <w:tcPr>
            <w:tcW w:type="dxa" w:w="1300"/>
            <w:tcMar>
              <w:top w:type="dxa" w:w="50"/>
              <w:left w:type="dxa" w:w="60"/>
              <w:bottom w:type="dxa" w:w="50"/>
              <w:right w:type="dxa" w:w="60"/>
            </w:tcMar>
            <w:vAlign w:val="center"/>
          </w:tcPr>
          <w:p>
            <w:r>
              <w:rPr>
                <w:b w:val="false"/>
                <w:bCs w:val="false"/>
                <w:color w:val="222222"/>
                <w:sz w:val="14"/>
                <w:szCs w:val="14"/>
              </w:rPr>
              <w:t xml:space="preserve">Yılmaz S (2026)</w:t>
            </w:r>
          </w:p>
        </w:tc>
        <w:tc>
          <w:tcPr>
            <w:tcW w:type="dxa" w:w="800"/>
            <w:tcMar>
              <w:top w:type="dxa" w:w="50"/>
              <w:left w:type="dxa" w:w="60"/>
              <w:bottom w:type="dxa" w:w="50"/>
              <w:right w:type="dxa" w:w="60"/>
            </w:tcMar>
            <w:vAlign w:val="center"/>
          </w:tcPr>
          <w:p>
            <w:r>
              <w:rPr>
                <w:b w:val="false"/>
                <w:bCs w:val="false"/>
                <w:color w:val="222222"/>
                <w:sz w:val="14"/>
                <w:szCs w:val="14"/>
              </w:rPr>
              <w:t xml:space="preserve">Multinacional (38 países da OCDE)</w:t>
            </w:r>
          </w:p>
        </w:tc>
        <w:tc>
          <w:tcPr>
            <w:tcW w:type="dxa" w:w="2100"/>
            <w:tcMar>
              <w:top w:type="dxa" w:w="50"/>
              <w:left w:type="dxa" w:w="60"/>
              <w:bottom w:type="dxa" w:w="50"/>
              <w:right w:type="dxa" w:w="60"/>
            </w:tcMar>
            <w:vAlign w:val="center"/>
          </w:tcPr>
          <w:p>
            <w:r>
              <w:rPr>
                <w:b w:val="false"/>
                <w:bCs w:val="false"/>
                <w:color w:val="222222"/>
                <w:sz w:val="14"/>
                <w:szCs w:val="14"/>
              </w:rPr>
              <w:t xml:space="preserve">Dados transversais nacionais de 38 países da OCDE; subgrupo de idosos ≥70 anos analisado</w:t>
            </w:r>
          </w:p>
        </w:tc>
        <w:tc>
          <w:tcPr>
            <w:tcW w:type="dxa" w:w="650"/>
            <w:tcMar>
              <w:top w:type="dxa" w:w="50"/>
              <w:left w:type="dxa" w:w="60"/>
              <w:bottom w:type="dxa" w:w="50"/>
              <w:right w:type="dxa" w:w="60"/>
            </w:tcMar>
            <w:vAlign w:val="center"/>
          </w:tcPr>
          <w:p>
            <w:r>
              <w:rPr>
                <w:b w:val="false"/>
                <w:bCs w:val="false"/>
                <w:color w:val="222222"/>
                <w:sz w:val="14"/>
                <w:szCs w:val="14"/>
              </w:rPr>
              <w:t xml:space="preserve">≥70 anos</w:t>
            </w:r>
          </w:p>
        </w:tc>
        <w:tc>
          <w:tcPr>
            <w:tcW w:type="dxa" w:w="400"/>
            <w:tcMar>
              <w:top w:type="dxa" w:w="50"/>
              <w:left w:type="dxa" w:w="60"/>
              <w:bottom w:type="dxa" w:w="50"/>
              <w:right w:type="dxa" w:w="60"/>
            </w:tcMar>
            <w:vAlign w:val="center"/>
          </w:tcPr>
          <w:p>
            <w:r>
              <w:rPr>
                <w:b w:val="false"/>
                <w:bCs w:val="false"/>
                <w:color w:val="222222"/>
                <w:sz w:val="14"/>
                <w:szCs w:val="14"/>
              </w:rPr>
              <w:t xml:space="preserve">NR</w:t>
            </w:r>
          </w:p>
        </w:tc>
        <w:tc>
          <w:tcPr>
            <w:tcW w:type="dxa" w:w="1350"/>
            <w:tcMar>
              <w:top w:type="dxa" w:w="50"/>
              <w:left w:type="dxa" w:w="60"/>
              <w:bottom w:type="dxa" w:w="50"/>
              <w:right w:type="dxa" w:w="60"/>
            </w:tcMar>
            <w:vAlign w:val="center"/>
          </w:tcPr>
          <w:p>
            <w:r>
              <w:rPr>
                <w:b w:val="false"/>
                <w:bCs w:val="false"/>
                <w:color w:val="222222"/>
                <w:sz w:val="14"/>
                <w:szCs w:val="14"/>
              </w:rPr>
              <w:t xml:space="preserve">Prevalência nacional agregada de AF</w:t>
            </w:r>
          </w:p>
        </w:tc>
        <w:tc>
          <w:tcPr>
            <w:tcW w:type="dxa" w:w="1150"/>
            <w:tcMar>
              <w:top w:type="dxa" w:w="50"/>
              <w:left w:type="dxa" w:w="60"/>
              <w:bottom w:type="dxa" w:w="50"/>
              <w:right w:type="dxa" w:w="60"/>
            </w:tcMar>
            <w:vAlign w:val="center"/>
          </w:tcPr>
          <w:p>
            <w:r>
              <w:rPr>
                <w:b w:val="false"/>
                <w:bCs w:val="false"/>
                <w:color w:val="222222"/>
                <w:sz w:val="14"/>
                <w:szCs w:val="14"/>
              </w:rPr>
              <w:t xml:space="preserve">NR (DALYs relacionados à poluição do ar, poluente não especificado)</w:t>
            </w:r>
          </w:p>
        </w:tc>
        <w:tc>
          <w:tcPr>
            <w:tcW w:type="dxa" w:w="550"/>
            <w:tcMar>
              <w:top w:type="dxa" w:w="50"/>
              <w:left w:type="dxa" w:w="60"/>
              <w:bottom w:type="dxa" w:w="50"/>
              <w:right w:type="dxa" w:w="60"/>
            </w:tcMar>
            <w:vAlign w:val="center"/>
          </w:tcPr>
          <w:p>
            <w:r>
              <w:rPr>
                <w:b w:val="false"/>
                <w:bCs w:val="false"/>
                <w:color w:val="222222"/>
                <w:sz w:val="14"/>
                <w:szCs w:val="14"/>
              </w:rPr>
              <w:t xml:space="preserve">NR</w:t>
            </w:r>
          </w:p>
        </w:tc>
        <w:tc>
          <w:tcPr>
            <w:tcW w:type="dxa" w:w="550"/>
            <w:tcMar>
              <w:top w:type="dxa" w:w="50"/>
              <w:left w:type="dxa" w:w="60"/>
              <w:bottom w:type="dxa" w:w="50"/>
              <w:right w:type="dxa" w:w="60"/>
            </w:tcMar>
            <w:vAlign w:val="center"/>
          </w:tcPr>
          <w:p>
            <w:r>
              <w:rPr>
                <w:b w:val="false"/>
                <w:bCs w:val="false"/>
                <w:color w:val="222222"/>
                <w:sz w:val="14"/>
                <w:szCs w:val="14"/>
              </w:rPr>
              <w:t xml:space="preserve">NR</w:t>
            </w:r>
          </w:p>
        </w:tc>
        <w:tc>
          <w:tcPr>
            <w:tcW w:type="dxa" w:w="1200"/>
            <w:tcMar>
              <w:top w:type="dxa" w:w="50"/>
              <w:left w:type="dxa" w:w="60"/>
              <w:bottom w:type="dxa" w:w="50"/>
              <w:right w:type="dxa" w:w="60"/>
            </w:tcMar>
            <w:vAlign w:val="center"/>
          </w:tcPr>
          <w:p>
            <w:r>
              <w:rPr>
                <w:b w:val="false"/>
                <w:bCs w:val="false"/>
                <w:color w:val="222222"/>
                <w:sz w:val="14"/>
                <w:szCs w:val="14"/>
              </w:rPr>
              <w:t xml:space="preserve">Desfechos gerais de saúde</w:t>
            </w:r>
          </w:p>
        </w:tc>
        <w:tc>
          <w:tcPr>
            <w:tcW w:type="dxa" w:w="800"/>
            <w:tcMar>
              <w:top w:type="dxa" w:w="50"/>
              <w:left w:type="dxa" w:w="60"/>
              <w:bottom w:type="dxa" w:w="50"/>
              <w:right w:type="dxa" w:w="60"/>
            </w:tcMar>
            <w:vAlign w:val="center"/>
          </w:tcPr>
          <w:p>
            <w:r>
              <w:rPr>
                <w:b/>
                <w:bCs/>
                <w:color w:val="C0504D"/>
                <w:sz w:val="14"/>
                <w:szCs w:val="14"/>
              </w:rPr>
              <w:t xml:space="preserve">Risco encontrado</w:t>
            </w:r>
          </w:p>
        </w:tc>
        <w:tc>
          <w:tcPr>
            <w:tcW w:type="dxa" w:w="3398"/>
            <w:tcMar>
              <w:top w:type="dxa" w:w="50"/>
              <w:left w:type="dxa" w:w="60"/>
              <w:bottom w:type="dxa" w:w="50"/>
              <w:right w:type="dxa" w:w="60"/>
            </w:tcMar>
            <w:vAlign w:val="center"/>
          </w:tcPr>
          <w:p>
            <w:r>
              <w:rPr>
                <w:b w:val="false"/>
                <w:bCs w:val="false"/>
                <w:color w:val="222222"/>
                <w:sz w:val="14"/>
                <w:szCs w:val="14"/>
              </w:rPr>
              <w:t xml:space="preserve">Em idosos (70 anos ou mais), maior carga de doença atribuível à poluição do ar (DALYs) associa-se a menor prevalência de atividade física entre os países da OCDE, mesmo controlando por fatores socioeconômicos e de infraestrutura esportiva.</w:t>
            </w:r>
          </w:p>
        </w:tc>
      </w:tr>
      <w:tr>
        <w:tc>
          <w:tcPr>
            <w:tcW w:type="dxa" w:w="1350"/>
            <w:tcMar>
              <w:top w:type="dxa" w:w="50"/>
              <w:left w:type="dxa" w:w="60"/>
              <w:bottom w:type="dxa" w:w="50"/>
              <w:right w:type="dxa" w:w="60"/>
            </w:tcMar>
            <w:vAlign w:val="center"/>
          </w:tcPr>
          <w:p>
            <w:r>
              <w:rPr>
                <w:b w:val="false"/>
                <w:bCs w:val="false"/>
                <w:color w:val="222222"/>
                <w:sz w:val="14"/>
                <w:szCs w:val="14"/>
              </w:rPr>
              <w:t xml:space="preserve">Atualização — lote 68 (incerto→mantido, PubMed)</w:t>
            </w:r>
          </w:p>
        </w:tc>
        <w:tc>
          <w:tcPr>
            <w:tcW w:type="dxa" w:w="1300"/>
            <w:tcMar>
              <w:top w:type="dxa" w:w="50"/>
              <w:left w:type="dxa" w:w="60"/>
              <w:bottom w:type="dxa" w:w="50"/>
              <w:right w:type="dxa" w:w="60"/>
            </w:tcMar>
            <w:vAlign w:val="center"/>
          </w:tcPr>
          <w:p>
            <w:r>
              <w:rPr>
                <w:b w:val="false"/>
                <w:bCs w:val="false"/>
                <w:color w:val="222222"/>
                <w:sz w:val="14"/>
                <w:szCs w:val="14"/>
              </w:rPr>
              <w:t xml:space="preserve">Liu Q (2026)</w:t>
            </w:r>
          </w:p>
        </w:tc>
        <w:tc>
          <w:tcPr>
            <w:tcW w:type="dxa" w:w="800"/>
            <w:tcMar>
              <w:top w:type="dxa" w:w="50"/>
              <w:left w:type="dxa" w:w="60"/>
              <w:bottom w:type="dxa" w:w="50"/>
              <w:right w:type="dxa" w:w="60"/>
            </w:tcMar>
            <w:vAlign w:val="center"/>
          </w:tcPr>
          <w:p>
            <w:r>
              <w:rPr>
                <w:b w:val="false"/>
                <w:bCs w:val="false"/>
                <w:color w:val="222222"/>
                <w:sz w:val="14"/>
                <w:szCs w:val="14"/>
              </w:rPr>
              <w:t xml:space="preserve">China</w:t>
            </w:r>
          </w:p>
        </w:tc>
        <w:tc>
          <w:tcPr>
            <w:tcW w:type="dxa" w:w="2100"/>
            <w:tcMar>
              <w:top w:type="dxa" w:w="50"/>
              <w:left w:type="dxa" w:w="60"/>
              <w:bottom w:type="dxa" w:w="50"/>
              <w:right w:type="dxa" w:w="60"/>
            </w:tcMar>
            <w:vAlign w:val="center"/>
          </w:tcPr>
          <w:p>
            <w:r>
              <w:rPr>
                <w:b w:val="false"/>
                <w:bCs w:val="false"/>
                <w:color w:val="222222"/>
                <w:sz w:val="14"/>
                <w:szCs w:val="14"/>
              </w:rPr>
              <w:t xml:space="preserve">1.875 participantes de meia-idade e idosos, 10 cidades da região Pequim-Tianjin-Hebei</w:t>
            </w:r>
          </w:p>
        </w:tc>
        <w:tc>
          <w:tcPr>
            <w:tcW w:type="dxa" w:w="650"/>
            <w:tcMar>
              <w:top w:type="dxa" w:w="50"/>
              <w:left w:type="dxa" w:w="60"/>
              <w:bottom w:type="dxa" w:w="50"/>
              <w:right w:type="dxa" w:w="60"/>
            </w:tcMar>
            <w:vAlign w:val="center"/>
          </w:tcPr>
          <w:p>
            <w:r>
              <w:rPr>
                <w:b w:val="false"/>
                <w:bCs w:val="false"/>
                <w:color w:val="222222"/>
                <w:sz w:val="14"/>
                <w:szCs w:val="14"/>
              </w:rPr>
              <w:t xml:space="preserve">64,95±13,42 anos</w:t>
            </w:r>
          </w:p>
        </w:tc>
        <w:tc>
          <w:tcPr>
            <w:tcW w:type="dxa" w:w="400"/>
            <w:tcMar>
              <w:top w:type="dxa" w:w="50"/>
              <w:left w:type="dxa" w:w="60"/>
              <w:bottom w:type="dxa" w:w="50"/>
              <w:right w:type="dxa" w:w="60"/>
            </w:tcMar>
            <w:vAlign w:val="center"/>
          </w:tcPr>
          <w:p>
            <w:r>
              <w:rPr>
                <w:b w:val="false"/>
                <w:bCs w:val="false"/>
                <w:color w:val="222222"/>
                <w:sz w:val="14"/>
                <w:szCs w:val="14"/>
              </w:rPr>
              <w:t xml:space="preserve">♀♂</w:t>
            </w:r>
          </w:p>
        </w:tc>
        <w:tc>
          <w:tcPr>
            <w:tcW w:type="dxa" w:w="1350"/>
            <w:tcMar>
              <w:top w:type="dxa" w:w="50"/>
              <w:left w:type="dxa" w:w="60"/>
              <w:bottom w:type="dxa" w:w="50"/>
              <w:right w:type="dxa" w:w="60"/>
            </w:tcMar>
            <w:vAlign w:val="center"/>
          </w:tcPr>
          <w:p>
            <w:r>
              <w:rPr>
                <w:b w:val="false"/>
                <w:bCs w:val="false"/>
                <w:color w:val="222222"/>
                <w:sz w:val="14"/>
                <w:szCs w:val="14"/>
              </w:rPr>
              <w:t xml:space="preserve">NR</w:t>
            </w:r>
          </w:p>
        </w:tc>
        <w:tc>
          <w:tcPr>
            <w:tcW w:type="dxa" w:w="1150"/>
            <w:tcMar>
              <w:top w:type="dxa" w:w="50"/>
              <w:left w:type="dxa" w:w="60"/>
              <w:bottom w:type="dxa" w:w="50"/>
              <w:right w:type="dxa" w:w="60"/>
            </w:tcMar>
            <w:vAlign w:val="center"/>
          </w:tcPr>
          <w:p>
            <w:r>
              <w:rPr>
                <w:b w:val="false"/>
                <w:bCs w:val="false"/>
                <w:color w:val="222222"/>
                <w:sz w:val="14"/>
                <w:szCs w:val="14"/>
              </w:rPr>
              <w:t xml:space="preserve">PM2.5 e componentes (carbono elementar, carbono orgânico, cálcio, cobre)</w:t>
            </w:r>
          </w:p>
        </w:tc>
        <w:tc>
          <w:tcPr>
            <w:tcW w:type="dxa" w:w="550"/>
            <w:tcMar>
              <w:top w:type="dxa" w:w="50"/>
              <w:left w:type="dxa" w:w="60"/>
              <w:bottom w:type="dxa" w:w="50"/>
              <w:right w:type="dxa" w:w="60"/>
            </w:tcMar>
            <w:vAlign w:val="center"/>
          </w:tcPr>
          <w:p>
            <w:r>
              <w:rPr>
                <w:b w:val="false"/>
                <w:bCs w:val="false"/>
                <w:color w:val="222222"/>
                <w:sz w:val="14"/>
                <w:szCs w:val="14"/>
              </w:rPr>
              <w:t xml:space="preserve">NR</w:t>
            </w:r>
          </w:p>
        </w:tc>
        <w:tc>
          <w:tcPr>
            <w:tcW w:type="dxa" w:w="550"/>
            <w:tcMar>
              <w:top w:type="dxa" w:w="50"/>
              <w:left w:type="dxa" w:w="60"/>
              <w:bottom w:type="dxa" w:w="50"/>
              <w:right w:type="dxa" w:w="60"/>
            </w:tcMar>
            <w:vAlign w:val="center"/>
          </w:tcPr>
          <w:p>
            <w:r>
              <w:rPr>
                <w:b w:val="false"/>
                <w:bCs w:val="false"/>
                <w:color w:val="222222"/>
                <w:sz w:val="14"/>
                <w:szCs w:val="14"/>
              </w:rPr>
              <w:t xml:space="preserve">Urban</w:t>
            </w:r>
          </w:p>
        </w:tc>
        <w:tc>
          <w:tcPr>
            <w:tcW w:type="dxa" w:w="1200"/>
            <w:tcMar>
              <w:top w:type="dxa" w:w="50"/>
              <w:left w:type="dxa" w:w="60"/>
              <w:bottom w:type="dxa" w:w="50"/>
              <w:right w:type="dxa" w:w="60"/>
            </w:tcMar>
            <w:vAlign w:val="center"/>
          </w:tcPr>
          <w:p>
            <w:r>
              <w:rPr>
                <w:b w:val="false"/>
                <w:bCs w:val="false"/>
                <w:color w:val="222222"/>
                <w:sz w:val="14"/>
                <w:szCs w:val="14"/>
              </w:rPr>
              <w:t xml:space="preserve">Desfechos gerais de saúde</w:t>
            </w:r>
          </w:p>
        </w:tc>
        <w:tc>
          <w:tcPr>
            <w:tcW w:type="dxa" w:w="800"/>
            <w:tcMar>
              <w:top w:type="dxa" w:w="50"/>
              <w:left w:type="dxa" w:w="60"/>
              <w:bottom w:type="dxa" w:w="50"/>
              <w:right w:type="dxa" w:w="60"/>
            </w:tcMar>
            <w:vAlign w:val="center"/>
          </w:tcPr>
          <w:p>
            <w:r>
              <w:rPr>
                <w:b/>
                <w:bCs/>
                <w:color w:val="8C8C6D"/>
                <w:sz w:val="14"/>
                <w:szCs w:val="14"/>
              </w:rPr>
              <w:t xml:space="preserve">Ambíguo</w:t>
            </w:r>
          </w:p>
        </w:tc>
        <w:tc>
          <w:tcPr>
            <w:tcW w:type="dxa" w:w="3398"/>
            <w:tcMar>
              <w:top w:type="dxa" w:w="50"/>
              <w:left w:type="dxa" w:w="60"/>
              <w:bottom w:type="dxa" w:w="50"/>
              <w:right w:type="dxa" w:w="60"/>
            </w:tcMar>
            <w:vAlign w:val="center"/>
          </w:tcPr>
          <w:p>
            <w:r>
              <w:rPr>
                <w:b w:val="false"/>
                <w:bCs w:val="false"/>
                <w:color w:val="222222"/>
                <w:sz w:val="14"/>
                <w:szCs w:val="14"/>
              </w:rPr>
              <w:t xml:space="preserve">A exposição a PM2,5 e a seus componentes associou-se a aumento do índice de fragilidade em adultos de meia-idade e idosos, mas a análise de subgrupos não encontrou diferença significativa dessa associação conforme o nível de atividade física.</w:t>
            </w:r>
          </w:p>
        </w:tc>
      </w:tr>
      <w:tr>
        <w:tc>
          <w:tcPr>
            <w:tcW w:type="dxa" w:w="1350"/>
            <w:tcMar>
              <w:top w:type="dxa" w:w="50"/>
              <w:left w:type="dxa" w:w="60"/>
              <w:bottom w:type="dxa" w:w="50"/>
              <w:right w:type="dxa" w:w="60"/>
            </w:tcMar>
            <w:vAlign w:val="center"/>
          </w:tcPr>
          <w:p>
            <w:r>
              <w:rPr>
                <w:b w:val="false"/>
                <w:bCs w:val="false"/>
                <w:color w:val="222222"/>
                <w:sz w:val="14"/>
                <w:szCs w:val="14"/>
              </w:rPr>
              <w:t xml:space="preserve">Atualização — lote 68 (incerto→mantido, PubMed)</w:t>
            </w:r>
          </w:p>
        </w:tc>
        <w:tc>
          <w:tcPr>
            <w:tcW w:type="dxa" w:w="1300"/>
            <w:tcMar>
              <w:top w:type="dxa" w:w="50"/>
              <w:left w:type="dxa" w:w="60"/>
              <w:bottom w:type="dxa" w:w="50"/>
              <w:right w:type="dxa" w:w="60"/>
            </w:tcMar>
            <w:vAlign w:val="center"/>
          </w:tcPr>
          <w:p>
            <w:r>
              <w:rPr>
                <w:b w:val="false"/>
                <w:bCs w:val="false"/>
                <w:color w:val="222222"/>
                <w:sz w:val="14"/>
                <w:szCs w:val="14"/>
              </w:rPr>
              <w:t xml:space="preserve">Zhu A (2025)</w:t>
            </w:r>
          </w:p>
        </w:tc>
        <w:tc>
          <w:tcPr>
            <w:tcW w:type="dxa" w:w="800"/>
            <w:tcMar>
              <w:top w:type="dxa" w:w="50"/>
              <w:left w:type="dxa" w:w="60"/>
              <w:bottom w:type="dxa" w:w="50"/>
              <w:right w:type="dxa" w:w="60"/>
            </w:tcMar>
            <w:vAlign w:val="center"/>
          </w:tcPr>
          <w:p>
            <w:r>
              <w:rPr>
                <w:b w:val="false"/>
                <w:bCs w:val="false"/>
                <w:color w:val="222222"/>
                <w:sz w:val="14"/>
                <w:szCs w:val="14"/>
              </w:rPr>
              <w:t xml:space="preserve">China</w:t>
            </w:r>
          </w:p>
        </w:tc>
        <w:tc>
          <w:tcPr>
            <w:tcW w:type="dxa" w:w="2100"/>
            <w:tcMar>
              <w:top w:type="dxa" w:w="50"/>
              <w:left w:type="dxa" w:w="60"/>
              <w:bottom w:type="dxa" w:w="50"/>
              <w:right w:type="dxa" w:w="60"/>
            </w:tcMar>
            <w:vAlign w:val="center"/>
          </w:tcPr>
          <w:p>
            <w:r>
              <w:rPr>
                <w:b w:val="false"/>
                <w:bCs w:val="false"/>
                <w:color w:val="222222"/>
                <w:sz w:val="14"/>
                <w:szCs w:val="14"/>
              </w:rPr>
              <w:t xml:space="preserve">12.873 participantes, mediana de 88 anos, CLHLS, 22 províncias</w:t>
            </w:r>
          </w:p>
        </w:tc>
        <w:tc>
          <w:tcPr>
            <w:tcW w:type="dxa" w:w="650"/>
            <w:tcMar>
              <w:top w:type="dxa" w:w="50"/>
              <w:left w:type="dxa" w:w="60"/>
              <w:bottom w:type="dxa" w:w="50"/>
              <w:right w:type="dxa" w:w="60"/>
            </w:tcMar>
            <w:vAlign w:val="center"/>
          </w:tcPr>
          <w:p>
            <w:r>
              <w:rPr>
                <w:b w:val="false"/>
                <w:bCs w:val="false"/>
                <w:color w:val="222222"/>
                <w:sz w:val="14"/>
                <w:szCs w:val="14"/>
              </w:rPr>
              <w:t xml:space="preserve">Mediana 88 anos</w:t>
            </w:r>
          </w:p>
        </w:tc>
        <w:tc>
          <w:tcPr>
            <w:tcW w:type="dxa" w:w="400"/>
            <w:tcMar>
              <w:top w:type="dxa" w:w="50"/>
              <w:left w:type="dxa" w:w="60"/>
              <w:bottom w:type="dxa" w:w="50"/>
              <w:right w:type="dxa" w:w="60"/>
            </w:tcMar>
            <w:vAlign w:val="center"/>
          </w:tcPr>
          <w:p>
            <w:r>
              <w:rPr>
                <w:b w:val="false"/>
                <w:bCs w:val="false"/>
                <w:color w:val="222222"/>
                <w:sz w:val="14"/>
                <w:szCs w:val="14"/>
              </w:rPr>
              <w:t xml:space="preserve">♀♂</w:t>
            </w:r>
          </w:p>
        </w:tc>
        <w:tc>
          <w:tcPr>
            <w:tcW w:type="dxa" w:w="1350"/>
            <w:tcMar>
              <w:top w:type="dxa" w:w="50"/>
              <w:left w:type="dxa" w:w="60"/>
              <w:bottom w:type="dxa" w:w="50"/>
              <w:right w:type="dxa" w:w="60"/>
            </w:tcMar>
            <w:vAlign w:val="center"/>
          </w:tcPr>
          <w:p>
            <w:r>
              <w:rPr>
                <w:b w:val="false"/>
                <w:bCs w:val="false"/>
                <w:color w:val="222222"/>
                <w:sz w:val="14"/>
                <w:szCs w:val="14"/>
              </w:rPr>
              <w:t xml:space="preserve">NR</w:t>
            </w:r>
          </w:p>
        </w:tc>
        <w:tc>
          <w:tcPr>
            <w:tcW w:type="dxa" w:w="1150"/>
            <w:tcMar>
              <w:top w:type="dxa" w:w="50"/>
              <w:left w:type="dxa" w:w="60"/>
              <w:bottom w:type="dxa" w:w="50"/>
              <w:right w:type="dxa" w:w="60"/>
            </w:tcMar>
            <w:vAlign w:val="center"/>
          </w:tcPr>
          <w:p>
            <w:r>
              <w:rPr>
                <w:b w:val="false"/>
                <w:bCs w:val="false"/>
                <w:color w:val="222222"/>
                <w:sz w:val="14"/>
                <w:szCs w:val="14"/>
              </w:rPr>
              <w:t xml:space="preserve">Carbono negro (BC), PM2.5 e componentes (sulfato, nitrato, amônio, matéria orgânica)</w:t>
            </w:r>
          </w:p>
        </w:tc>
        <w:tc>
          <w:tcPr>
            <w:tcW w:type="dxa" w:w="550"/>
            <w:tcMar>
              <w:top w:type="dxa" w:w="50"/>
              <w:left w:type="dxa" w:w="60"/>
              <w:bottom w:type="dxa" w:w="50"/>
              <w:right w:type="dxa" w:w="60"/>
            </w:tcMar>
            <w:vAlign w:val="center"/>
          </w:tcPr>
          <w:p>
            <w:r>
              <w:rPr>
                <w:b w:val="false"/>
                <w:bCs w:val="false"/>
                <w:color w:val="222222"/>
                <w:sz w:val="14"/>
                <w:szCs w:val="14"/>
              </w:rPr>
              <w:t xml:space="preserve">NR</w:t>
            </w:r>
          </w:p>
        </w:tc>
        <w:tc>
          <w:tcPr>
            <w:tcW w:type="dxa" w:w="550"/>
            <w:tcMar>
              <w:top w:type="dxa" w:w="50"/>
              <w:left w:type="dxa" w:w="60"/>
              <w:bottom w:type="dxa" w:w="50"/>
              <w:right w:type="dxa" w:w="60"/>
            </w:tcMar>
            <w:vAlign w:val="center"/>
          </w:tcPr>
          <w:p>
            <w:r>
              <w:rPr>
                <w:b w:val="false"/>
                <w:bCs w:val="false"/>
                <w:color w:val="222222"/>
                <w:sz w:val="14"/>
                <w:szCs w:val="14"/>
              </w:rPr>
              <w:t xml:space="preserve">NR</w:t>
            </w:r>
          </w:p>
        </w:tc>
        <w:tc>
          <w:tcPr>
            <w:tcW w:type="dxa" w:w="1200"/>
            <w:tcMar>
              <w:top w:type="dxa" w:w="50"/>
              <w:left w:type="dxa" w:w="60"/>
              <w:bottom w:type="dxa" w:w="50"/>
              <w:right w:type="dxa" w:w="60"/>
            </w:tcMar>
            <w:vAlign w:val="center"/>
          </w:tcPr>
          <w:p>
            <w:r>
              <w:rPr>
                <w:b w:val="false"/>
                <w:bCs w:val="false"/>
                <w:color w:val="222222"/>
                <w:sz w:val="14"/>
                <w:szCs w:val="14"/>
              </w:rPr>
              <w:t xml:space="preserve">Desfechos gerais de saúde</w:t>
            </w:r>
          </w:p>
        </w:tc>
        <w:tc>
          <w:tcPr>
            <w:tcW w:type="dxa" w:w="800"/>
            <w:tcMar>
              <w:top w:type="dxa" w:w="50"/>
              <w:left w:type="dxa" w:w="60"/>
              <w:bottom w:type="dxa" w:w="50"/>
              <w:right w:type="dxa" w:w="60"/>
            </w:tcMar>
            <w:vAlign w:val="center"/>
          </w:tcPr>
          <w:p>
            <w:r>
              <w:rPr>
                <w:b/>
                <w:bCs/>
                <w:color w:val="C0504D"/>
                <w:sz w:val="14"/>
                <w:szCs w:val="14"/>
              </w:rPr>
              <w:t xml:space="preserve">Risco encontrado</w:t>
            </w:r>
          </w:p>
        </w:tc>
        <w:tc>
          <w:tcPr>
            <w:tcW w:type="dxa" w:w="3398"/>
            <w:tcMar>
              <w:top w:type="dxa" w:w="50"/>
              <w:left w:type="dxa" w:w="60"/>
              <w:bottom w:type="dxa" w:w="50"/>
              <w:right w:type="dxa" w:w="60"/>
            </w:tcMar>
            <w:vAlign w:val="center"/>
          </w:tcPr>
          <w:p>
            <w:r>
              <w:rPr>
                <w:b w:val="false"/>
                <w:bCs w:val="false"/>
                <w:color w:val="222222"/>
                <w:sz w:val="14"/>
                <w:szCs w:val="14"/>
              </w:rPr>
              <w:t xml:space="preserve">A exposição ao carbono negro associa-se fortemente a maior mortalidade por todas as causas em idosos muito idosos, com risco ainda maior entre residentes de áreas rurais e com menor nível de atividade física e de atividades sociais/lazer.</w:t>
            </w:r>
          </w:p>
        </w:tc>
      </w:tr>
      <w:tr>
        <w:tc>
          <w:tcPr>
            <w:tcW w:type="dxa" w:w="1350"/>
            <w:tcMar>
              <w:top w:type="dxa" w:w="50"/>
              <w:left w:type="dxa" w:w="60"/>
              <w:bottom w:type="dxa" w:w="50"/>
              <w:right w:type="dxa" w:w="60"/>
            </w:tcMar>
            <w:vAlign w:val="center"/>
          </w:tcPr>
          <w:p>
            <w:r>
              <w:rPr>
                <w:b w:val="false"/>
                <w:bCs w:val="false"/>
                <w:color w:val="222222"/>
                <w:sz w:val="14"/>
                <w:szCs w:val="14"/>
              </w:rPr>
              <w:t xml:space="preserve">Atualização — lote 68 (incerto→mantido, PubMed)</w:t>
            </w:r>
          </w:p>
        </w:tc>
        <w:tc>
          <w:tcPr>
            <w:tcW w:type="dxa" w:w="1300"/>
            <w:tcMar>
              <w:top w:type="dxa" w:w="50"/>
              <w:left w:type="dxa" w:w="60"/>
              <w:bottom w:type="dxa" w:w="50"/>
              <w:right w:type="dxa" w:w="60"/>
            </w:tcMar>
            <w:vAlign w:val="center"/>
          </w:tcPr>
          <w:p>
            <w:r>
              <w:rPr>
                <w:b w:val="false"/>
                <w:bCs w:val="false"/>
                <w:color w:val="222222"/>
                <w:sz w:val="14"/>
                <w:szCs w:val="14"/>
              </w:rPr>
              <w:t xml:space="preserve">Dalecká A (2025)</w:t>
            </w:r>
          </w:p>
        </w:tc>
        <w:tc>
          <w:tcPr>
            <w:tcW w:type="dxa" w:w="800"/>
            <w:tcMar>
              <w:top w:type="dxa" w:w="50"/>
              <w:left w:type="dxa" w:w="60"/>
              <w:bottom w:type="dxa" w:w="50"/>
              <w:right w:type="dxa" w:w="60"/>
            </w:tcMar>
            <w:vAlign w:val="center"/>
          </w:tcPr>
          <w:p>
            <w:r>
              <w:rPr>
                <w:b w:val="false"/>
                <w:bCs w:val="false"/>
                <w:color w:val="222222"/>
                <w:sz w:val="14"/>
                <w:szCs w:val="14"/>
              </w:rPr>
              <w:t xml:space="preserve">República Tcheca</w:t>
            </w:r>
          </w:p>
        </w:tc>
        <w:tc>
          <w:tcPr>
            <w:tcW w:type="dxa" w:w="2100"/>
            <w:tcMar>
              <w:top w:type="dxa" w:w="50"/>
              <w:left w:type="dxa" w:w="60"/>
              <w:bottom w:type="dxa" w:w="50"/>
              <w:right w:type="dxa" w:w="60"/>
            </w:tcMar>
            <w:vAlign w:val="center"/>
          </w:tcPr>
          <w:p>
            <w:r>
              <w:rPr>
                <w:b w:val="false"/>
                <w:bCs w:val="false"/>
                <w:color w:val="222222"/>
                <w:sz w:val="14"/>
                <w:szCs w:val="14"/>
              </w:rPr>
              <w:t xml:space="preserve">4.178 participantes 45-69 anos, braço tcheco da coorte HAPIEE</w:t>
            </w:r>
          </w:p>
        </w:tc>
        <w:tc>
          <w:tcPr>
            <w:tcW w:type="dxa" w:w="650"/>
            <w:tcMar>
              <w:top w:type="dxa" w:w="50"/>
              <w:left w:type="dxa" w:w="60"/>
              <w:bottom w:type="dxa" w:w="50"/>
              <w:right w:type="dxa" w:w="60"/>
            </w:tcMar>
            <w:vAlign w:val="center"/>
          </w:tcPr>
          <w:p>
            <w:r>
              <w:rPr>
                <w:b w:val="false"/>
                <w:bCs w:val="false"/>
                <w:color w:val="222222"/>
                <w:sz w:val="14"/>
                <w:szCs w:val="14"/>
              </w:rPr>
              <w:t xml:space="preserve">45-69 anos</w:t>
            </w:r>
          </w:p>
        </w:tc>
        <w:tc>
          <w:tcPr>
            <w:tcW w:type="dxa" w:w="400"/>
            <w:tcMar>
              <w:top w:type="dxa" w:w="50"/>
              <w:left w:type="dxa" w:w="60"/>
              <w:bottom w:type="dxa" w:w="50"/>
              <w:right w:type="dxa" w:w="60"/>
            </w:tcMar>
            <w:vAlign w:val="center"/>
          </w:tcPr>
          <w:p>
            <w:r>
              <w:rPr>
                <w:b w:val="false"/>
                <w:bCs w:val="false"/>
                <w:color w:val="222222"/>
                <w:sz w:val="14"/>
                <w:szCs w:val="14"/>
              </w:rPr>
              <w:t xml:space="preserve">♀♂</w:t>
            </w:r>
          </w:p>
        </w:tc>
        <w:tc>
          <w:tcPr>
            <w:tcW w:type="dxa" w:w="1350"/>
            <w:tcMar>
              <w:top w:type="dxa" w:w="50"/>
              <w:left w:type="dxa" w:w="60"/>
              <w:bottom w:type="dxa" w:w="50"/>
              <w:right w:type="dxa" w:w="60"/>
            </w:tcMar>
            <w:vAlign w:val="center"/>
          </w:tcPr>
          <w:p>
            <w:r>
              <w:rPr>
                <w:b w:val="false"/>
                <w:bCs w:val="false"/>
                <w:color w:val="222222"/>
                <w:sz w:val="14"/>
                <w:szCs w:val="14"/>
              </w:rPr>
              <w:t xml:space="preserve">NR</w:t>
            </w:r>
          </w:p>
        </w:tc>
        <w:tc>
          <w:tcPr>
            <w:tcW w:type="dxa" w:w="1150"/>
            <w:tcMar>
              <w:top w:type="dxa" w:w="50"/>
              <w:left w:type="dxa" w:w="60"/>
              <w:bottom w:type="dxa" w:w="50"/>
              <w:right w:type="dxa" w:w="60"/>
            </w:tcMar>
            <w:vAlign w:val="center"/>
          </w:tcPr>
          <w:p>
            <w:r>
              <w:rPr>
                <w:b w:val="false"/>
                <w:bCs w:val="false"/>
                <w:color w:val="222222"/>
                <w:sz w:val="14"/>
                <w:szCs w:val="14"/>
              </w:rPr>
              <w:t xml:space="preserve">PM2.5</w:t>
            </w:r>
          </w:p>
        </w:tc>
        <w:tc>
          <w:tcPr>
            <w:tcW w:type="dxa" w:w="550"/>
            <w:tcMar>
              <w:top w:type="dxa" w:w="50"/>
              <w:left w:type="dxa" w:w="60"/>
              <w:bottom w:type="dxa" w:w="50"/>
              <w:right w:type="dxa" w:w="60"/>
            </w:tcMar>
            <w:vAlign w:val="center"/>
          </w:tcPr>
          <w:p>
            <w:r>
              <w:rPr>
                <w:b w:val="false"/>
                <w:bCs w:val="false"/>
                <w:color w:val="222222"/>
                <w:sz w:val="14"/>
                <w:szCs w:val="14"/>
              </w:rPr>
              <w:t xml:space="preserve">NR</w:t>
            </w:r>
          </w:p>
        </w:tc>
        <w:tc>
          <w:tcPr>
            <w:tcW w:type="dxa" w:w="550"/>
            <w:tcMar>
              <w:top w:type="dxa" w:w="50"/>
              <w:left w:type="dxa" w:w="60"/>
              <w:bottom w:type="dxa" w:w="50"/>
              <w:right w:type="dxa" w:w="60"/>
            </w:tcMar>
            <w:vAlign w:val="center"/>
          </w:tcPr>
          <w:p>
            <w:r>
              <w:rPr>
                <w:b w:val="false"/>
                <w:bCs w:val="false"/>
                <w:color w:val="222222"/>
                <w:sz w:val="14"/>
                <w:szCs w:val="14"/>
              </w:rPr>
              <w:t xml:space="preserve">NR</w:t>
            </w:r>
          </w:p>
        </w:tc>
        <w:tc>
          <w:tcPr>
            <w:tcW w:type="dxa" w:w="1200"/>
            <w:tcMar>
              <w:top w:type="dxa" w:w="50"/>
              <w:left w:type="dxa" w:w="60"/>
              <w:bottom w:type="dxa" w:w="50"/>
              <w:right w:type="dxa" w:w="60"/>
            </w:tcMar>
            <w:vAlign w:val="center"/>
          </w:tcPr>
          <w:p>
            <w:r>
              <w:rPr>
                <w:b w:val="false"/>
                <w:bCs w:val="false"/>
                <w:color w:val="222222"/>
                <w:sz w:val="14"/>
                <w:szCs w:val="14"/>
              </w:rPr>
              <w:t xml:space="preserve">Transtornos cognitivos</w:t>
            </w:r>
          </w:p>
        </w:tc>
        <w:tc>
          <w:tcPr>
            <w:tcW w:type="dxa" w:w="800"/>
            <w:tcMar>
              <w:top w:type="dxa" w:w="50"/>
              <w:left w:type="dxa" w:w="60"/>
              <w:bottom w:type="dxa" w:w="50"/>
              <w:right w:type="dxa" w:w="60"/>
            </w:tcMar>
            <w:vAlign w:val="center"/>
          </w:tcPr>
          <w:p>
            <w:r>
              <w:rPr>
                <w:b/>
                <w:bCs/>
                <w:color w:val="8C8C6D"/>
                <w:sz w:val="14"/>
                <w:szCs w:val="14"/>
              </w:rPr>
              <w:t xml:space="preserve">Ambíguo</w:t>
            </w:r>
          </w:p>
        </w:tc>
        <w:tc>
          <w:tcPr>
            <w:tcW w:type="dxa" w:w="3398"/>
            <w:tcMar>
              <w:top w:type="dxa" w:w="50"/>
              <w:left w:type="dxa" w:w="60"/>
              <w:bottom w:type="dxa" w:w="50"/>
              <w:right w:type="dxa" w:w="60"/>
            </w:tcMar>
            <w:vAlign w:val="center"/>
          </w:tcPr>
          <w:p>
            <w:r>
              <w:rPr>
                <w:b w:val="false"/>
                <w:bCs w:val="false"/>
                <w:color w:val="222222"/>
                <w:sz w:val="14"/>
                <w:szCs w:val="14"/>
              </w:rPr>
              <w:t xml:space="preserve">A poluição do ar (PM2,5) associa-se a pior função cognitiva global, e a atividade física medeia parcialmente essa associação, mas de forma fraca (3,9% a 6,5%), insuficiente para neutralizar o efeito adverso da poluição.</w:t>
            </w:r>
          </w:p>
        </w:tc>
      </w:tr>
      <w:tr>
        <w:tc>
          <w:tcPr>
            <w:tcW w:type="dxa" w:w="1350"/>
            <w:tcMar>
              <w:top w:type="dxa" w:w="50"/>
              <w:left w:type="dxa" w:w="60"/>
              <w:bottom w:type="dxa" w:w="50"/>
              <w:right w:type="dxa" w:w="60"/>
            </w:tcMar>
            <w:vAlign w:val="center"/>
          </w:tcPr>
          <w:p>
            <w:r>
              <w:rPr>
                <w:b w:val="false"/>
                <w:bCs w:val="false"/>
                <w:color w:val="222222"/>
                <w:sz w:val="14"/>
                <w:szCs w:val="14"/>
              </w:rPr>
              <w:t xml:space="preserve">Atualização — lote 68 (incerto→mantido, PubMed)</w:t>
            </w:r>
          </w:p>
        </w:tc>
        <w:tc>
          <w:tcPr>
            <w:tcW w:type="dxa" w:w="1300"/>
            <w:tcMar>
              <w:top w:type="dxa" w:w="50"/>
              <w:left w:type="dxa" w:w="60"/>
              <w:bottom w:type="dxa" w:w="50"/>
              <w:right w:type="dxa" w:w="60"/>
            </w:tcMar>
            <w:vAlign w:val="center"/>
          </w:tcPr>
          <w:p>
            <w:r>
              <w:rPr>
                <w:b w:val="false"/>
                <w:bCs w:val="false"/>
                <w:color w:val="222222"/>
                <w:sz w:val="14"/>
                <w:szCs w:val="14"/>
              </w:rPr>
              <w:t xml:space="preserve">Liu X (2025)</w:t>
            </w:r>
          </w:p>
        </w:tc>
        <w:tc>
          <w:tcPr>
            <w:tcW w:type="dxa" w:w="800"/>
            <w:tcMar>
              <w:top w:type="dxa" w:w="50"/>
              <w:left w:type="dxa" w:w="60"/>
              <w:bottom w:type="dxa" w:w="50"/>
              <w:right w:type="dxa" w:w="60"/>
            </w:tcMar>
            <w:vAlign w:val="center"/>
          </w:tcPr>
          <w:p>
            <w:r>
              <w:rPr>
                <w:b w:val="false"/>
                <w:bCs w:val="false"/>
                <w:color w:val="222222"/>
                <w:sz w:val="14"/>
                <w:szCs w:val="14"/>
              </w:rPr>
              <w:t xml:space="preserve">China</w:t>
            </w:r>
          </w:p>
        </w:tc>
        <w:tc>
          <w:tcPr>
            <w:tcW w:type="dxa" w:w="2100"/>
            <w:tcMar>
              <w:top w:type="dxa" w:w="50"/>
              <w:left w:type="dxa" w:w="60"/>
              <w:bottom w:type="dxa" w:w="50"/>
              <w:right w:type="dxa" w:w="60"/>
            </w:tcMar>
            <w:vAlign w:val="center"/>
          </w:tcPr>
          <w:p>
            <w:r>
              <w:rPr>
                <w:b w:val="false"/>
                <w:bCs w:val="false"/>
                <w:color w:val="222222"/>
                <w:sz w:val="14"/>
                <w:szCs w:val="14"/>
              </w:rPr>
              <w:t xml:space="preserve">6.125 indivíduos, CHARLS 2011 e 2015</w:t>
            </w:r>
          </w:p>
        </w:tc>
        <w:tc>
          <w:tcPr>
            <w:tcW w:type="dxa" w:w="650"/>
            <w:tcMar>
              <w:top w:type="dxa" w:w="50"/>
              <w:left w:type="dxa" w:w="60"/>
              <w:bottom w:type="dxa" w:w="50"/>
              <w:right w:type="dxa" w:w="60"/>
            </w:tcMar>
            <w:vAlign w:val="center"/>
          </w:tcPr>
          <w:p>
            <w:r>
              <w:rPr>
                <w:b w:val="false"/>
                <w:bCs w:val="false"/>
                <w:color w:val="222222"/>
                <w:sz w:val="14"/>
                <w:szCs w:val="14"/>
              </w:rPr>
              <w:t xml:space="preserve">NR</w:t>
            </w:r>
          </w:p>
        </w:tc>
        <w:tc>
          <w:tcPr>
            <w:tcW w:type="dxa" w:w="400"/>
            <w:tcMar>
              <w:top w:type="dxa" w:w="50"/>
              <w:left w:type="dxa" w:w="60"/>
              <w:bottom w:type="dxa" w:w="50"/>
              <w:right w:type="dxa" w:w="60"/>
            </w:tcMar>
            <w:vAlign w:val="center"/>
          </w:tcPr>
          <w:p>
            <w:r>
              <w:rPr>
                <w:b w:val="false"/>
                <w:bCs w:val="false"/>
                <w:color w:val="222222"/>
                <w:sz w:val="14"/>
                <w:szCs w:val="14"/>
              </w:rPr>
              <w:t xml:space="preserve">NR</w:t>
            </w:r>
          </w:p>
        </w:tc>
        <w:tc>
          <w:tcPr>
            <w:tcW w:type="dxa" w:w="1350"/>
            <w:tcMar>
              <w:top w:type="dxa" w:w="50"/>
              <w:left w:type="dxa" w:w="60"/>
              <w:bottom w:type="dxa" w:w="50"/>
              <w:right w:type="dxa" w:w="60"/>
            </w:tcMar>
            <w:vAlign w:val="center"/>
          </w:tcPr>
          <w:p>
            <w:r>
              <w:rPr>
                <w:b w:val="false"/>
                <w:bCs w:val="false"/>
                <w:color w:val="222222"/>
                <w:sz w:val="14"/>
                <w:szCs w:val="14"/>
              </w:rPr>
              <w:t xml:space="preserve">Exercício físico (baixa e alta intensidade)</w:t>
            </w:r>
          </w:p>
        </w:tc>
        <w:tc>
          <w:tcPr>
            <w:tcW w:type="dxa" w:w="1150"/>
            <w:tcMar>
              <w:top w:type="dxa" w:w="50"/>
              <w:left w:type="dxa" w:w="60"/>
              <w:bottom w:type="dxa" w:w="50"/>
              <w:right w:type="dxa" w:w="60"/>
            </w:tcMar>
            <w:vAlign w:val="center"/>
          </w:tcPr>
          <w:p>
            <w:r>
              <w:rPr>
                <w:b w:val="false"/>
                <w:bCs w:val="false"/>
                <w:color w:val="222222"/>
                <w:sz w:val="14"/>
                <w:szCs w:val="14"/>
              </w:rPr>
              <w:t xml:space="preserve">PM2.5</w:t>
            </w:r>
          </w:p>
        </w:tc>
        <w:tc>
          <w:tcPr>
            <w:tcW w:type="dxa" w:w="550"/>
            <w:tcMar>
              <w:top w:type="dxa" w:w="50"/>
              <w:left w:type="dxa" w:w="60"/>
              <w:bottom w:type="dxa" w:w="50"/>
              <w:right w:type="dxa" w:w="60"/>
            </w:tcMar>
            <w:vAlign w:val="center"/>
          </w:tcPr>
          <w:p>
            <w:r>
              <w:rPr>
                <w:b w:val="false"/>
                <w:bCs w:val="false"/>
                <w:color w:val="222222"/>
                <w:sz w:val="14"/>
                <w:szCs w:val="14"/>
              </w:rPr>
              <w:t xml:space="preserve">NR</w:t>
            </w:r>
          </w:p>
        </w:tc>
        <w:tc>
          <w:tcPr>
            <w:tcW w:type="dxa" w:w="550"/>
            <w:tcMar>
              <w:top w:type="dxa" w:w="50"/>
              <w:left w:type="dxa" w:w="60"/>
              <w:bottom w:type="dxa" w:w="50"/>
              <w:right w:type="dxa" w:w="60"/>
            </w:tcMar>
            <w:vAlign w:val="center"/>
          </w:tcPr>
          <w:p>
            <w:r>
              <w:rPr>
                <w:b w:val="false"/>
                <w:bCs w:val="false"/>
                <w:color w:val="222222"/>
                <w:sz w:val="14"/>
                <w:szCs w:val="14"/>
              </w:rPr>
              <w:t xml:space="preserve">NR</w:t>
            </w:r>
          </w:p>
        </w:tc>
        <w:tc>
          <w:tcPr>
            <w:tcW w:type="dxa" w:w="1200"/>
            <w:tcMar>
              <w:top w:type="dxa" w:w="50"/>
              <w:left w:type="dxa" w:w="60"/>
              <w:bottom w:type="dxa" w:w="50"/>
              <w:right w:type="dxa" w:w="60"/>
            </w:tcMar>
            <w:vAlign w:val="center"/>
          </w:tcPr>
          <w:p>
            <w:r>
              <w:rPr>
                <w:b w:val="false"/>
                <w:bCs w:val="false"/>
                <w:color w:val="222222"/>
                <w:sz w:val="14"/>
                <w:szCs w:val="14"/>
              </w:rPr>
              <w:t xml:space="preserve">Doenças crônicas</w:t>
            </w:r>
          </w:p>
        </w:tc>
        <w:tc>
          <w:tcPr>
            <w:tcW w:type="dxa" w:w="800"/>
            <w:tcMar>
              <w:top w:type="dxa" w:w="50"/>
              <w:left w:type="dxa" w:w="60"/>
              <w:bottom w:type="dxa" w:w="50"/>
              <w:right w:type="dxa" w:w="60"/>
            </w:tcMar>
            <w:vAlign w:val="center"/>
          </w:tcPr>
          <w:p>
            <w:r>
              <w:rPr>
                <w:b/>
                <w:bCs/>
                <w:color w:val="8C8C6D"/>
                <w:sz w:val="14"/>
                <w:szCs w:val="14"/>
              </w:rPr>
              <w:t xml:space="preserve">Ambíguo</w:t>
            </w:r>
          </w:p>
        </w:tc>
        <w:tc>
          <w:tcPr>
            <w:tcW w:type="dxa" w:w="3398"/>
            <w:tcMar>
              <w:top w:type="dxa" w:w="50"/>
              <w:left w:type="dxa" w:w="60"/>
              <w:bottom w:type="dxa" w:w="50"/>
              <w:right w:type="dxa" w:w="60"/>
            </w:tcMar>
            <w:vAlign w:val="center"/>
          </w:tcPr>
          <w:p>
            <w:r>
              <w:rPr>
                <w:b w:val="false"/>
                <w:bCs w:val="false"/>
                <w:color w:val="222222"/>
                <w:sz w:val="14"/>
                <w:szCs w:val="14"/>
              </w:rPr>
              <w:t xml:space="preserve">A exposição a PM2,5 aumenta o risco de síndrome metabólica; o exercício de baixa intensidade atenua o efeito do PM2,5 sobre a circunferência da cintura e a pressão sistólica, mas o exercício de alta intensidade pode ampliar o efeito do poluente sobre a circunferência da cintura.</w:t>
            </w:r>
          </w:p>
        </w:tc>
      </w:tr>
      <w:tr>
        <w:tc>
          <w:tcPr>
            <w:tcW w:type="dxa" w:w="1350"/>
            <w:tcMar>
              <w:top w:type="dxa" w:w="50"/>
              <w:left w:type="dxa" w:w="60"/>
              <w:bottom w:type="dxa" w:w="50"/>
              <w:right w:type="dxa" w:w="60"/>
            </w:tcMar>
            <w:vAlign w:val="center"/>
          </w:tcPr>
          <w:p>
            <w:r>
              <w:rPr>
                <w:b w:val="false"/>
                <w:bCs w:val="false"/>
                <w:color w:val="222222"/>
                <w:sz w:val="14"/>
                <w:szCs w:val="14"/>
              </w:rPr>
              <w:t xml:space="preserve">Atualização — lote 68 (incerto→mantido, PubMed)</w:t>
            </w:r>
          </w:p>
        </w:tc>
        <w:tc>
          <w:tcPr>
            <w:tcW w:type="dxa" w:w="1300"/>
            <w:tcMar>
              <w:top w:type="dxa" w:w="50"/>
              <w:left w:type="dxa" w:w="60"/>
              <w:bottom w:type="dxa" w:w="50"/>
              <w:right w:type="dxa" w:w="60"/>
            </w:tcMar>
            <w:vAlign w:val="center"/>
          </w:tcPr>
          <w:p>
            <w:r>
              <w:rPr>
                <w:b w:val="false"/>
                <w:bCs w:val="false"/>
                <w:color w:val="222222"/>
                <w:sz w:val="14"/>
                <w:szCs w:val="14"/>
              </w:rPr>
              <w:t xml:space="preserve">Yu Z (2025)</w:t>
            </w:r>
          </w:p>
        </w:tc>
        <w:tc>
          <w:tcPr>
            <w:tcW w:type="dxa" w:w="800"/>
            <w:tcMar>
              <w:top w:type="dxa" w:w="50"/>
              <w:left w:type="dxa" w:w="60"/>
              <w:bottom w:type="dxa" w:w="50"/>
              <w:right w:type="dxa" w:w="60"/>
            </w:tcMar>
            <w:vAlign w:val="center"/>
          </w:tcPr>
          <w:p>
            <w:r>
              <w:rPr>
                <w:b w:val="false"/>
                <w:bCs w:val="false"/>
                <w:color w:val="222222"/>
                <w:sz w:val="14"/>
                <w:szCs w:val="14"/>
              </w:rPr>
              <w:t xml:space="preserve">China</w:t>
            </w:r>
          </w:p>
        </w:tc>
        <w:tc>
          <w:tcPr>
            <w:tcW w:type="dxa" w:w="2100"/>
            <w:tcMar>
              <w:top w:type="dxa" w:w="50"/>
              <w:left w:type="dxa" w:w="60"/>
              <w:bottom w:type="dxa" w:w="50"/>
              <w:right w:type="dxa" w:w="60"/>
            </w:tcMar>
            <w:vAlign w:val="center"/>
          </w:tcPr>
          <w:p>
            <w:r>
              <w:rPr>
                <w:b w:val="false"/>
                <w:bCs w:val="false"/>
                <w:color w:val="222222"/>
                <w:sz w:val="14"/>
                <w:szCs w:val="14"/>
              </w:rPr>
              <w:t xml:space="preserve">65.159 observações pessoa-onda de 23.412 participantes, CHARLS 2011-2018</w:t>
            </w:r>
          </w:p>
        </w:tc>
        <w:tc>
          <w:tcPr>
            <w:tcW w:type="dxa" w:w="650"/>
            <w:tcMar>
              <w:top w:type="dxa" w:w="50"/>
              <w:left w:type="dxa" w:w="60"/>
              <w:bottom w:type="dxa" w:w="50"/>
              <w:right w:type="dxa" w:w="60"/>
            </w:tcMar>
            <w:vAlign w:val="center"/>
          </w:tcPr>
          <w:p>
            <w:r>
              <w:rPr>
                <w:b w:val="false"/>
                <w:bCs w:val="false"/>
                <w:color w:val="222222"/>
                <w:sz w:val="14"/>
                <w:szCs w:val="14"/>
              </w:rPr>
              <w:t xml:space="preserve">NR</w:t>
            </w:r>
          </w:p>
        </w:tc>
        <w:tc>
          <w:tcPr>
            <w:tcW w:type="dxa" w:w="400"/>
            <w:tcMar>
              <w:top w:type="dxa" w:w="50"/>
              <w:left w:type="dxa" w:w="60"/>
              <w:bottom w:type="dxa" w:w="50"/>
              <w:right w:type="dxa" w:w="60"/>
            </w:tcMar>
            <w:vAlign w:val="center"/>
          </w:tcPr>
          <w:p>
            <w:r>
              <w:rPr>
                <w:b w:val="false"/>
                <w:bCs w:val="false"/>
                <w:color w:val="222222"/>
                <w:sz w:val="14"/>
                <w:szCs w:val="14"/>
              </w:rPr>
              <w:t xml:space="preserve">♀♂</w:t>
            </w:r>
          </w:p>
        </w:tc>
        <w:tc>
          <w:tcPr>
            <w:tcW w:type="dxa" w:w="1350"/>
            <w:tcMar>
              <w:top w:type="dxa" w:w="50"/>
              <w:left w:type="dxa" w:w="60"/>
              <w:bottom w:type="dxa" w:w="50"/>
              <w:right w:type="dxa" w:w="60"/>
            </w:tcMar>
            <w:vAlign w:val="center"/>
          </w:tcPr>
          <w:p>
            <w:r>
              <w:rPr>
                <w:b w:val="false"/>
                <w:bCs w:val="false"/>
                <w:color w:val="222222"/>
                <w:sz w:val="14"/>
                <w:szCs w:val="14"/>
              </w:rPr>
              <w:t xml:space="preserve">NR</w:t>
            </w:r>
          </w:p>
        </w:tc>
        <w:tc>
          <w:tcPr>
            <w:tcW w:type="dxa" w:w="1150"/>
            <w:tcMar>
              <w:top w:type="dxa" w:w="50"/>
              <w:left w:type="dxa" w:w="60"/>
              <w:bottom w:type="dxa" w:w="50"/>
              <w:right w:type="dxa" w:w="60"/>
            </w:tcMar>
            <w:vAlign w:val="center"/>
          </w:tcPr>
          <w:p>
            <w:r>
              <w:rPr>
                <w:b w:val="false"/>
                <w:bCs w:val="false"/>
                <w:color w:val="222222"/>
                <w:sz w:val="14"/>
                <w:szCs w:val="14"/>
              </w:rPr>
              <w:t xml:space="preserve">PM2.5</w:t>
            </w:r>
          </w:p>
        </w:tc>
        <w:tc>
          <w:tcPr>
            <w:tcW w:type="dxa" w:w="550"/>
            <w:tcMar>
              <w:top w:type="dxa" w:w="50"/>
              <w:left w:type="dxa" w:w="60"/>
              <w:bottom w:type="dxa" w:w="50"/>
              <w:right w:type="dxa" w:w="60"/>
            </w:tcMar>
            <w:vAlign w:val="center"/>
          </w:tcPr>
          <w:p>
            <w:r>
              <w:rPr>
                <w:b w:val="false"/>
                <w:bCs w:val="false"/>
                <w:color w:val="222222"/>
                <w:sz w:val="14"/>
                <w:szCs w:val="14"/>
              </w:rPr>
              <w:t xml:space="preserve">NR</w:t>
            </w:r>
          </w:p>
        </w:tc>
        <w:tc>
          <w:tcPr>
            <w:tcW w:type="dxa" w:w="550"/>
            <w:tcMar>
              <w:top w:type="dxa" w:w="50"/>
              <w:left w:type="dxa" w:w="60"/>
              <w:bottom w:type="dxa" w:w="50"/>
              <w:right w:type="dxa" w:w="60"/>
            </w:tcMar>
            <w:vAlign w:val="center"/>
          </w:tcPr>
          <w:p>
            <w:r>
              <w:rPr>
                <w:b w:val="false"/>
                <w:bCs w:val="false"/>
                <w:color w:val="222222"/>
                <w:sz w:val="14"/>
                <w:szCs w:val="14"/>
              </w:rPr>
              <w:t xml:space="preserve">NR</w:t>
            </w:r>
          </w:p>
        </w:tc>
        <w:tc>
          <w:tcPr>
            <w:tcW w:type="dxa" w:w="1200"/>
            <w:tcMar>
              <w:top w:type="dxa" w:w="50"/>
              <w:left w:type="dxa" w:w="60"/>
              <w:bottom w:type="dxa" w:w="50"/>
              <w:right w:type="dxa" w:w="60"/>
            </w:tcMar>
            <w:vAlign w:val="center"/>
          </w:tcPr>
          <w:p>
            <w:r>
              <w:rPr>
                <w:b w:val="false"/>
                <w:bCs w:val="false"/>
                <w:color w:val="222222"/>
                <w:sz w:val="14"/>
                <w:szCs w:val="14"/>
              </w:rPr>
              <w:t xml:space="preserve">Transtornos cognitivos</w:t>
            </w:r>
          </w:p>
        </w:tc>
        <w:tc>
          <w:tcPr>
            <w:tcW w:type="dxa" w:w="800"/>
            <w:tcMar>
              <w:top w:type="dxa" w:w="50"/>
              <w:left w:type="dxa" w:w="60"/>
              <w:bottom w:type="dxa" w:w="50"/>
              <w:right w:type="dxa" w:w="60"/>
            </w:tcMar>
            <w:vAlign w:val="center"/>
          </w:tcPr>
          <w:p>
            <w:r>
              <w:rPr>
                <w:b/>
                <w:bCs/>
                <w:color w:val="C0504D"/>
                <w:sz w:val="14"/>
                <w:szCs w:val="14"/>
              </w:rPr>
              <w:t xml:space="preserve">Risco encontrado</w:t>
            </w:r>
          </w:p>
        </w:tc>
        <w:tc>
          <w:tcPr>
            <w:tcW w:type="dxa" w:w="3398"/>
            <w:tcMar>
              <w:top w:type="dxa" w:w="50"/>
              <w:left w:type="dxa" w:w="60"/>
              <w:bottom w:type="dxa" w:w="50"/>
              <w:right w:type="dxa" w:w="60"/>
            </w:tcMar>
            <w:vAlign w:val="center"/>
          </w:tcPr>
          <w:p>
            <w:r>
              <w:rPr>
                <w:b w:val="false"/>
                <w:bCs w:val="false"/>
                <w:color w:val="222222"/>
                <w:sz w:val="14"/>
                <w:szCs w:val="14"/>
              </w:rPr>
              <w:t xml:space="preserve">PM2,5 foi identificado como o fator mais importante associado ao declínio cognitivo em adultos de meia-idade e idosos chineses, independentemente do sexo, com tipo de combustível, IMC e atividade física surgindo como fatores de menor importância relativa.</w:t>
            </w:r>
          </w:p>
        </w:tc>
      </w:tr>
      <w:tr>
        <w:tc>
          <w:tcPr>
            <w:tcW w:type="dxa" w:w="1350"/>
            <w:tcMar>
              <w:top w:type="dxa" w:w="50"/>
              <w:left w:type="dxa" w:w="60"/>
              <w:bottom w:type="dxa" w:w="50"/>
              <w:right w:type="dxa" w:w="60"/>
            </w:tcMar>
            <w:vAlign w:val="center"/>
          </w:tcPr>
          <w:p>
            <w:r>
              <w:rPr>
                <w:b w:val="false"/>
                <w:bCs w:val="false"/>
                <w:color w:val="222222"/>
                <w:sz w:val="14"/>
                <w:szCs w:val="14"/>
              </w:rPr>
              <w:t xml:space="preserve">Atualização — lote 68 (incerto→mantido, PubMed)</w:t>
            </w:r>
          </w:p>
        </w:tc>
        <w:tc>
          <w:tcPr>
            <w:tcW w:type="dxa" w:w="1300"/>
            <w:tcMar>
              <w:top w:type="dxa" w:w="50"/>
              <w:left w:type="dxa" w:w="60"/>
              <w:bottom w:type="dxa" w:w="50"/>
              <w:right w:type="dxa" w:w="60"/>
            </w:tcMar>
            <w:vAlign w:val="center"/>
          </w:tcPr>
          <w:p>
            <w:r>
              <w:rPr>
                <w:b w:val="false"/>
                <w:bCs w:val="false"/>
                <w:color w:val="222222"/>
                <w:sz w:val="14"/>
                <w:szCs w:val="14"/>
              </w:rPr>
              <w:t xml:space="preserve">Chen CH (2025)</w:t>
            </w:r>
          </w:p>
        </w:tc>
        <w:tc>
          <w:tcPr>
            <w:tcW w:type="dxa" w:w="800"/>
            <w:tcMar>
              <w:top w:type="dxa" w:w="50"/>
              <w:left w:type="dxa" w:w="60"/>
              <w:bottom w:type="dxa" w:w="50"/>
              <w:right w:type="dxa" w:w="60"/>
            </w:tcMar>
            <w:vAlign w:val="center"/>
          </w:tcPr>
          <w:p>
            <w:r>
              <w:rPr>
                <w:b w:val="false"/>
                <w:bCs w:val="false"/>
                <w:color w:val="222222"/>
                <w:sz w:val="14"/>
                <w:szCs w:val="14"/>
              </w:rPr>
              <w:t xml:space="preserve">Taiwan</w:t>
            </w:r>
          </w:p>
        </w:tc>
        <w:tc>
          <w:tcPr>
            <w:tcW w:type="dxa" w:w="2100"/>
            <w:tcMar>
              <w:top w:type="dxa" w:w="50"/>
              <w:left w:type="dxa" w:w="60"/>
              <w:bottom w:type="dxa" w:w="50"/>
              <w:right w:type="dxa" w:w="60"/>
            </w:tcMar>
            <w:vAlign w:val="center"/>
          </w:tcPr>
          <w:p>
            <w:r>
              <w:rPr>
                <w:b w:val="false"/>
                <w:bCs w:val="false"/>
                <w:color w:val="222222"/>
                <w:sz w:val="14"/>
                <w:szCs w:val="14"/>
              </w:rPr>
              <w:t xml:space="preserve">395 idosos residentes na bacia de Taipei</w:t>
            </w:r>
          </w:p>
        </w:tc>
        <w:tc>
          <w:tcPr>
            <w:tcW w:type="dxa" w:w="650"/>
            <w:tcMar>
              <w:top w:type="dxa" w:w="50"/>
              <w:left w:type="dxa" w:w="60"/>
              <w:bottom w:type="dxa" w:w="50"/>
              <w:right w:type="dxa" w:w="60"/>
            </w:tcMar>
            <w:vAlign w:val="center"/>
          </w:tcPr>
          <w:p>
            <w:r>
              <w:rPr>
                <w:b w:val="false"/>
                <w:bCs w:val="false"/>
                <w:color w:val="222222"/>
                <w:sz w:val="14"/>
                <w:szCs w:val="14"/>
              </w:rPr>
              <w:t xml:space="preserve">NR (subgrupo &gt;70 anos analisado)</w:t>
            </w:r>
          </w:p>
        </w:tc>
        <w:tc>
          <w:tcPr>
            <w:tcW w:type="dxa" w:w="400"/>
            <w:tcMar>
              <w:top w:type="dxa" w:w="50"/>
              <w:left w:type="dxa" w:w="60"/>
              <w:bottom w:type="dxa" w:w="50"/>
              <w:right w:type="dxa" w:w="60"/>
            </w:tcMar>
            <w:vAlign w:val="center"/>
          </w:tcPr>
          <w:p>
            <w:r>
              <w:rPr>
                <w:b w:val="false"/>
                <w:bCs w:val="false"/>
                <w:color w:val="222222"/>
                <w:sz w:val="14"/>
                <w:szCs w:val="14"/>
              </w:rPr>
              <w:t xml:space="preserve">NR</w:t>
            </w:r>
          </w:p>
        </w:tc>
        <w:tc>
          <w:tcPr>
            <w:tcW w:type="dxa" w:w="1350"/>
            <w:tcMar>
              <w:top w:type="dxa" w:w="50"/>
              <w:left w:type="dxa" w:w="60"/>
              <w:bottom w:type="dxa" w:w="50"/>
              <w:right w:type="dxa" w:w="60"/>
            </w:tcMar>
            <w:vAlign w:val="center"/>
          </w:tcPr>
          <w:p>
            <w:r>
              <w:rPr>
                <w:b w:val="false"/>
                <w:bCs w:val="false"/>
                <w:color w:val="222222"/>
                <w:sz w:val="14"/>
                <w:szCs w:val="14"/>
              </w:rPr>
              <w:t xml:space="preserve">Frequência de exercício moderado ou extenuante (autorrelato)</w:t>
            </w:r>
          </w:p>
        </w:tc>
        <w:tc>
          <w:tcPr>
            <w:tcW w:type="dxa" w:w="1150"/>
            <w:tcMar>
              <w:top w:type="dxa" w:w="50"/>
              <w:left w:type="dxa" w:w="60"/>
              <w:bottom w:type="dxa" w:w="50"/>
              <w:right w:type="dxa" w:w="60"/>
            </w:tcMar>
            <w:vAlign w:val="center"/>
          </w:tcPr>
          <w:p>
            <w:r>
              <w:rPr>
                <w:b w:val="false"/>
                <w:bCs w:val="false"/>
                <w:color w:val="222222"/>
                <w:sz w:val="14"/>
                <w:szCs w:val="14"/>
              </w:rPr>
              <w:t xml:space="preserve">PM2.5, NO2, O3, CO</w:t>
            </w:r>
          </w:p>
        </w:tc>
        <w:tc>
          <w:tcPr>
            <w:tcW w:type="dxa" w:w="550"/>
            <w:tcMar>
              <w:top w:type="dxa" w:w="50"/>
              <w:left w:type="dxa" w:w="60"/>
              <w:bottom w:type="dxa" w:w="50"/>
              <w:right w:type="dxa" w:w="60"/>
            </w:tcMar>
            <w:vAlign w:val="center"/>
          </w:tcPr>
          <w:p>
            <w:r>
              <w:rPr>
                <w:b w:val="false"/>
                <w:bCs w:val="false"/>
                <w:color w:val="222222"/>
                <w:sz w:val="14"/>
                <w:szCs w:val="14"/>
              </w:rPr>
              <w:t xml:space="preserve">NR</w:t>
            </w:r>
          </w:p>
        </w:tc>
        <w:tc>
          <w:tcPr>
            <w:tcW w:type="dxa" w:w="550"/>
            <w:tcMar>
              <w:top w:type="dxa" w:w="50"/>
              <w:left w:type="dxa" w:w="60"/>
              <w:bottom w:type="dxa" w:w="50"/>
              <w:right w:type="dxa" w:w="60"/>
            </w:tcMar>
            <w:vAlign w:val="center"/>
          </w:tcPr>
          <w:p>
            <w:r>
              <w:rPr>
                <w:b w:val="false"/>
                <w:bCs w:val="false"/>
                <w:color w:val="222222"/>
                <w:sz w:val="14"/>
                <w:szCs w:val="14"/>
              </w:rPr>
              <w:t xml:space="preserve">Urban</w:t>
            </w:r>
          </w:p>
        </w:tc>
        <w:tc>
          <w:tcPr>
            <w:tcW w:type="dxa" w:w="1200"/>
            <w:tcMar>
              <w:top w:type="dxa" w:w="50"/>
              <w:left w:type="dxa" w:w="60"/>
              <w:bottom w:type="dxa" w:w="50"/>
              <w:right w:type="dxa" w:w="60"/>
            </w:tcMar>
            <w:vAlign w:val="center"/>
          </w:tcPr>
          <w:p>
            <w:r>
              <w:rPr>
                <w:b w:val="false"/>
                <w:bCs w:val="false"/>
                <w:color w:val="222222"/>
                <w:sz w:val="14"/>
                <w:szCs w:val="14"/>
              </w:rPr>
              <w:t xml:space="preserve">Doenças crônicas</w:t>
            </w:r>
          </w:p>
        </w:tc>
        <w:tc>
          <w:tcPr>
            <w:tcW w:type="dxa" w:w="800"/>
            <w:tcMar>
              <w:top w:type="dxa" w:w="50"/>
              <w:left w:type="dxa" w:w="60"/>
              <w:bottom w:type="dxa" w:w="50"/>
              <w:right w:type="dxa" w:w="60"/>
            </w:tcMar>
            <w:vAlign w:val="center"/>
          </w:tcPr>
          <w:p>
            <w:r>
              <w:rPr>
                <w:b/>
                <w:bCs/>
                <w:color w:val="C0504D"/>
                <w:sz w:val="14"/>
                <w:szCs w:val="14"/>
              </w:rPr>
              <w:t xml:space="preserve">Risco encontrado</w:t>
            </w:r>
          </w:p>
        </w:tc>
        <w:tc>
          <w:tcPr>
            <w:tcW w:type="dxa" w:w="3398"/>
            <w:tcMar>
              <w:top w:type="dxa" w:w="50"/>
              <w:left w:type="dxa" w:w="60"/>
              <w:bottom w:type="dxa" w:w="50"/>
              <w:right w:type="dxa" w:w="60"/>
            </w:tcMar>
            <w:vAlign w:val="center"/>
          </w:tcPr>
          <w:p>
            <w:r>
              <w:rPr>
                <w:b w:val="false"/>
                <w:bCs w:val="false"/>
                <w:color w:val="222222"/>
                <w:sz w:val="14"/>
                <w:szCs w:val="14"/>
              </w:rPr>
              <w:t xml:space="preserve">A exposição prolongada a PM2,5 associa-se a declínio mais rápido da força de preensão manual e da massa muscular esquelética, e a aumento da massa gorda em idosos, efeito mais pronunciado entre aqueles com menor frequência de exercício.</w:t>
            </w:r>
          </w:p>
        </w:tc>
      </w:tr>
      <w:tr>
        <w:tc>
          <w:tcPr>
            <w:tcW w:type="dxa" w:w="1350"/>
            <w:tcMar>
              <w:top w:type="dxa" w:w="50"/>
              <w:left w:type="dxa" w:w="60"/>
              <w:bottom w:type="dxa" w:w="50"/>
              <w:right w:type="dxa" w:w="60"/>
            </w:tcMar>
            <w:vAlign w:val="center"/>
          </w:tcPr>
          <w:p>
            <w:r>
              <w:rPr>
                <w:b w:val="false"/>
                <w:bCs w:val="false"/>
                <w:color w:val="222222"/>
                <w:sz w:val="14"/>
                <w:szCs w:val="14"/>
              </w:rPr>
              <w:t xml:space="preserve">Atualização — lote 68 (incerto→mantido, PubMed)</w:t>
            </w:r>
          </w:p>
        </w:tc>
        <w:tc>
          <w:tcPr>
            <w:tcW w:type="dxa" w:w="1300"/>
            <w:tcMar>
              <w:top w:type="dxa" w:w="50"/>
              <w:left w:type="dxa" w:w="60"/>
              <w:bottom w:type="dxa" w:w="50"/>
              <w:right w:type="dxa" w:w="60"/>
            </w:tcMar>
            <w:vAlign w:val="center"/>
          </w:tcPr>
          <w:p>
            <w:r>
              <w:rPr>
                <w:b w:val="false"/>
                <w:bCs w:val="false"/>
                <w:color w:val="222222"/>
                <w:sz w:val="14"/>
                <w:szCs w:val="14"/>
              </w:rPr>
              <w:t xml:space="preserve">Lan Y (2025)</w:t>
            </w:r>
          </w:p>
        </w:tc>
        <w:tc>
          <w:tcPr>
            <w:tcW w:type="dxa" w:w="800"/>
            <w:tcMar>
              <w:top w:type="dxa" w:w="50"/>
              <w:left w:type="dxa" w:w="60"/>
              <w:bottom w:type="dxa" w:w="50"/>
              <w:right w:type="dxa" w:w="60"/>
            </w:tcMar>
            <w:vAlign w:val="center"/>
          </w:tcPr>
          <w:p>
            <w:r>
              <w:rPr>
                <w:b w:val="false"/>
                <w:bCs w:val="false"/>
                <w:color w:val="222222"/>
                <w:sz w:val="14"/>
                <w:szCs w:val="14"/>
              </w:rPr>
              <w:t xml:space="preserve">China</w:t>
            </w:r>
          </w:p>
        </w:tc>
        <w:tc>
          <w:tcPr>
            <w:tcW w:type="dxa" w:w="2100"/>
            <w:tcMar>
              <w:top w:type="dxa" w:w="50"/>
              <w:left w:type="dxa" w:w="60"/>
              <w:bottom w:type="dxa" w:w="50"/>
              <w:right w:type="dxa" w:w="60"/>
            </w:tcMar>
            <w:vAlign w:val="center"/>
          </w:tcPr>
          <w:p>
            <w:r>
              <w:rPr>
                <w:b w:val="false"/>
                <w:bCs w:val="false"/>
                <w:color w:val="222222"/>
                <w:sz w:val="14"/>
                <w:szCs w:val="14"/>
              </w:rPr>
              <w:t xml:space="preserve">23.887 indivíduos ≥65 anos com MASLD</w:t>
            </w:r>
          </w:p>
        </w:tc>
        <w:tc>
          <w:tcPr>
            <w:tcW w:type="dxa" w:w="650"/>
            <w:tcMar>
              <w:top w:type="dxa" w:w="50"/>
              <w:left w:type="dxa" w:w="60"/>
              <w:bottom w:type="dxa" w:w="50"/>
              <w:right w:type="dxa" w:w="60"/>
            </w:tcMar>
            <w:vAlign w:val="center"/>
          </w:tcPr>
          <w:p>
            <w:r>
              <w:rPr>
                <w:b w:val="false"/>
                <w:bCs w:val="false"/>
                <w:color w:val="222222"/>
                <w:sz w:val="14"/>
                <w:szCs w:val="14"/>
              </w:rPr>
              <w:t xml:space="preserve">≥65 anos</w:t>
            </w:r>
          </w:p>
        </w:tc>
        <w:tc>
          <w:tcPr>
            <w:tcW w:type="dxa" w:w="400"/>
            <w:tcMar>
              <w:top w:type="dxa" w:w="50"/>
              <w:left w:type="dxa" w:w="60"/>
              <w:bottom w:type="dxa" w:w="50"/>
              <w:right w:type="dxa" w:w="60"/>
            </w:tcMar>
            <w:vAlign w:val="center"/>
          </w:tcPr>
          <w:p>
            <w:r>
              <w:rPr>
                <w:b w:val="false"/>
                <w:bCs w:val="false"/>
                <w:color w:val="222222"/>
                <w:sz w:val="14"/>
                <w:szCs w:val="14"/>
              </w:rPr>
              <w:t xml:space="preserve">NR</w:t>
            </w:r>
          </w:p>
        </w:tc>
        <w:tc>
          <w:tcPr>
            <w:tcW w:type="dxa" w:w="1350"/>
            <w:tcMar>
              <w:top w:type="dxa" w:w="50"/>
              <w:left w:type="dxa" w:w="60"/>
              <w:bottom w:type="dxa" w:w="50"/>
              <w:right w:type="dxa" w:w="60"/>
            </w:tcMar>
            <w:vAlign w:val="center"/>
          </w:tcPr>
          <w:p>
            <w:r>
              <w:rPr>
                <w:b w:val="false"/>
                <w:bCs w:val="false"/>
                <w:color w:val="222222"/>
                <w:sz w:val="14"/>
                <w:szCs w:val="14"/>
              </w:rPr>
              <w:t xml:space="preserve">NR (fisicamente inativo como subgrupo)</w:t>
            </w:r>
          </w:p>
        </w:tc>
        <w:tc>
          <w:tcPr>
            <w:tcW w:type="dxa" w:w="1150"/>
            <w:tcMar>
              <w:top w:type="dxa" w:w="50"/>
              <w:left w:type="dxa" w:w="60"/>
              <w:bottom w:type="dxa" w:w="50"/>
              <w:right w:type="dxa" w:w="60"/>
            </w:tcMar>
            <w:vAlign w:val="center"/>
          </w:tcPr>
          <w:p>
            <w:r>
              <w:rPr>
                <w:b w:val="false"/>
                <w:bCs w:val="false"/>
                <w:color w:val="222222"/>
                <w:sz w:val="14"/>
                <w:szCs w:val="14"/>
              </w:rPr>
              <w:t xml:space="preserve">NO2, SO2, O3, CO, PM2.5, PM10</w:t>
            </w:r>
          </w:p>
        </w:tc>
        <w:tc>
          <w:tcPr>
            <w:tcW w:type="dxa" w:w="550"/>
            <w:tcMar>
              <w:top w:type="dxa" w:w="50"/>
              <w:left w:type="dxa" w:w="60"/>
              <w:bottom w:type="dxa" w:w="50"/>
              <w:right w:type="dxa" w:w="60"/>
            </w:tcMar>
            <w:vAlign w:val="center"/>
          </w:tcPr>
          <w:p>
            <w:r>
              <w:rPr>
                <w:b w:val="false"/>
                <w:bCs w:val="false"/>
                <w:color w:val="222222"/>
                <w:sz w:val="14"/>
                <w:szCs w:val="14"/>
              </w:rPr>
              <w:t xml:space="preserve">NR</w:t>
            </w:r>
          </w:p>
        </w:tc>
        <w:tc>
          <w:tcPr>
            <w:tcW w:type="dxa" w:w="550"/>
            <w:tcMar>
              <w:top w:type="dxa" w:w="50"/>
              <w:left w:type="dxa" w:w="60"/>
              <w:bottom w:type="dxa" w:w="50"/>
              <w:right w:type="dxa" w:w="60"/>
            </w:tcMar>
            <w:vAlign w:val="center"/>
          </w:tcPr>
          <w:p>
            <w:r>
              <w:rPr>
                <w:b w:val="false"/>
                <w:bCs w:val="false"/>
                <w:color w:val="222222"/>
                <w:sz w:val="14"/>
                <w:szCs w:val="14"/>
              </w:rPr>
              <w:t xml:space="preserve">NR</w:t>
            </w:r>
          </w:p>
        </w:tc>
        <w:tc>
          <w:tcPr>
            <w:tcW w:type="dxa" w:w="1200"/>
            <w:tcMar>
              <w:top w:type="dxa" w:w="50"/>
              <w:left w:type="dxa" w:w="60"/>
              <w:bottom w:type="dxa" w:w="50"/>
              <w:right w:type="dxa" w:w="60"/>
            </w:tcMar>
            <w:vAlign w:val="center"/>
          </w:tcPr>
          <w:p>
            <w:r>
              <w:rPr>
                <w:b w:val="false"/>
                <w:bCs w:val="false"/>
                <w:color w:val="222222"/>
                <w:sz w:val="14"/>
                <w:szCs w:val="14"/>
              </w:rPr>
              <w:t xml:space="preserve">Doenças hepáticas</w:t>
            </w:r>
          </w:p>
        </w:tc>
        <w:tc>
          <w:tcPr>
            <w:tcW w:type="dxa" w:w="800"/>
            <w:tcMar>
              <w:top w:type="dxa" w:w="50"/>
              <w:left w:type="dxa" w:w="60"/>
              <w:bottom w:type="dxa" w:w="50"/>
              <w:right w:type="dxa" w:w="60"/>
            </w:tcMar>
            <w:vAlign w:val="center"/>
          </w:tcPr>
          <w:p>
            <w:r>
              <w:rPr>
                <w:b/>
                <w:bCs/>
                <w:color w:val="C0504D"/>
                <w:sz w:val="14"/>
                <w:szCs w:val="14"/>
              </w:rPr>
              <w:t xml:space="preserve">Risco encontrado</w:t>
            </w:r>
          </w:p>
        </w:tc>
        <w:tc>
          <w:tcPr>
            <w:tcW w:type="dxa" w:w="3398"/>
            <w:tcMar>
              <w:top w:type="dxa" w:w="50"/>
              <w:left w:type="dxa" w:w="60"/>
              <w:bottom w:type="dxa" w:w="50"/>
              <w:right w:type="dxa" w:w="60"/>
            </w:tcMar>
            <w:vAlign w:val="center"/>
          </w:tcPr>
          <w:p>
            <w:r>
              <w:rPr>
                <w:b w:val="false"/>
                <w:bCs w:val="false"/>
                <w:color w:val="222222"/>
                <w:sz w:val="14"/>
                <w:szCs w:val="14"/>
              </w:rPr>
              <w:t xml:space="preserve">A exposição a poluentes atmosféricos associa-se a maior risco de fibrose hepática em idosos com MASLD, com efeitos mais pronunciados entre homens, indivíduos fisicamente inativos, não obesos e não diabéticos.</w:t>
            </w:r>
          </w:p>
        </w:tc>
      </w:tr>
      <w:tr>
        <w:tc>
          <w:tcPr>
            <w:tcW w:type="dxa" w:w="1350"/>
            <w:tcMar>
              <w:top w:type="dxa" w:w="50"/>
              <w:left w:type="dxa" w:w="60"/>
              <w:bottom w:type="dxa" w:w="50"/>
              <w:right w:type="dxa" w:w="60"/>
            </w:tcMar>
            <w:vAlign w:val="center"/>
          </w:tcPr>
          <w:p>
            <w:r>
              <w:rPr>
                <w:b w:val="false"/>
                <w:bCs w:val="false"/>
                <w:color w:val="222222"/>
                <w:sz w:val="14"/>
                <w:szCs w:val="14"/>
              </w:rPr>
              <w:t xml:space="preserve">Atualização — lote 68 (incerto→mantido, PubMed)</w:t>
            </w:r>
          </w:p>
        </w:tc>
        <w:tc>
          <w:tcPr>
            <w:tcW w:type="dxa" w:w="1300"/>
            <w:tcMar>
              <w:top w:type="dxa" w:w="50"/>
              <w:left w:type="dxa" w:w="60"/>
              <w:bottom w:type="dxa" w:w="50"/>
              <w:right w:type="dxa" w:w="60"/>
            </w:tcMar>
            <w:vAlign w:val="center"/>
          </w:tcPr>
          <w:p>
            <w:r>
              <w:rPr>
                <w:b w:val="false"/>
                <w:bCs w:val="false"/>
                <w:color w:val="222222"/>
                <w:sz w:val="14"/>
                <w:szCs w:val="14"/>
              </w:rPr>
              <w:t xml:space="preserve">Zhao Q (2025)</w:t>
            </w:r>
          </w:p>
        </w:tc>
        <w:tc>
          <w:tcPr>
            <w:tcW w:type="dxa" w:w="800"/>
            <w:tcMar>
              <w:top w:type="dxa" w:w="50"/>
              <w:left w:type="dxa" w:w="60"/>
              <w:bottom w:type="dxa" w:w="50"/>
              <w:right w:type="dxa" w:w="60"/>
            </w:tcMar>
            <w:vAlign w:val="center"/>
          </w:tcPr>
          <w:p>
            <w:r>
              <w:rPr>
                <w:b w:val="false"/>
                <w:bCs w:val="false"/>
                <w:color w:val="222222"/>
                <w:sz w:val="14"/>
                <w:szCs w:val="14"/>
              </w:rPr>
              <w:t xml:space="preserve">China</w:t>
            </w:r>
          </w:p>
        </w:tc>
        <w:tc>
          <w:tcPr>
            <w:tcW w:type="dxa" w:w="2100"/>
            <w:tcMar>
              <w:top w:type="dxa" w:w="50"/>
              <w:left w:type="dxa" w:w="60"/>
              <w:bottom w:type="dxa" w:w="50"/>
              <w:right w:type="dxa" w:w="60"/>
            </w:tcMar>
            <w:vAlign w:val="center"/>
          </w:tcPr>
          <w:p>
            <w:r>
              <w:rPr>
                <w:b w:val="false"/>
                <w:bCs w:val="false"/>
                <w:color w:val="222222"/>
                <w:sz w:val="14"/>
                <w:szCs w:val="14"/>
              </w:rPr>
              <w:t xml:space="preserve">7.651 indivíduos ≥65 anos, CLHLS 2008-2018</w:t>
            </w:r>
          </w:p>
        </w:tc>
        <w:tc>
          <w:tcPr>
            <w:tcW w:type="dxa" w:w="650"/>
            <w:tcMar>
              <w:top w:type="dxa" w:w="50"/>
              <w:left w:type="dxa" w:w="60"/>
              <w:bottom w:type="dxa" w:w="50"/>
              <w:right w:type="dxa" w:w="60"/>
            </w:tcMar>
            <w:vAlign w:val="center"/>
          </w:tcPr>
          <w:p>
            <w:r>
              <w:rPr>
                <w:b w:val="false"/>
                <w:bCs w:val="false"/>
                <w:color w:val="222222"/>
                <w:sz w:val="14"/>
                <w:szCs w:val="14"/>
              </w:rPr>
              <w:t xml:space="preserve">≥65 anos</w:t>
            </w:r>
          </w:p>
        </w:tc>
        <w:tc>
          <w:tcPr>
            <w:tcW w:type="dxa" w:w="400"/>
            <w:tcMar>
              <w:top w:type="dxa" w:w="50"/>
              <w:left w:type="dxa" w:w="60"/>
              <w:bottom w:type="dxa" w:w="50"/>
              <w:right w:type="dxa" w:w="60"/>
            </w:tcMar>
            <w:vAlign w:val="center"/>
          </w:tcPr>
          <w:p>
            <w:r>
              <w:rPr>
                <w:b w:val="false"/>
                <w:bCs w:val="false"/>
                <w:color w:val="222222"/>
                <w:sz w:val="14"/>
                <w:szCs w:val="14"/>
              </w:rPr>
              <w:t xml:space="preserve">NR</w:t>
            </w:r>
          </w:p>
        </w:tc>
        <w:tc>
          <w:tcPr>
            <w:tcW w:type="dxa" w:w="1350"/>
            <w:tcMar>
              <w:top w:type="dxa" w:w="50"/>
              <w:left w:type="dxa" w:w="60"/>
              <w:bottom w:type="dxa" w:w="50"/>
              <w:right w:type="dxa" w:w="60"/>
            </w:tcMar>
            <w:vAlign w:val="center"/>
          </w:tcPr>
          <w:p>
            <w:r>
              <w:rPr>
                <w:b w:val="false"/>
                <w:bCs w:val="false"/>
                <w:color w:val="222222"/>
                <w:sz w:val="14"/>
                <w:szCs w:val="14"/>
              </w:rPr>
              <w:t xml:space="preserve">AF regular (um dos 4 componentes do escore de estilo de vida saudável, autorrelato)</w:t>
            </w:r>
          </w:p>
        </w:tc>
        <w:tc>
          <w:tcPr>
            <w:tcW w:type="dxa" w:w="1150"/>
            <w:tcMar>
              <w:top w:type="dxa" w:w="50"/>
              <w:left w:type="dxa" w:w="60"/>
              <w:bottom w:type="dxa" w:w="50"/>
              <w:right w:type="dxa" w:w="60"/>
            </w:tcMar>
            <w:vAlign w:val="center"/>
          </w:tcPr>
          <w:p>
            <w:r>
              <w:rPr>
                <w:b w:val="false"/>
                <w:bCs w:val="false"/>
                <w:color w:val="222222"/>
                <w:sz w:val="14"/>
                <w:szCs w:val="14"/>
              </w:rPr>
              <w:t xml:space="preserve">PM1, PM2.5, PM10</w:t>
            </w:r>
          </w:p>
        </w:tc>
        <w:tc>
          <w:tcPr>
            <w:tcW w:type="dxa" w:w="550"/>
            <w:tcMar>
              <w:top w:type="dxa" w:w="50"/>
              <w:left w:type="dxa" w:w="60"/>
              <w:bottom w:type="dxa" w:w="50"/>
              <w:right w:type="dxa" w:w="60"/>
            </w:tcMar>
            <w:vAlign w:val="center"/>
          </w:tcPr>
          <w:p>
            <w:r>
              <w:rPr>
                <w:b w:val="false"/>
                <w:bCs w:val="false"/>
                <w:color w:val="222222"/>
                <w:sz w:val="14"/>
                <w:szCs w:val="14"/>
              </w:rPr>
              <w:t xml:space="preserve">NR</w:t>
            </w:r>
          </w:p>
        </w:tc>
        <w:tc>
          <w:tcPr>
            <w:tcW w:type="dxa" w:w="550"/>
            <w:tcMar>
              <w:top w:type="dxa" w:w="50"/>
              <w:left w:type="dxa" w:w="60"/>
              <w:bottom w:type="dxa" w:w="50"/>
              <w:right w:type="dxa" w:w="60"/>
            </w:tcMar>
            <w:vAlign w:val="center"/>
          </w:tcPr>
          <w:p>
            <w:r>
              <w:rPr>
                <w:b w:val="false"/>
                <w:bCs w:val="false"/>
                <w:color w:val="222222"/>
                <w:sz w:val="14"/>
                <w:szCs w:val="14"/>
              </w:rPr>
              <w:t xml:space="preserve">NR</w:t>
            </w:r>
          </w:p>
        </w:tc>
        <w:tc>
          <w:tcPr>
            <w:tcW w:type="dxa" w:w="1200"/>
            <w:tcMar>
              <w:top w:type="dxa" w:w="50"/>
              <w:left w:type="dxa" w:w="60"/>
              <w:bottom w:type="dxa" w:w="50"/>
              <w:right w:type="dxa" w:w="60"/>
            </w:tcMar>
            <w:vAlign w:val="center"/>
          </w:tcPr>
          <w:p>
            <w:r>
              <w:rPr>
                <w:b w:val="false"/>
                <w:bCs w:val="false"/>
                <w:color w:val="222222"/>
                <w:sz w:val="14"/>
                <w:szCs w:val="14"/>
              </w:rPr>
              <w:t xml:space="preserve">Transtornos cognitivos</w:t>
            </w:r>
          </w:p>
        </w:tc>
        <w:tc>
          <w:tcPr>
            <w:tcW w:type="dxa" w:w="800"/>
            <w:tcMar>
              <w:top w:type="dxa" w:w="50"/>
              <w:left w:type="dxa" w:w="60"/>
              <w:bottom w:type="dxa" w:w="50"/>
              <w:right w:type="dxa" w:w="60"/>
            </w:tcMar>
            <w:vAlign w:val="center"/>
          </w:tcPr>
          <w:p>
            <w:r>
              <w:rPr>
                <w:b/>
                <w:bCs/>
                <w:color w:val="1F7A5C"/>
                <w:sz w:val="14"/>
                <w:szCs w:val="14"/>
              </w:rPr>
              <w:t xml:space="preserve">Benefício mantido</w:t>
            </w:r>
          </w:p>
        </w:tc>
        <w:tc>
          <w:tcPr>
            <w:tcW w:type="dxa" w:w="3398"/>
            <w:tcMar>
              <w:top w:type="dxa" w:w="50"/>
              <w:left w:type="dxa" w:w="60"/>
              <w:bottom w:type="dxa" w:w="50"/>
              <w:right w:type="dxa" w:w="60"/>
            </w:tcMar>
            <w:vAlign w:val="center"/>
          </w:tcPr>
          <w:p>
            <w:r>
              <w:rPr>
                <w:b w:val="false"/>
                <w:bCs w:val="false"/>
                <w:color w:val="222222"/>
                <w:sz w:val="14"/>
                <w:szCs w:val="14"/>
              </w:rPr>
              <w:t xml:space="preserve">A exposição a material particulado associa-se a pior função cognitiva ao longo de 10 anos, mas essa associação adversa é significativamente atenuada entre indivíduos com estilo de vida saudável, que inclui prática regular de atividade física.</w:t>
            </w:r>
          </w:p>
        </w:tc>
      </w:tr>
      <w:tr>
        <w:tc>
          <w:tcPr>
            <w:tcW w:type="dxa" w:w="1350"/>
            <w:tcMar>
              <w:top w:type="dxa" w:w="50"/>
              <w:left w:type="dxa" w:w="60"/>
              <w:bottom w:type="dxa" w:w="50"/>
              <w:right w:type="dxa" w:w="60"/>
            </w:tcMar>
            <w:vAlign w:val="center"/>
          </w:tcPr>
          <w:p>
            <w:r>
              <w:rPr>
                <w:b w:val="false"/>
                <w:bCs w:val="false"/>
                <w:color w:val="222222"/>
                <w:sz w:val="14"/>
                <w:szCs w:val="14"/>
              </w:rPr>
              <w:t xml:space="preserve">Atualização — lote 68 (incerto→mantido, PubMed)</w:t>
            </w:r>
          </w:p>
        </w:tc>
        <w:tc>
          <w:tcPr>
            <w:tcW w:type="dxa" w:w="1300"/>
            <w:tcMar>
              <w:top w:type="dxa" w:w="50"/>
              <w:left w:type="dxa" w:w="60"/>
              <w:bottom w:type="dxa" w:w="50"/>
              <w:right w:type="dxa" w:w="60"/>
            </w:tcMar>
            <w:vAlign w:val="center"/>
          </w:tcPr>
          <w:p>
            <w:r>
              <w:rPr>
                <w:b w:val="false"/>
                <w:bCs w:val="false"/>
                <w:color w:val="222222"/>
                <w:sz w:val="14"/>
                <w:szCs w:val="14"/>
              </w:rPr>
              <w:t xml:space="preserve">Zeng T (2025)</w:t>
            </w:r>
          </w:p>
        </w:tc>
        <w:tc>
          <w:tcPr>
            <w:tcW w:type="dxa" w:w="800"/>
            <w:tcMar>
              <w:top w:type="dxa" w:w="50"/>
              <w:left w:type="dxa" w:w="60"/>
              <w:bottom w:type="dxa" w:w="50"/>
              <w:right w:type="dxa" w:w="60"/>
            </w:tcMar>
            <w:vAlign w:val="center"/>
          </w:tcPr>
          <w:p>
            <w:r>
              <w:rPr>
                <w:b w:val="false"/>
                <w:bCs w:val="false"/>
                <w:color w:val="222222"/>
                <w:sz w:val="14"/>
                <w:szCs w:val="14"/>
              </w:rPr>
              <w:t xml:space="preserve">China</w:t>
            </w:r>
          </w:p>
        </w:tc>
        <w:tc>
          <w:tcPr>
            <w:tcW w:type="dxa" w:w="2100"/>
            <w:tcMar>
              <w:top w:type="dxa" w:w="50"/>
              <w:left w:type="dxa" w:w="60"/>
              <w:bottom w:type="dxa" w:w="50"/>
              <w:right w:type="dxa" w:w="60"/>
            </w:tcMar>
            <w:vAlign w:val="center"/>
          </w:tcPr>
          <w:p>
            <w:r>
              <w:rPr>
                <w:b w:val="false"/>
                <w:bCs w:val="false"/>
                <w:color w:val="222222"/>
                <w:sz w:val="14"/>
                <w:szCs w:val="14"/>
              </w:rPr>
              <w:t xml:space="preserve">2.114 participantes, CHARLS</w:t>
            </w:r>
          </w:p>
        </w:tc>
        <w:tc>
          <w:tcPr>
            <w:tcW w:type="dxa" w:w="650"/>
            <w:tcMar>
              <w:top w:type="dxa" w:w="50"/>
              <w:left w:type="dxa" w:w="60"/>
              <w:bottom w:type="dxa" w:w="50"/>
              <w:right w:type="dxa" w:w="60"/>
            </w:tcMar>
            <w:vAlign w:val="center"/>
          </w:tcPr>
          <w:p>
            <w:r>
              <w:rPr>
                <w:b w:val="false"/>
                <w:bCs w:val="false"/>
                <w:color w:val="222222"/>
                <w:sz w:val="14"/>
                <w:szCs w:val="14"/>
              </w:rPr>
              <w:t xml:space="preserve">NR</w:t>
            </w:r>
          </w:p>
        </w:tc>
        <w:tc>
          <w:tcPr>
            <w:tcW w:type="dxa" w:w="400"/>
            <w:tcMar>
              <w:top w:type="dxa" w:w="50"/>
              <w:left w:type="dxa" w:w="60"/>
              <w:bottom w:type="dxa" w:w="50"/>
              <w:right w:type="dxa" w:w="60"/>
            </w:tcMar>
            <w:vAlign w:val="center"/>
          </w:tcPr>
          <w:p>
            <w:r>
              <w:rPr>
                <w:b w:val="false"/>
                <w:bCs w:val="false"/>
                <w:color w:val="222222"/>
                <w:sz w:val="14"/>
                <w:szCs w:val="14"/>
              </w:rPr>
              <w:t xml:space="preserve">NR</w:t>
            </w:r>
          </w:p>
        </w:tc>
        <w:tc>
          <w:tcPr>
            <w:tcW w:type="dxa" w:w="1350"/>
            <w:tcMar>
              <w:top w:type="dxa" w:w="50"/>
              <w:left w:type="dxa" w:w="60"/>
              <w:bottom w:type="dxa" w:w="50"/>
              <w:right w:type="dxa" w:w="60"/>
            </w:tcMar>
            <w:vAlign w:val="center"/>
          </w:tcPr>
          <w:p>
            <w:r>
              <w:rPr>
                <w:b w:val="false"/>
                <w:bCs w:val="false"/>
                <w:color w:val="222222"/>
                <w:sz w:val="14"/>
                <w:szCs w:val="14"/>
              </w:rPr>
              <w:t xml:space="preserve">AF como componente de escore de estilo de vida saudável (autorrelato)</w:t>
            </w:r>
          </w:p>
        </w:tc>
        <w:tc>
          <w:tcPr>
            <w:tcW w:type="dxa" w:w="1150"/>
            <w:tcMar>
              <w:top w:type="dxa" w:w="50"/>
              <w:left w:type="dxa" w:w="60"/>
              <w:bottom w:type="dxa" w:w="50"/>
              <w:right w:type="dxa" w:w="60"/>
            </w:tcMar>
            <w:vAlign w:val="center"/>
          </w:tcPr>
          <w:p>
            <w:r>
              <w:rPr>
                <w:b w:val="false"/>
                <w:bCs w:val="false"/>
                <w:color w:val="222222"/>
                <w:sz w:val="14"/>
                <w:szCs w:val="14"/>
              </w:rPr>
              <w:t xml:space="preserve">Poluição do ar doméstica (uso de combustível sólido)</w:t>
            </w:r>
          </w:p>
        </w:tc>
        <w:tc>
          <w:tcPr>
            <w:tcW w:type="dxa" w:w="550"/>
            <w:tcMar>
              <w:top w:type="dxa" w:w="50"/>
              <w:left w:type="dxa" w:w="60"/>
              <w:bottom w:type="dxa" w:w="50"/>
              <w:right w:type="dxa" w:w="60"/>
            </w:tcMar>
            <w:vAlign w:val="center"/>
          </w:tcPr>
          <w:p>
            <w:r>
              <w:rPr>
                <w:b w:val="false"/>
                <w:bCs w:val="false"/>
                <w:color w:val="222222"/>
                <w:sz w:val="14"/>
                <w:szCs w:val="14"/>
              </w:rPr>
              <w:t xml:space="preserve">NR</w:t>
            </w:r>
          </w:p>
        </w:tc>
        <w:tc>
          <w:tcPr>
            <w:tcW w:type="dxa" w:w="550"/>
            <w:tcMar>
              <w:top w:type="dxa" w:w="50"/>
              <w:left w:type="dxa" w:w="60"/>
              <w:bottom w:type="dxa" w:w="50"/>
              <w:right w:type="dxa" w:w="60"/>
            </w:tcMar>
            <w:vAlign w:val="center"/>
          </w:tcPr>
          <w:p>
            <w:r>
              <w:rPr>
                <w:b w:val="false"/>
                <w:bCs w:val="false"/>
                <w:color w:val="222222"/>
                <w:sz w:val="14"/>
                <w:szCs w:val="14"/>
              </w:rPr>
              <w:t xml:space="preserve">NR</w:t>
            </w:r>
          </w:p>
        </w:tc>
        <w:tc>
          <w:tcPr>
            <w:tcW w:type="dxa" w:w="1200"/>
            <w:tcMar>
              <w:top w:type="dxa" w:w="50"/>
              <w:left w:type="dxa" w:w="60"/>
              <w:bottom w:type="dxa" w:w="50"/>
              <w:right w:type="dxa" w:w="60"/>
            </w:tcMar>
            <w:vAlign w:val="center"/>
          </w:tcPr>
          <w:p>
            <w:r>
              <w:rPr>
                <w:b w:val="false"/>
                <w:bCs w:val="false"/>
                <w:color w:val="222222"/>
                <w:sz w:val="14"/>
                <w:szCs w:val="14"/>
              </w:rPr>
              <w:t xml:space="preserve">Doenças crônicas</w:t>
            </w:r>
          </w:p>
        </w:tc>
        <w:tc>
          <w:tcPr>
            <w:tcW w:type="dxa" w:w="800"/>
            <w:tcMar>
              <w:top w:type="dxa" w:w="50"/>
              <w:left w:type="dxa" w:w="60"/>
              <w:bottom w:type="dxa" w:w="50"/>
              <w:right w:type="dxa" w:w="60"/>
            </w:tcMar>
            <w:vAlign w:val="center"/>
          </w:tcPr>
          <w:p>
            <w:r>
              <w:rPr>
                <w:b/>
                <w:bCs/>
                <w:color w:val="C0504D"/>
                <w:sz w:val="14"/>
                <w:szCs w:val="14"/>
              </w:rPr>
              <w:t xml:space="preserve">Risco encontrado</w:t>
            </w:r>
          </w:p>
        </w:tc>
        <w:tc>
          <w:tcPr>
            <w:tcW w:type="dxa" w:w="3398"/>
            <w:tcMar>
              <w:top w:type="dxa" w:w="50"/>
              <w:left w:type="dxa" w:w="60"/>
              <w:bottom w:type="dxa" w:w="50"/>
              <w:right w:type="dxa" w:w="60"/>
            </w:tcMar>
            <w:vAlign w:val="center"/>
          </w:tcPr>
          <w:p>
            <w:r>
              <w:rPr>
                <w:b w:val="false"/>
                <w:bCs w:val="false"/>
                <w:color w:val="222222"/>
                <w:sz w:val="14"/>
                <w:szCs w:val="14"/>
              </w:rPr>
              <w:t xml:space="preserve">A poluição do ar doméstica e um estilo de vida não saudável associam-se, isoladamente, a maior risco de sarcopenia, e a combinação de ambos gera o maior risco relativo, sem interação aditiva estatisticamente significativa entre eles.</w:t>
            </w:r>
          </w:p>
        </w:tc>
      </w:tr>
      <w:tr>
        <w:tc>
          <w:tcPr>
            <w:tcW w:type="dxa" w:w="1350"/>
            <w:tcMar>
              <w:top w:type="dxa" w:w="50"/>
              <w:left w:type="dxa" w:w="60"/>
              <w:bottom w:type="dxa" w:w="50"/>
              <w:right w:type="dxa" w:w="60"/>
            </w:tcMar>
            <w:vAlign w:val="center"/>
          </w:tcPr>
          <w:p>
            <w:r>
              <w:rPr>
                <w:b w:val="false"/>
                <w:bCs w:val="false"/>
                <w:color w:val="222222"/>
                <w:sz w:val="14"/>
                <w:szCs w:val="14"/>
              </w:rPr>
              <w:t xml:space="preserve">Atualização — lote 68 (incerto→mantido, PubMed)</w:t>
            </w:r>
          </w:p>
        </w:tc>
        <w:tc>
          <w:tcPr>
            <w:tcW w:type="dxa" w:w="1300"/>
            <w:tcMar>
              <w:top w:type="dxa" w:w="50"/>
              <w:left w:type="dxa" w:w="60"/>
              <w:bottom w:type="dxa" w:w="50"/>
              <w:right w:type="dxa" w:w="60"/>
            </w:tcMar>
            <w:vAlign w:val="center"/>
          </w:tcPr>
          <w:p>
            <w:r>
              <w:rPr>
                <w:b w:val="false"/>
                <w:bCs w:val="false"/>
                <w:color w:val="222222"/>
                <w:sz w:val="14"/>
                <w:szCs w:val="14"/>
              </w:rPr>
              <w:t xml:space="preserve">Fu H (2025)</w:t>
            </w:r>
          </w:p>
        </w:tc>
        <w:tc>
          <w:tcPr>
            <w:tcW w:type="dxa" w:w="800"/>
            <w:tcMar>
              <w:top w:type="dxa" w:w="50"/>
              <w:left w:type="dxa" w:w="60"/>
              <w:bottom w:type="dxa" w:w="50"/>
              <w:right w:type="dxa" w:w="60"/>
            </w:tcMar>
            <w:vAlign w:val="center"/>
          </w:tcPr>
          <w:p>
            <w:r>
              <w:rPr>
                <w:b w:val="false"/>
                <w:bCs w:val="false"/>
                <w:color w:val="222222"/>
                <w:sz w:val="14"/>
                <w:szCs w:val="14"/>
              </w:rPr>
              <w:t xml:space="preserve">China</w:t>
            </w:r>
          </w:p>
        </w:tc>
        <w:tc>
          <w:tcPr>
            <w:tcW w:type="dxa" w:w="2100"/>
            <w:tcMar>
              <w:top w:type="dxa" w:w="50"/>
              <w:left w:type="dxa" w:w="60"/>
              <w:bottom w:type="dxa" w:w="50"/>
              <w:right w:type="dxa" w:w="60"/>
            </w:tcMar>
            <w:vAlign w:val="center"/>
          </w:tcPr>
          <w:p>
            <w:r>
              <w:rPr>
                <w:b w:val="false"/>
                <w:bCs w:val="false"/>
                <w:color w:val="222222"/>
                <w:sz w:val="14"/>
                <w:szCs w:val="14"/>
              </w:rPr>
              <w:t xml:space="preserve">10.055 participantes ≥60 anos, Zhejiang Province Major Public Health Surveillance Program</w:t>
            </w:r>
          </w:p>
        </w:tc>
        <w:tc>
          <w:tcPr>
            <w:tcW w:type="dxa" w:w="650"/>
            <w:tcMar>
              <w:top w:type="dxa" w:w="50"/>
              <w:left w:type="dxa" w:w="60"/>
              <w:bottom w:type="dxa" w:w="50"/>
              <w:right w:type="dxa" w:w="60"/>
            </w:tcMar>
            <w:vAlign w:val="center"/>
          </w:tcPr>
          <w:p>
            <w:r>
              <w:rPr>
                <w:b w:val="false"/>
                <w:bCs w:val="false"/>
                <w:color w:val="222222"/>
                <w:sz w:val="14"/>
                <w:szCs w:val="14"/>
              </w:rPr>
              <w:t xml:space="preserve">≥60 anos</w:t>
            </w:r>
          </w:p>
        </w:tc>
        <w:tc>
          <w:tcPr>
            <w:tcW w:type="dxa" w:w="400"/>
            <w:tcMar>
              <w:top w:type="dxa" w:w="50"/>
              <w:left w:type="dxa" w:w="60"/>
              <w:bottom w:type="dxa" w:w="50"/>
              <w:right w:type="dxa" w:w="60"/>
            </w:tcMar>
            <w:vAlign w:val="center"/>
          </w:tcPr>
          <w:p>
            <w:r>
              <w:rPr>
                <w:b w:val="false"/>
                <w:bCs w:val="false"/>
                <w:color w:val="222222"/>
                <w:sz w:val="14"/>
                <w:szCs w:val="14"/>
              </w:rPr>
              <w:t xml:space="preserve">NR</w:t>
            </w:r>
          </w:p>
        </w:tc>
        <w:tc>
          <w:tcPr>
            <w:tcW w:type="dxa" w:w="1350"/>
            <w:tcMar>
              <w:top w:type="dxa" w:w="50"/>
              <w:left w:type="dxa" w:w="60"/>
              <w:bottom w:type="dxa" w:w="50"/>
              <w:right w:type="dxa" w:w="60"/>
            </w:tcMar>
            <w:vAlign w:val="center"/>
          </w:tcPr>
          <w:p>
            <w:r>
              <w:rPr>
                <w:b w:val="false"/>
                <w:bCs w:val="false"/>
                <w:color w:val="222222"/>
                <w:sz w:val="14"/>
                <w:szCs w:val="14"/>
              </w:rPr>
              <w:t xml:space="preserve">NR (variável "exercício" em análise de interação)</w:t>
            </w:r>
          </w:p>
        </w:tc>
        <w:tc>
          <w:tcPr>
            <w:tcW w:type="dxa" w:w="1150"/>
            <w:tcMar>
              <w:top w:type="dxa" w:w="50"/>
              <w:left w:type="dxa" w:w="60"/>
              <w:bottom w:type="dxa" w:w="50"/>
              <w:right w:type="dxa" w:w="60"/>
            </w:tcMar>
            <w:vAlign w:val="center"/>
          </w:tcPr>
          <w:p>
            <w:r>
              <w:rPr>
                <w:b w:val="false"/>
                <w:bCs w:val="false"/>
                <w:color w:val="222222"/>
                <w:sz w:val="14"/>
                <w:szCs w:val="14"/>
              </w:rPr>
              <w:t xml:space="preserve">NO2, SO2, O3, PM2.5, PM10 (escore conjunto de poluição - JAPS)</w:t>
            </w:r>
          </w:p>
        </w:tc>
        <w:tc>
          <w:tcPr>
            <w:tcW w:type="dxa" w:w="550"/>
            <w:tcMar>
              <w:top w:type="dxa" w:w="50"/>
              <w:left w:type="dxa" w:w="60"/>
              <w:bottom w:type="dxa" w:w="50"/>
              <w:right w:type="dxa" w:w="60"/>
            </w:tcMar>
            <w:vAlign w:val="center"/>
          </w:tcPr>
          <w:p>
            <w:r>
              <w:rPr>
                <w:b w:val="false"/>
                <w:bCs w:val="false"/>
                <w:color w:val="222222"/>
                <w:sz w:val="14"/>
                <w:szCs w:val="14"/>
              </w:rPr>
              <w:t xml:space="preserve">NR</w:t>
            </w:r>
          </w:p>
        </w:tc>
        <w:tc>
          <w:tcPr>
            <w:tcW w:type="dxa" w:w="550"/>
            <w:tcMar>
              <w:top w:type="dxa" w:w="50"/>
              <w:left w:type="dxa" w:w="60"/>
              <w:bottom w:type="dxa" w:w="50"/>
              <w:right w:type="dxa" w:w="60"/>
            </w:tcMar>
            <w:vAlign w:val="center"/>
          </w:tcPr>
          <w:p>
            <w:r>
              <w:rPr>
                <w:b w:val="false"/>
                <w:bCs w:val="false"/>
                <w:color w:val="222222"/>
                <w:sz w:val="14"/>
                <w:szCs w:val="14"/>
              </w:rPr>
              <w:t xml:space="preserve">NR</w:t>
            </w:r>
          </w:p>
        </w:tc>
        <w:tc>
          <w:tcPr>
            <w:tcW w:type="dxa" w:w="1200"/>
            <w:tcMar>
              <w:top w:type="dxa" w:w="50"/>
              <w:left w:type="dxa" w:w="60"/>
              <w:bottom w:type="dxa" w:w="50"/>
              <w:right w:type="dxa" w:w="60"/>
            </w:tcMar>
            <w:vAlign w:val="center"/>
          </w:tcPr>
          <w:p>
            <w:r>
              <w:rPr>
                <w:b w:val="false"/>
                <w:bCs w:val="false"/>
                <w:color w:val="222222"/>
                <w:sz w:val="14"/>
                <w:szCs w:val="14"/>
              </w:rPr>
              <w:t xml:space="preserve">Transtornos cognitivos</w:t>
            </w:r>
          </w:p>
        </w:tc>
        <w:tc>
          <w:tcPr>
            <w:tcW w:type="dxa" w:w="800"/>
            <w:tcMar>
              <w:top w:type="dxa" w:w="50"/>
              <w:left w:type="dxa" w:w="60"/>
              <w:bottom w:type="dxa" w:w="50"/>
              <w:right w:type="dxa" w:w="60"/>
            </w:tcMar>
            <w:vAlign w:val="center"/>
          </w:tcPr>
          <w:p>
            <w:r>
              <w:rPr>
                <w:b/>
                <w:bCs/>
                <w:color w:val="C0504D"/>
                <w:sz w:val="14"/>
                <w:szCs w:val="14"/>
              </w:rPr>
              <w:t xml:space="preserve">Risco encontrado</w:t>
            </w:r>
          </w:p>
        </w:tc>
        <w:tc>
          <w:tcPr>
            <w:tcW w:type="dxa" w:w="3398"/>
            <w:tcMar>
              <w:top w:type="dxa" w:w="50"/>
              <w:left w:type="dxa" w:w="60"/>
              <w:bottom w:type="dxa" w:w="50"/>
              <w:right w:type="dxa" w:w="60"/>
            </w:tcMar>
            <w:vAlign w:val="center"/>
          </w:tcPr>
          <w:p>
            <w:r>
              <w:rPr>
                <w:b w:val="false"/>
                <w:bCs w:val="false"/>
                <w:color w:val="222222"/>
                <w:sz w:val="14"/>
                <w:szCs w:val="14"/>
              </w:rPr>
              <w:t xml:space="preserve">A exposição combinada a poluentes atmosféricos associa-se a maior risco de doença de Alzheimer em idosos, com interação significativa entre a pontuação conjunta de poluição e o exercício físico, que amplifica a incidência da doença sob poluição extremamente elevada.</w:t>
            </w:r>
          </w:p>
        </w:tc>
      </w:tr>
      <w:tr>
        <w:tc>
          <w:tcPr>
            <w:tcW w:type="dxa" w:w="1350"/>
            <w:tcMar>
              <w:top w:type="dxa" w:w="50"/>
              <w:left w:type="dxa" w:w="60"/>
              <w:bottom w:type="dxa" w:w="50"/>
              <w:right w:type="dxa" w:w="60"/>
            </w:tcMar>
            <w:vAlign w:val="center"/>
          </w:tcPr>
          <w:p>
            <w:r>
              <w:rPr>
                <w:b w:val="false"/>
                <w:bCs w:val="false"/>
                <w:color w:val="222222"/>
                <w:sz w:val="14"/>
                <w:szCs w:val="14"/>
              </w:rPr>
              <w:t xml:space="preserve">Atualização — lote 68 (incerto→mantido, PubMed)</w:t>
            </w:r>
          </w:p>
        </w:tc>
        <w:tc>
          <w:tcPr>
            <w:tcW w:type="dxa" w:w="1300"/>
            <w:tcMar>
              <w:top w:type="dxa" w:w="50"/>
              <w:left w:type="dxa" w:w="60"/>
              <w:bottom w:type="dxa" w:w="50"/>
              <w:right w:type="dxa" w:w="60"/>
            </w:tcMar>
            <w:vAlign w:val="center"/>
          </w:tcPr>
          <w:p>
            <w:r>
              <w:rPr>
                <w:b w:val="false"/>
                <w:bCs w:val="false"/>
                <w:color w:val="222222"/>
                <w:sz w:val="14"/>
                <w:szCs w:val="14"/>
              </w:rPr>
              <w:t xml:space="preserve">Hong J (2025)</w:t>
            </w:r>
          </w:p>
        </w:tc>
        <w:tc>
          <w:tcPr>
            <w:tcW w:type="dxa" w:w="800"/>
            <w:tcMar>
              <w:top w:type="dxa" w:w="50"/>
              <w:left w:type="dxa" w:w="60"/>
              <w:bottom w:type="dxa" w:w="50"/>
              <w:right w:type="dxa" w:w="60"/>
            </w:tcMar>
            <w:vAlign w:val="center"/>
          </w:tcPr>
          <w:p>
            <w:r>
              <w:rPr>
                <w:b w:val="false"/>
                <w:bCs w:val="false"/>
                <w:color w:val="222222"/>
                <w:sz w:val="14"/>
                <w:szCs w:val="14"/>
              </w:rPr>
              <w:t xml:space="preserve">Estados Unidos</w:t>
            </w:r>
          </w:p>
        </w:tc>
        <w:tc>
          <w:tcPr>
            <w:tcW w:type="dxa" w:w="2100"/>
            <w:tcMar>
              <w:top w:type="dxa" w:w="50"/>
              <w:left w:type="dxa" w:w="60"/>
              <w:bottom w:type="dxa" w:w="50"/>
              <w:right w:type="dxa" w:w="60"/>
            </w:tcMar>
            <w:vAlign w:val="center"/>
          </w:tcPr>
          <w:p>
            <w:r>
              <w:rPr>
                <w:b w:val="false"/>
                <w:bCs w:val="false"/>
                <w:color w:val="222222"/>
                <w:sz w:val="14"/>
                <w:szCs w:val="14"/>
              </w:rPr>
              <w:t xml:space="preserve">2.073 pacientes idosos ≥50 anos avaliados para transplante renal</w:t>
            </w:r>
          </w:p>
        </w:tc>
        <w:tc>
          <w:tcPr>
            <w:tcW w:type="dxa" w:w="650"/>
            <w:tcMar>
              <w:top w:type="dxa" w:w="50"/>
              <w:left w:type="dxa" w:w="60"/>
              <w:bottom w:type="dxa" w:w="50"/>
              <w:right w:type="dxa" w:w="60"/>
            </w:tcMar>
            <w:vAlign w:val="center"/>
          </w:tcPr>
          <w:p>
            <w:r>
              <w:rPr>
                <w:b w:val="false"/>
                <w:bCs w:val="false"/>
                <w:color w:val="222222"/>
                <w:sz w:val="14"/>
                <w:szCs w:val="14"/>
              </w:rPr>
              <w:t xml:space="preserve">≥50 anos</w:t>
            </w:r>
          </w:p>
        </w:tc>
        <w:tc>
          <w:tcPr>
            <w:tcW w:type="dxa" w:w="400"/>
            <w:tcMar>
              <w:top w:type="dxa" w:w="50"/>
              <w:left w:type="dxa" w:w="60"/>
              <w:bottom w:type="dxa" w:w="50"/>
              <w:right w:type="dxa" w:w="60"/>
            </w:tcMar>
            <w:vAlign w:val="center"/>
          </w:tcPr>
          <w:p>
            <w:r>
              <w:rPr>
                <w:b w:val="false"/>
                <w:bCs w:val="false"/>
                <w:color w:val="222222"/>
                <w:sz w:val="14"/>
                <w:szCs w:val="14"/>
              </w:rPr>
              <w:t xml:space="preserve">NR</w:t>
            </w:r>
          </w:p>
        </w:tc>
        <w:tc>
          <w:tcPr>
            <w:tcW w:type="dxa" w:w="1350"/>
            <w:tcMar>
              <w:top w:type="dxa" w:w="50"/>
              <w:left w:type="dxa" w:w="60"/>
              <w:bottom w:type="dxa" w:w="50"/>
              <w:right w:type="dxa" w:w="60"/>
            </w:tcMar>
            <w:vAlign w:val="center"/>
          </w:tcPr>
          <w:p>
            <w:r>
              <w:rPr>
                <w:b w:val="false"/>
                <w:bCs w:val="false"/>
                <w:color w:val="222222"/>
                <w:sz w:val="14"/>
                <w:szCs w:val="14"/>
              </w:rPr>
              <w:t xml:space="preserve">NR (nível de AF baixo vs. alto)</w:t>
            </w:r>
          </w:p>
        </w:tc>
        <w:tc>
          <w:tcPr>
            <w:tcW w:type="dxa" w:w="1150"/>
            <w:tcMar>
              <w:top w:type="dxa" w:w="50"/>
              <w:left w:type="dxa" w:w="60"/>
              <w:bottom w:type="dxa" w:w="50"/>
              <w:right w:type="dxa" w:w="60"/>
            </w:tcMar>
            <w:vAlign w:val="center"/>
          </w:tcPr>
          <w:p>
            <w:r>
              <w:rPr>
                <w:b w:val="false"/>
                <w:bCs w:val="false"/>
                <w:color w:val="222222"/>
                <w:sz w:val="14"/>
                <w:szCs w:val="14"/>
              </w:rPr>
              <w:t xml:space="preserve">PM2.5</w:t>
            </w:r>
          </w:p>
        </w:tc>
        <w:tc>
          <w:tcPr>
            <w:tcW w:type="dxa" w:w="550"/>
            <w:tcMar>
              <w:top w:type="dxa" w:w="50"/>
              <w:left w:type="dxa" w:w="60"/>
              <w:bottom w:type="dxa" w:w="50"/>
              <w:right w:type="dxa" w:w="60"/>
            </w:tcMar>
            <w:vAlign w:val="center"/>
          </w:tcPr>
          <w:p>
            <w:r>
              <w:rPr>
                <w:b w:val="false"/>
                <w:bCs w:val="false"/>
                <w:color w:val="222222"/>
                <w:sz w:val="14"/>
                <w:szCs w:val="14"/>
              </w:rPr>
              <w:t xml:space="preserve">NR</w:t>
            </w:r>
          </w:p>
        </w:tc>
        <w:tc>
          <w:tcPr>
            <w:tcW w:type="dxa" w:w="550"/>
            <w:tcMar>
              <w:top w:type="dxa" w:w="50"/>
              <w:left w:type="dxa" w:w="60"/>
              <w:bottom w:type="dxa" w:w="50"/>
              <w:right w:type="dxa" w:w="60"/>
            </w:tcMar>
            <w:vAlign w:val="center"/>
          </w:tcPr>
          <w:p>
            <w:r>
              <w:rPr>
                <w:b w:val="false"/>
                <w:bCs w:val="false"/>
                <w:color w:val="222222"/>
                <w:sz w:val="14"/>
                <w:szCs w:val="14"/>
              </w:rPr>
              <w:t xml:space="preserve">NR</w:t>
            </w:r>
          </w:p>
        </w:tc>
        <w:tc>
          <w:tcPr>
            <w:tcW w:type="dxa" w:w="1200"/>
            <w:tcMar>
              <w:top w:type="dxa" w:w="50"/>
              <w:left w:type="dxa" w:w="60"/>
              <w:bottom w:type="dxa" w:w="50"/>
              <w:right w:type="dxa" w:w="60"/>
            </w:tcMar>
            <w:vAlign w:val="center"/>
          </w:tcPr>
          <w:p>
            <w:r>
              <w:rPr>
                <w:b w:val="false"/>
                <w:bCs w:val="false"/>
                <w:color w:val="222222"/>
                <w:sz w:val="14"/>
                <w:szCs w:val="14"/>
              </w:rPr>
              <w:t xml:space="preserve">Transtornos cognitivos</w:t>
            </w:r>
          </w:p>
        </w:tc>
        <w:tc>
          <w:tcPr>
            <w:tcW w:type="dxa" w:w="800"/>
            <w:tcMar>
              <w:top w:type="dxa" w:w="50"/>
              <w:left w:type="dxa" w:w="60"/>
              <w:bottom w:type="dxa" w:w="50"/>
              <w:right w:type="dxa" w:w="60"/>
            </w:tcMar>
            <w:vAlign w:val="center"/>
          </w:tcPr>
          <w:p>
            <w:r>
              <w:rPr>
                <w:b/>
                <w:bCs/>
                <w:color w:val="C0504D"/>
                <w:sz w:val="14"/>
                <w:szCs w:val="14"/>
              </w:rPr>
              <w:t xml:space="preserve">Risco encontrado</w:t>
            </w:r>
          </w:p>
        </w:tc>
        <w:tc>
          <w:tcPr>
            <w:tcW w:type="dxa" w:w="3398"/>
            <w:tcMar>
              <w:top w:type="dxa" w:w="50"/>
              <w:left w:type="dxa" w:w="60"/>
              <w:bottom w:type="dxa" w:w="50"/>
              <w:right w:type="dxa" w:w="60"/>
            </w:tcMar>
            <w:vAlign w:val="center"/>
          </w:tcPr>
          <w:p>
            <w:r>
              <w:rPr>
                <w:b w:val="false"/>
                <w:bCs w:val="false"/>
                <w:color w:val="222222"/>
                <w:sz w:val="14"/>
                <w:szCs w:val="14"/>
              </w:rPr>
              <w:t xml:space="preserve">Alta exposição a PM2,5 associa-se a pior função cognitiva global, maior chance de comprometimento cognitivo e maior risco de demência em pacientes idosos avaliados para transplante renal, com associação mais forte entre os com baixa atividade física.</w:t>
            </w:r>
          </w:p>
        </w:tc>
      </w:tr>
      <w:tr>
        <w:tc>
          <w:tcPr>
            <w:tcW w:type="dxa" w:w="1350"/>
            <w:tcMar>
              <w:top w:type="dxa" w:w="50"/>
              <w:left w:type="dxa" w:w="60"/>
              <w:bottom w:type="dxa" w:w="50"/>
              <w:right w:type="dxa" w:w="60"/>
            </w:tcMar>
            <w:vAlign w:val="center"/>
          </w:tcPr>
          <w:p>
            <w:r>
              <w:rPr>
                <w:b w:val="false"/>
                <w:bCs w:val="false"/>
                <w:color w:val="222222"/>
                <w:sz w:val="14"/>
                <w:szCs w:val="14"/>
              </w:rPr>
              <w:t xml:space="preserve">Atualização — lote 68 (incerto→mantido, PubMed)</w:t>
            </w:r>
          </w:p>
        </w:tc>
        <w:tc>
          <w:tcPr>
            <w:tcW w:type="dxa" w:w="1300"/>
            <w:tcMar>
              <w:top w:type="dxa" w:w="50"/>
              <w:left w:type="dxa" w:w="60"/>
              <w:bottom w:type="dxa" w:w="50"/>
              <w:right w:type="dxa" w:w="60"/>
            </w:tcMar>
            <w:vAlign w:val="center"/>
          </w:tcPr>
          <w:p>
            <w:r>
              <w:rPr>
                <w:b w:val="false"/>
                <w:bCs w:val="false"/>
                <w:color w:val="222222"/>
                <w:sz w:val="14"/>
                <w:szCs w:val="14"/>
              </w:rPr>
              <w:t xml:space="preserve">Li A (2024)</w:t>
            </w:r>
          </w:p>
        </w:tc>
        <w:tc>
          <w:tcPr>
            <w:tcW w:type="dxa" w:w="800"/>
            <w:tcMar>
              <w:top w:type="dxa" w:w="50"/>
              <w:left w:type="dxa" w:w="60"/>
              <w:bottom w:type="dxa" w:w="50"/>
              <w:right w:type="dxa" w:w="60"/>
            </w:tcMar>
            <w:vAlign w:val="center"/>
          </w:tcPr>
          <w:p>
            <w:r>
              <w:rPr>
                <w:b w:val="false"/>
                <w:bCs w:val="false"/>
                <w:color w:val="222222"/>
                <w:sz w:val="14"/>
                <w:szCs w:val="14"/>
              </w:rPr>
              <w:t xml:space="preserve">Reino Unido</w:t>
            </w:r>
          </w:p>
        </w:tc>
        <w:tc>
          <w:tcPr>
            <w:tcW w:type="dxa" w:w="2100"/>
            <w:tcMar>
              <w:top w:type="dxa" w:w="50"/>
              <w:left w:type="dxa" w:w="60"/>
              <w:bottom w:type="dxa" w:w="50"/>
              <w:right w:type="dxa" w:w="60"/>
            </w:tcMar>
            <w:vAlign w:val="center"/>
          </w:tcPr>
          <w:p>
            <w:r>
              <w:rPr>
                <w:b w:val="false"/>
                <w:bCs w:val="false"/>
                <w:color w:val="222222"/>
                <w:sz w:val="14"/>
                <w:szCs w:val="14"/>
              </w:rPr>
              <w:t xml:space="preserve">443.587 indivíduos 38-70 anos, UK Biobank</w:t>
            </w:r>
          </w:p>
        </w:tc>
        <w:tc>
          <w:tcPr>
            <w:tcW w:type="dxa" w:w="650"/>
            <w:tcMar>
              <w:top w:type="dxa" w:w="50"/>
              <w:left w:type="dxa" w:w="60"/>
              <w:bottom w:type="dxa" w:w="50"/>
              <w:right w:type="dxa" w:w="60"/>
            </w:tcMar>
            <w:vAlign w:val="center"/>
          </w:tcPr>
          <w:p>
            <w:r>
              <w:rPr>
                <w:b w:val="false"/>
                <w:bCs w:val="false"/>
                <w:color w:val="222222"/>
                <w:sz w:val="14"/>
                <w:szCs w:val="14"/>
              </w:rPr>
              <w:t xml:space="preserve">38-70 anos</w:t>
            </w:r>
          </w:p>
        </w:tc>
        <w:tc>
          <w:tcPr>
            <w:tcW w:type="dxa" w:w="400"/>
            <w:tcMar>
              <w:top w:type="dxa" w:w="50"/>
              <w:left w:type="dxa" w:w="60"/>
              <w:bottom w:type="dxa" w:w="50"/>
              <w:right w:type="dxa" w:w="60"/>
            </w:tcMar>
            <w:vAlign w:val="center"/>
          </w:tcPr>
          <w:p>
            <w:r>
              <w:rPr>
                <w:b w:val="false"/>
                <w:bCs w:val="false"/>
                <w:color w:val="222222"/>
                <w:sz w:val="14"/>
                <w:szCs w:val="14"/>
              </w:rPr>
              <w:t xml:space="preserve">NR</w:t>
            </w:r>
          </w:p>
        </w:tc>
        <w:tc>
          <w:tcPr>
            <w:tcW w:type="dxa" w:w="1350"/>
            <w:tcMar>
              <w:top w:type="dxa" w:w="50"/>
              <w:left w:type="dxa" w:w="60"/>
              <w:bottom w:type="dxa" w:w="50"/>
              <w:right w:type="dxa" w:w="60"/>
            </w:tcMar>
            <w:vAlign w:val="center"/>
          </w:tcPr>
          <w:p>
            <w:r>
              <w:rPr>
                <w:b w:val="false"/>
                <w:bCs w:val="false"/>
                <w:color w:val="222222"/>
                <w:sz w:val="14"/>
                <w:szCs w:val="14"/>
              </w:rPr>
              <w:t xml:space="preserve">NR (nível de AF baixo/moderado/alto)</w:t>
            </w:r>
          </w:p>
        </w:tc>
        <w:tc>
          <w:tcPr>
            <w:tcW w:type="dxa" w:w="1150"/>
            <w:tcMar>
              <w:top w:type="dxa" w:w="50"/>
              <w:left w:type="dxa" w:w="60"/>
              <w:bottom w:type="dxa" w:w="50"/>
              <w:right w:type="dxa" w:w="60"/>
            </w:tcMar>
            <w:vAlign w:val="center"/>
          </w:tcPr>
          <w:p>
            <w:r>
              <w:rPr>
                <w:b w:val="false"/>
                <w:bCs w:val="false"/>
                <w:color w:val="222222"/>
                <w:sz w:val="14"/>
                <w:szCs w:val="14"/>
              </w:rPr>
              <w:t xml:space="preserve">PM2.5, PM10, NO2, NOx</w:t>
            </w:r>
          </w:p>
        </w:tc>
        <w:tc>
          <w:tcPr>
            <w:tcW w:type="dxa" w:w="550"/>
            <w:tcMar>
              <w:top w:type="dxa" w:w="50"/>
              <w:left w:type="dxa" w:w="60"/>
              <w:bottom w:type="dxa" w:w="50"/>
              <w:right w:type="dxa" w:w="60"/>
            </w:tcMar>
            <w:vAlign w:val="center"/>
          </w:tcPr>
          <w:p>
            <w:r>
              <w:rPr>
                <w:b w:val="false"/>
                <w:bCs w:val="false"/>
                <w:color w:val="222222"/>
                <w:sz w:val="14"/>
                <w:szCs w:val="14"/>
              </w:rPr>
              <w:t xml:space="preserve">NR</w:t>
            </w:r>
          </w:p>
        </w:tc>
        <w:tc>
          <w:tcPr>
            <w:tcW w:type="dxa" w:w="550"/>
            <w:tcMar>
              <w:top w:type="dxa" w:w="50"/>
              <w:left w:type="dxa" w:w="60"/>
              <w:bottom w:type="dxa" w:w="50"/>
              <w:right w:type="dxa" w:w="60"/>
            </w:tcMar>
            <w:vAlign w:val="center"/>
          </w:tcPr>
          <w:p>
            <w:r>
              <w:rPr>
                <w:b w:val="false"/>
                <w:bCs w:val="false"/>
                <w:color w:val="222222"/>
                <w:sz w:val="14"/>
                <w:szCs w:val="14"/>
              </w:rPr>
              <w:t xml:space="preserve">NR</w:t>
            </w:r>
          </w:p>
        </w:tc>
        <w:tc>
          <w:tcPr>
            <w:tcW w:type="dxa" w:w="1200"/>
            <w:tcMar>
              <w:top w:type="dxa" w:w="50"/>
              <w:left w:type="dxa" w:w="60"/>
              <w:bottom w:type="dxa" w:w="50"/>
              <w:right w:type="dxa" w:w="60"/>
            </w:tcMar>
            <w:vAlign w:val="center"/>
          </w:tcPr>
          <w:p>
            <w:r>
              <w:rPr>
                <w:b w:val="false"/>
                <w:bCs w:val="false"/>
                <w:color w:val="222222"/>
                <w:sz w:val="14"/>
                <w:szCs w:val="14"/>
              </w:rPr>
              <w:t xml:space="preserve">Doenças crônicas</w:t>
            </w:r>
          </w:p>
        </w:tc>
        <w:tc>
          <w:tcPr>
            <w:tcW w:type="dxa" w:w="800"/>
            <w:tcMar>
              <w:top w:type="dxa" w:w="50"/>
              <w:left w:type="dxa" w:w="60"/>
              <w:bottom w:type="dxa" w:w="50"/>
              <w:right w:type="dxa" w:w="60"/>
            </w:tcMar>
            <w:vAlign w:val="center"/>
          </w:tcPr>
          <w:p>
            <w:r>
              <w:rPr>
                <w:b/>
                <w:bCs/>
                <w:color w:val="C0504D"/>
                <w:sz w:val="14"/>
                <w:szCs w:val="14"/>
              </w:rPr>
              <w:t xml:space="preserve">Risco encontrado</w:t>
            </w:r>
          </w:p>
        </w:tc>
        <w:tc>
          <w:tcPr>
            <w:tcW w:type="dxa" w:w="3398"/>
            <w:tcMar>
              <w:top w:type="dxa" w:w="50"/>
              <w:left w:type="dxa" w:w="60"/>
              <w:bottom w:type="dxa" w:w="50"/>
              <w:right w:type="dxa" w:w="60"/>
            </w:tcMar>
            <w:vAlign w:val="center"/>
          </w:tcPr>
          <w:p>
            <w:r>
              <w:rPr>
                <w:b w:val="false"/>
                <w:bCs w:val="false"/>
                <w:color w:val="222222"/>
                <w:sz w:val="14"/>
                <w:szCs w:val="14"/>
              </w:rPr>
              <w:t xml:space="preserve">Maior exposição de longo prazo a poluentes atmosféricos associa-se a maior risco de gota incidente, com associação mais pronunciada entre idosos, fumantes e indivíduos com nível de atividade física baixo a moderado.</w:t>
            </w:r>
          </w:p>
        </w:tc>
      </w:tr>
      <w:tr>
        <w:tc>
          <w:tcPr>
            <w:tcW w:type="dxa" w:w="1350"/>
            <w:tcMar>
              <w:top w:type="dxa" w:w="50"/>
              <w:left w:type="dxa" w:w="60"/>
              <w:bottom w:type="dxa" w:w="50"/>
              <w:right w:type="dxa" w:w="60"/>
            </w:tcMar>
            <w:vAlign w:val="center"/>
          </w:tcPr>
          <w:p>
            <w:r>
              <w:rPr>
                <w:b w:val="false"/>
                <w:bCs w:val="false"/>
                <w:color w:val="222222"/>
                <w:sz w:val="14"/>
                <w:szCs w:val="14"/>
              </w:rPr>
              <w:t xml:space="preserve">Atualização — lote 68 (incerto→mantido, PubMed)</w:t>
            </w:r>
          </w:p>
        </w:tc>
        <w:tc>
          <w:tcPr>
            <w:tcW w:type="dxa" w:w="1300"/>
            <w:tcMar>
              <w:top w:type="dxa" w:w="50"/>
              <w:left w:type="dxa" w:w="60"/>
              <w:bottom w:type="dxa" w:w="50"/>
              <w:right w:type="dxa" w:w="60"/>
            </w:tcMar>
            <w:vAlign w:val="center"/>
          </w:tcPr>
          <w:p>
            <w:r>
              <w:rPr>
                <w:b w:val="false"/>
                <w:bCs w:val="false"/>
                <w:color w:val="222222"/>
                <w:sz w:val="14"/>
                <w:szCs w:val="14"/>
              </w:rPr>
              <w:t xml:space="preserve">Hu X (2024)</w:t>
            </w:r>
          </w:p>
        </w:tc>
        <w:tc>
          <w:tcPr>
            <w:tcW w:type="dxa" w:w="800"/>
            <w:tcMar>
              <w:top w:type="dxa" w:w="50"/>
              <w:left w:type="dxa" w:w="60"/>
              <w:bottom w:type="dxa" w:w="50"/>
              <w:right w:type="dxa" w:w="60"/>
            </w:tcMar>
            <w:vAlign w:val="center"/>
          </w:tcPr>
          <w:p>
            <w:r>
              <w:rPr>
                <w:b w:val="false"/>
                <w:bCs w:val="false"/>
                <w:color w:val="222222"/>
                <w:sz w:val="14"/>
                <w:szCs w:val="14"/>
              </w:rPr>
              <w:t xml:space="preserve">China</w:t>
            </w:r>
          </w:p>
        </w:tc>
        <w:tc>
          <w:tcPr>
            <w:tcW w:type="dxa" w:w="2100"/>
            <w:tcMar>
              <w:top w:type="dxa" w:w="50"/>
              <w:left w:type="dxa" w:w="60"/>
              <w:bottom w:type="dxa" w:w="50"/>
              <w:right w:type="dxa" w:w="60"/>
            </w:tcMar>
            <w:vAlign w:val="center"/>
          </w:tcPr>
          <w:p>
            <w:r>
              <w:rPr>
                <w:b w:val="false"/>
                <w:bCs w:val="false"/>
                <w:color w:val="222222"/>
                <w:sz w:val="14"/>
                <w:szCs w:val="14"/>
              </w:rPr>
              <w:t xml:space="preserve">7.000 participantes, 2011-2012 a 2018</w:t>
            </w:r>
          </w:p>
        </w:tc>
        <w:tc>
          <w:tcPr>
            <w:tcW w:type="dxa" w:w="650"/>
            <w:tcMar>
              <w:top w:type="dxa" w:w="50"/>
              <w:left w:type="dxa" w:w="60"/>
              <w:bottom w:type="dxa" w:w="50"/>
              <w:right w:type="dxa" w:w="60"/>
            </w:tcMar>
            <w:vAlign w:val="center"/>
          </w:tcPr>
          <w:p>
            <w:r>
              <w:rPr>
                <w:b w:val="false"/>
                <w:bCs w:val="false"/>
                <w:color w:val="222222"/>
                <w:sz w:val="14"/>
                <w:szCs w:val="14"/>
              </w:rPr>
              <w:t xml:space="preserve">NR</w:t>
            </w:r>
          </w:p>
        </w:tc>
        <w:tc>
          <w:tcPr>
            <w:tcW w:type="dxa" w:w="400"/>
            <w:tcMar>
              <w:top w:type="dxa" w:w="50"/>
              <w:left w:type="dxa" w:w="60"/>
              <w:bottom w:type="dxa" w:w="50"/>
              <w:right w:type="dxa" w:w="60"/>
            </w:tcMar>
            <w:vAlign w:val="center"/>
          </w:tcPr>
          <w:p>
            <w:r>
              <w:rPr>
                <w:b w:val="false"/>
                <w:bCs w:val="false"/>
                <w:color w:val="222222"/>
                <w:sz w:val="14"/>
                <w:szCs w:val="14"/>
              </w:rPr>
              <w:t xml:space="preserve">NR</w:t>
            </w:r>
          </w:p>
        </w:tc>
        <w:tc>
          <w:tcPr>
            <w:tcW w:type="dxa" w:w="1350"/>
            <w:tcMar>
              <w:top w:type="dxa" w:w="50"/>
              <w:left w:type="dxa" w:w="60"/>
              <w:bottom w:type="dxa" w:w="50"/>
              <w:right w:type="dxa" w:w="60"/>
            </w:tcMar>
            <w:vAlign w:val="center"/>
          </w:tcPr>
          <w:p>
            <w:r>
              <w:rPr>
                <w:b w:val="false"/>
                <w:bCs w:val="false"/>
                <w:color w:val="222222"/>
                <w:sz w:val="14"/>
                <w:szCs w:val="14"/>
              </w:rPr>
              <w:t xml:space="preserve">AF como um dos 6 fatores do escore de estilo de vida</w:t>
            </w:r>
          </w:p>
        </w:tc>
        <w:tc>
          <w:tcPr>
            <w:tcW w:type="dxa" w:w="1150"/>
            <w:tcMar>
              <w:top w:type="dxa" w:w="50"/>
              <w:left w:type="dxa" w:w="60"/>
              <w:bottom w:type="dxa" w:w="50"/>
              <w:right w:type="dxa" w:w="60"/>
            </w:tcMar>
            <w:vAlign w:val="center"/>
          </w:tcPr>
          <w:p>
            <w:r>
              <w:rPr>
                <w:b w:val="false"/>
                <w:bCs w:val="false"/>
                <w:color w:val="222222"/>
                <w:sz w:val="14"/>
                <w:szCs w:val="14"/>
              </w:rPr>
              <w:t xml:space="preserve">PM1, PM2.5, PM10, NO2, O3</w:t>
            </w:r>
          </w:p>
        </w:tc>
        <w:tc>
          <w:tcPr>
            <w:tcW w:type="dxa" w:w="550"/>
            <w:tcMar>
              <w:top w:type="dxa" w:w="50"/>
              <w:left w:type="dxa" w:w="60"/>
              <w:bottom w:type="dxa" w:w="50"/>
              <w:right w:type="dxa" w:w="60"/>
            </w:tcMar>
            <w:vAlign w:val="center"/>
          </w:tcPr>
          <w:p>
            <w:r>
              <w:rPr>
                <w:b w:val="false"/>
                <w:bCs w:val="false"/>
                <w:color w:val="222222"/>
                <w:sz w:val="14"/>
                <w:szCs w:val="14"/>
              </w:rPr>
              <w:t xml:space="preserve">NR</w:t>
            </w:r>
          </w:p>
        </w:tc>
        <w:tc>
          <w:tcPr>
            <w:tcW w:type="dxa" w:w="550"/>
            <w:tcMar>
              <w:top w:type="dxa" w:w="50"/>
              <w:left w:type="dxa" w:w="60"/>
              <w:bottom w:type="dxa" w:w="50"/>
              <w:right w:type="dxa" w:w="60"/>
            </w:tcMar>
            <w:vAlign w:val="center"/>
          </w:tcPr>
          <w:p>
            <w:r>
              <w:rPr>
                <w:b w:val="false"/>
                <w:bCs w:val="false"/>
                <w:color w:val="222222"/>
                <w:sz w:val="14"/>
                <w:szCs w:val="14"/>
              </w:rPr>
              <w:t xml:space="preserve">NR</w:t>
            </w:r>
          </w:p>
        </w:tc>
        <w:tc>
          <w:tcPr>
            <w:tcW w:type="dxa" w:w="1200"/>
            <w:tcMar>
              <w:top w:type="dxa" w:w="50"/>
              <w:left w:type="dxa" w:w="60"/>
              <w:bottom w:type="dxa" w:w="50"/>
              <w:right w:type="dxa" w:w="60"/>
            </w:tcMar>
            <w:vAlign w:val="center"/>
          </w:tcPr>
          <w:p>
            <w:r>
              <w:rPr>
                <w:b w:val="false"/>
                <w:bCs w:val="false"/>
                <w:color w:val="222222"/>
                <w:sz w:val="14"/>
                <w:szCs w:val="14"/>
              </w:rPr>
              <w:t xml:space="preserve">Doenças cardiovasculares</w:t>
            </w:r>
          </w:p>
        </w:tc>
        <w:tc>
          <w:tcPr>
            <w:tcW w:type="dxa" w:w="800"/>
            <w:tcMar>
              <w:top w:type="dxa" w:w="50"/>
              <w:left w:type="dxa" w:w="60"/>
              <w:bottom w:type="dxa" w:w="50"/>
              <w:right w:type="dxa" w:w="60"/>
            </w:tcMar>
            <w:vAlign w:val="center"/>
          </w:tcPr>
          <w:p>
            <w:r>
              <w:rPr>
                <w:b/>
                <w:bCs/>
                <w:color w:val="1F7A5C"/>
                <w:sz w:val="14"/>
                <w:szCs w:val="14"/>
              </w:rPr>
              <w:t xml:space="preserve">Benefício mantido</w:t>
            </w:r>
          </w:p>
        </w:tc>
        <w:tc>
          <w:tcPr>
            <w:tcW w:type="dxa" w:w="3398"/>
            <w:tcMar>
              <w:top w:type="dxa" w:w="50"/>
              <w:left w:type="dxa" w:w="60"/>
              <w:bottom w:type="dxa" w:w="50"/>
              <w:right w:type="dxa" w:w="60"/>
            </w:tcMar>
            <w:vAlign w:val="center"/>
          </w:tcPr>
          <w:p>
            <w:r>
              <w:rPr>
                <w:b w:val="false"/>
                <w:bCs w:val="false"/>
                <w:color w:val="222222"/>
                <w:sz w:val="14"/>
                <w:szCs w:val="14"/>
              </w:rPr>
              <w:t xml:space="preserve">A adesão a um estilo de vida saudável, que inclui atividade física, associa-se a menor risco de doença cardiovascular e medeia parcialmente o efeito da poluição atmosférica sobre esse risco, com proporções de mediação entre 7,4% e 14,3%.</w:t>
            </w:r>
          </w:p>
        </w:tc>
      </w:tr>
      <w:tr>
        <w:tc>
          <w:tcPr>
            <w:tcW w:type="dxa" w:w="1350"/>
            <w:tcMar>
              <w:top w:type="dxa" w:w="50"/>
              <w:left w:type="dxa" w:w="60"/>
              <w:bottom w:type="dxa" w:w="50"/>
              <w:right w:type="dxa" w:w="60"/>
            </w:tcMar>
            <w:vAlign w:val="center"/>
          </w:tcPr>
          <w:p>
            <w:r>
              <w:rPr>
                <w:b w:val="false"/>
                <w:bCs w:val="false"/>
                <w:color w:val="222222"/>
                <w:sz w:val="14"/>
                <w:szCs w:val="14"/>
              </w:rPr>
              <w:t xml:space="preserve">Atualização — lote 68 (incerto→mantido, PubMed)</w:t>
            </w:r>
          </w:p>
        </w:tc>
        <w:tc>
          <w:tcPr>
            <w:tcW w:type="dxa" w:w="1300"/>
            <w:tcMar>
              <w:top w:type="dxa" w:w="50"/>
              <w:left w:type="dxa" w:w="60"/>
              <w:bottom w:type="dxa" w:w="50"/>
              <w:right w:type="dxa" w:w="60"/>
            </w:tcMar>
            <w:vAlign w:val="center"/>
          </w:tcPr>
          <w:p>
            <w:r>
              <w:rPr>
                <w:b w:val="false"/>
                <w:bCs w:val="false"/>
                <w:color w:val="222222"/>
                <w:sz w:val="14"/>
                <w:szCs w:val="14"/>
              </w:rPr>
              <w:t xml:space="preserve">Ma X (2024)</w:t>
            </w:r>
          </w:p>
        </w:tc>
        <w:tc>
          <w:tcPr>
            <w:tcW w:type="dxa" w:w="800"/>
            <w:tcMar>
              <w:top w:type="dxa" w:w="50"/>
              <w:left w:type="dxa" w:w="60"/>
              <w:bottom w:type="dxa" w:w="50"/>
              <w:right w:type="dxa" w:w="60"/>
            </w:tcMar>
            <w:vAlign w:val="center"/>
          </w:tcPr>
          <w:p>
            <w:r>
              <w:rPr>
                <w:b w:val="false"/>
                <w:bCs w:val="false"/>
                <w:color w:val="222222"/>
                <w:sz w:val="14"/>
                <w:szCs w:val="14"/>
              </w:rPr>
              <w:t xml:space="preserve">Estados Unidos</w:t>
            </w:r>
          </w:p>
        </w:tc>
        <w:tc>
          <w:tcPr>
            <w:tcW w:type="dxa" w:w="2100"/>
            <w:tcMar>
              <w:top w:type="dxa" w:w="50"/>
              <w:left w:type="dxa" w:w="60"/>
              <w:bottom w:type="dxa" w:w="50"/>
              <w:right w:type="dxa" w:w="60"/>
            </w:tcMar>
            <w:vAlign w:val="center"/>
          </w:tcPr>
          <w:p>
            <w:r>
              <w:rPr>
                <w:b w:val="false"/>
                <w:bCs w:val="false"/>
                <w:color w:val="222222"/>
                <w:sz w:val="14"/>
                <w:szCs w:val="14"/>
              </w:rPr>
              <w:t xml:space="preserve">499.729 participantes, NIH-AARP Diet and Health Study</w:t>
            </w:r>
          </w:p>
        </w:tc>
        <w:tc>
          <w:tcPr>
            <w:tcW w:type="dxa" w:w="650"/>
            <w:tcMar>
              <w:top w:type="dxa" w:w="50"/>
              <w:left w:type="dxa" w:w="60"/>
              <w:bottom w:type="dxa" w:w="50"/>
              <w:right w:type="dxa" w:w="60"/>
            </w:tcMar>
            <w:vAlign w:val="center"/>
          </w:tcPr>
          <w:p>
            <w:r>
              <w:rPr>
                <w:b w:val="false"/>
                <w:bCs w:val="false"/>
                <w:color w:val="222222"/>
                <w:sz w:val="14"/>
                <w:szCs w:val="14"/>
              </w:rPr>
              <w:t xml:space="preserve">NR</w:t>
            </w:r>
          </w:p>
        </w:tc>
        <w:tc>
          <w:tcPr>
            <w:tcW w:type="dxa" w:w="400"/>
            <w:tcMar>
              <w:top w:type="dxa" w:w="50"/>
              <w:left w:type="dxa" w:w="60"/>
              <w:bottom w:type="dxa" w:w="50"/>
              <w:right w:type="dxa" w:w="60"/>
            </w:tcMar>
            <w:vAlign w:val="center"/>
          </w:tcPr>
          <w:p>
            <w:r>
              <w:rPr>
                <w:b w:val="false"/>
                <w:bCs w:val="false"/>
                <w:color w:val="222222"/>
                <w:sz w:val="14"/>
                <w:szCs w:val="14"/>
              </w:rPr>
              <w:t xml:space="preserve">♀♂</w:t>
            </w:r>
          </w:p>
        </w:tc>
        <w:tc>
          <w:tcPr>
            <w:tcW w:type="dxa" w:w="1350"/>
            <w:tcMar>
              <w:top w:type="dxa" w:w="50"/>
              <w:left w:type="dxa" w:w="60"/>
              <w:bottom w:type="dxa" w:w="50"/>
              <w:right w:type="dxa" w:w="60"/>
            </w:tcMar>
            <w:vAlign w:val="center"/>
          </w:tcPr>
          <w:p>
            <w:r>
              <w:rPr>
                <w:b w:val="false"/>
                <w:bCs w:val="false"/>
                <w:color w:val="222222"/>
                <w:sz w:val="14"/>
                <w:szCs w:val="14"/>
              </w:rPr>
              <w:t xml:space="preserve">Exercício (sim/não, autorrelato)</w:t>
            </w:r>
          </w:p>
        </w:tc>
        <w:tc>
          <w:tcPr>
            <w:tcW w:type="dxa" w:w="1150"/>
            <w:tcMar>
              <w:top w:type="dxa" w:w="50"/>
              <w:left w:type="dxa" w:w="60"/>
              <w:bottom w:type="dxa" w:w="50"/>
              <w:right w:type="dxa" w:w="60"/>
            </w:tcMar>
            <w:vAlign w:val="center"/>
          </w:tcPr>
          <w:p>
            <w:r>
              <w:rPr>
                <w:b w:val="false"/>
                <w:bCs w:val="false"/>
                <w:color w:val="222222"/>
                <w:sz w:val="14"/>
                <w:szCs w:val="14"/>
              </w:rPr>
              <w:t xml:space="preserve">PM2.5</w:t>
            </w:r>
          </w:p>
        </w:tc>
        <w:tc>
          <w:tcPr>
            <w:tcW w:type="dxa" w:w="550"/>
            <w:tcMar>
              <w:top w:type="dxa" w:w="50"/>
              <w:left w:type="dxa" w:w="60"/>
              <w:bottom w:type="dxa" w:w="50"/>
              <w:right w:type="dxa" w:w="60"/>
            </w:tcMar>
            <w:vAlign w:val="center"/>
          </w:tcPr>
          <w:p>
            <w:r>
              <w:rPr>
                <w:b w:val="false"/>
                <w:bCs w:val="false"/>
                <w:color w:val="222222"/>
                <w:sz w:val="14"/>
                <w:szCs w:val="14"/>
              </w:rPr>
              <w:t xml:space="preserve">NR</w:t>
            </w:r>
          </w:p>
        </w:tc>
        <w:tc>
          <w:tcPr>
            <w:tcW w:type="dxa" w:w="550"/>
            <w:tcMar>
              <w:top w:type="dxa" w:w="50"/>
              <w:left w:type="dxa" w:w="60"/>
              <w:bottom w:type="dxa" w:w="50"/>
              <w:right w:type="dxa" w:w="60"/>
            </w:tcMar>
            <w:vAlign w:val="center"/>
          </w:tcPr>
          <w:p>
            <w:r>
              <w:rPr>
                <w:b w:val="false"/>
                <w:bCs w:val="false"/>
                <w:color w:val="222222"/>
                <w:sz w:val="14"/>
                <w:szCs w:val="14"/>
              </w:rPr>
              <w:t xml:space="preserve">NR</w:t>
            </w:r>
          </w:p>
        </w:tc>
        <w:tc>
          <w:tcPr>
            <w:tcW w:type="dxa" w:w="1200"/>
            <w:tcMar>
              <w:top w:type="dxa" w:w="50"/>
              <w:left w:type="dxa" w:w="60"/>
              <w:bottom w:type="dxa" w:w="50"/>
              <w:right w:type="dxa" w:w="60"/>
            </w:tcMar>
            <w:vAlign w:val="center"/>
          </w:tcPr>
          <w:p>
            <w:r>
              <w:rPr>
                <w:b w:val="false"/>
                <w:bCs w:val="false"/>
                <w:color w:val="222222"/>
                <w:sz w:val="14"/>
                <w:szCs w:val="14"/>
              </w:rPr>
              <w:t xml:space="preserve">Câncer</w:t>
            </w:r>
          </w:p>
        </w:tc>
        <w:tc>
          <w:tcPr>
            <w:tcW w:type="dxa" w:w="800"/>
            <w:tcMar>
              <w:top w:type="dxa" w:w="50"/>
              <w:left w:type="dxa" w:w="60"/>
              <w:bottom w:type="dxa" w:w="50"/>
              <w:right w:type="dxa" w:w="60"/>
            </w:tcMar>
            <w:vAlign w:val="center"/>
          </w:tcPr>
          <w:p>
            <w:r>
              <w:rPr>
                <w:b/>
                <w:bCs/>
                <w:color w:val="C0504D"/>
                <w:sz w:val="14"/>
                <w:szCs w:val="14"/>
              </w:rPr>
              <w:t xml:space="preserve">Risco encontrado</w:t>
            </w:r>
          </w:p>
        </w:tc>
        <w:tc>
          <w:tcPr>
            <w:tcW w:type="dxa" w:w="3398"/>
            <w:tcMar>
              <w:top w:type="dxa" w:w="50"/>
              <w:left w:type="dxa" w:w="60"/>
              <w:bottom w:type="dxa" w:w="50"/>
              <w:right w:type="dxa" w:w="60"/>
            </w:tcMar>
            <w:vAlign w:val="center"/>
          </w:tcPr>
          <w:p>
            <w:r>
              <w:rPr>
                <w:b w:val="false"/>
                <w:bCs w:val="false"/>
                <w:color w:val="222222"/>
                <w:sz w:val="14"/>
                <w:szCs w:val="14"/>
              </w:rPr>
              <w:t xml:space="preserve">A exposição residencial estimada a PM2,5 associa-se a risco elevado de câncer de fígado, sobretudo carcinoma hepatocelular, com risco significativamente maior entre participantes que não praticavam exercício físico.</w:t>
            </w:r>
          </w:p>
        </w:tc>
      </w:tr>
      <w:tr>
        <w:tc>
          <w:tcPr>
            <w:tcW w:type="dxa" w:w="1350"/>
            <w:tcMar>
              <w:top w:type="dxa" w:w="50"/>
              <w:left w:type="dxa" w:w="60"/>
              <w:bottom w:type="dxa" w:w="50"/>
              <w:right w:type="dxa" w:w="60"/>
            </w:tcMar>
            <w:vAlign w:val="center"/>
          </w:tcPr>
          <w:p>
            <w:r>
              <w:rPr>
                <w:b w:val="false"/>
                <w:bCs w:val="false"/>
                <w:color w:val="222222"/>
                <w:sz w:val="14"/>
                <w:szCs w:val="14"/>
              </w:rPr>
              <w:t xml:space="preserve">Atualização — lote 68 (incerto→mantido, PubMed)</w:t>
            </w:r>
          </w:p>
        </w:tc>
        <w:tc>
          <w:tcPr>
            <w:tcW w:type="dxa" w:w="1300"/>
            <w:tcMar>
              <w:top w:type="dxa" w:w="50"/>
              <w:left w:type="dxa" w:w="60"/>
              <w:bottom w:type="dxa" w:w="50"/>
              <w:right w:type="dxa" w:w="60"/>
            </w:tcMar>
            <w:vAlign w:val="center"/>
          </w:tcPr>
          <w:p>
            <w:r>
              <w:rPr>
                <w:b w:val="false"/>
                <w:bCs w:val="false"/>
                <w:color w:val="222222"/>
                <w:sz w:val="14"/>
                <w:szCs w:val="14"/>
              </w:rPr>
              <w:t xml:space="preserve">Liu X (2024)</w:t>
            </w:r>
          </w:p>
        </w:tc>
        <w:tc>
          <w:tcPr>
            <w:tcW w:type="dxa" w:w="800"/>
            <w:tcMar>
              <w:top w:type="dxa" w:w="50"/>
              <w:left w:type="dxa" w:w="60"/>
              <w:bottom w:type="dxa" w:w="50"/>
              <w:right w:type="dxa" w:w="60"/>
            </w:tcMar>
            <w:vAlign w:val="center"/>
          </w:tcPr>
          <w:p>
            <w:r>
              <w:rPr>
                <w:b w:val="false"/>
                <w:bCs w:val="false"/>
                <w:color w:val="222222"/>
                <w:sz w:val="14"/>
                <w:szCs w:val="14"/>
              </w:rPr>
              <w:t xml:space="preserve">Índia</w:t>
            </w:r>
          </w:p>
        </w:tc>
        <w:tc>
          <w:tcPr>
            <w:tcW w:type="dxa" w:w="2100"/>
            <w:tcMar>
              <w:top w:type="dxa" w:w="50"/>
              <w:left w:type="dxa" w:w="60"/>
              <w:bottom w:type="dxa" w:w="50"/>
              <w:right w:type="dxa" w:w="60"/>
            </w:tcMar>
            <w:vAlign w:val="center"/>
          </w:tcPr>
          <w:p>
            <w:r>
              <w:rPr>
                <w:b w:val="false"/>
                <w:bCs w:val="false"/>
                <w:color w:val="222222"/>
                <w:sz w:val="14"/>
                <w:szCs w:val="14"/>
              </w:rPr>
              <w:t xml:space="preserve">64.398 participantes ≥45 anos, LASI onda 1 (2017-2018)</w:t>
            </w:r>
          </w:p>
        </w:tc>
        <w:tc>
          <w:tcPr>
            <w:tcW w:type="dxa" w:w="650"/>
            <w:tcMar>
              <w:top w:type="dxa" w:w="50"/>
              <w:left w:type="dxa" w:w="60"/>
              <w:bottom w:type="dxa" w:w="50"/>
              <w:right w:type="dxa" w:w="60"/>
            </w:tcMar>
            <w:vAlign w:val="center"/>
          </w:tcPr>
          <w:p>
            <w:r>
              <w:rPr>
                <w:b w:val="false"/>
                <w:bCs w:val="false"/>
                <w:color w:val="222222"/>
                <w:sz w:val="14"/>
                <w:szCs w:val="14"/>
              </w:rPr>
              <w:t xml:space="preserve">≥45 anos</w:t>
            </w:r>
          </w:p>
        </w:tc>
        <w:tc>
          <w:tcPr>
            <w:tcW w:type="dxa" w:w="400"/>
            <w:tcMar>
              <w:top w:type="dxa" w:w="50"/>
              <w:left w:type="dxa" w:w="60"/>
              <w:bottom w:type="dxa" w:w="50"/>
              <w:right w:type="dxa" w:w="60"/>
            </w:tcMar>
            <w:vAlign w:val="center"/>
          </w:tcPr>
          <w:p>
            <w:r>
              <w:rPr>
                <w:b w:val="false"/>
                <w:bCs w:val="false"/>
                <w:color w:val="222222"/>
                <w:sz w:val="14"/>
                <w:szCs w:val="14"/>
              </w:rPr>
              <w:t xml:space="preserve">NR</w:t>
            </w:r>
          </w:p>
        </w:tc>
        <w:tc>
          <w:tcPr>
            <w:tcW w:type="dxa" w:w="1350"/>
            <w:tcMar>
              <w:top w:type="dxa" w:w="50"/>
              <w:left w:type="dxa" w:w="60"/>
              <w:bottom w:type="dxa" w:w="50"/>
              <w:right w:type="dxa" w:w="60"/>
            </w:tcMar>
            <w:vAlign w:val="center"/>
          </w:tcPr>
          <w:p>
            <w:r>
              <w:rPr>
                <w:b w:val="false"/>
                <w:bCs w:val="false"/>
                <w:color w:val="222222"/>
                <w:sz w:val="14"/>
                <w:szCs w:val="14"/>
              </w:rPr>
              <w:t xml:space="preserve">NR</w:t>
            </w:r>
          </w:p>
        </w:tc>
        <w:tc>
          <w:tcPr>
            <w:tcW w:type="dxa" w:w="1150"/>
            <w:tcMar>
              <w:top w:type="dxa" w:w="50"/>
              <w:left w:type="dxa" w:w="60"/>
              <w:bottom w:type="dxa" w:w="50"/>
              <w:right w:type="dxa" w:w="60"/>
            </w:tcMar>
            <w:vAlign w:val="center"/>
          </w:tcPr>
          <w:p>
            <w:r>
              <w:rPr>
                <w:b w:val="false"/>
                <w:bCs w:val="false"/>
                <w:color w:val="222222"/>
                <w:sz w:val="14"/>
                <w:szCs w:val="14"/>
              </w:rPr>
              <w:t xml:space="preserve">Poluição do ar doméstica (combustíveis sólidos)</w:t>
            </w:r>
          </w:p>
        </w:tc>
        <w:tc>
          <w:tcPr>
            <w:tcW w:type="dxa" w:w="550"/>
            <w:tcMar>
              <w:top w:type="dxa" w:w="50"/>
              <w:left w:type="dxa" w:w="60"/>
              <w:bottom w:type="dxa" w:w="50"/>
              <w:right w:type="dxa" w:w="60"/>
            </w:tcMar>
            <w:vAlign w:val="center"/>
          </w:tcPr>
          <w:p>
            <w:r>
              <w:rPr>
                <w:b w:val="false"/>
                <w:bCs w:val="false"/>
                <w:color w:val="222222"/>
                <w:sz w:val="14"/>
                <w:szCs w:val="14"/>
              </w:rPr>
              <w:t xml:space="preserve">NR</w:t>
            </w:r>
          </w:p>
        </w:tc>
        <w:tc>
          <w:tcPr>
            <w:tcW w:type="dxa" w:w="550"/>
            <w:tcMar>
              <w:top w:type="dxa" w:w="50"/>
              <w:left w:type="dxa" w:w="60"/>
              <w:bottom w:type="dxa" w:w="50"/>
              <w:right w:type="dxa" w:w="60"/>
            </w:tcMar>
            <w:vAlign w:val="center"/>
          </w:tcPr>
          <w:p>
            <w:r>
              <w:rPr>
                <w:b w:val="false"/>
                <w:bCs w:val="false"/>
                <w:color w:val="222222"/>
                <w:sz w:val="14"/>
                <w:szCs w:val="14"/>
              </w:rPr>
              <w:t xml:space="preserve">NR</w:t>
            </w:r>
          </w:p>
        </w:tc>
        <w:tc>
          <w:tcPr>
            <w:tcW w:type="dxa" w:w="1200"/>
            <w:tcMar>
              <w:top w:type="dxa" w:w="50"/>
              <w:left w:type="dxa" w:w="60"/>
              <w:bottom w:type="dxa" w:w="50"/>
              <w:right w:type="dxa" w:w="60"/>
            </w:tcMar>
            <w:vAlign w:val="center"/>
          </w:tcPr>
          <w:p>
            <w:r>
              <w:rPr>
                <w:b w:val="false"/>
                <w:bCs w:val="false"/>
                <w:color w:val="222222"/>
                <w:sz w:val="14"/>
                <w:szCs w:val="14"/>
              </w:rPr>
              <w:t xml:space="preserve">Doenças urológicas</w:t>
            </w:r>
          </w:p>
        </w:tc>
        <w:tc>
          <w:tcPr>
            <w:tcW w:type="dxa" w:w="800"/>
            <w:tcMar>
              <w:top w:type="dxa" w:w="50"/>
              <w:left w:type="dxa" w:w="60"/>
              <w:bottom w:type="dxa" w:w="50"/>
              <w:right w:type="dxa" w:w="60"/>
            </w:tcMar>
            <w:vAlign w:val="center"/>
          </w:tcPr>
          <w:p>
            <w:r>
              <w:rPr>
                <w:b/>
                <w:bCs/>
                <w:color w:val="C0504D"/>
                <w:sz w:val="14"/>
                <w:szCs w:val="14"/>
              </w:rPr>
              <w:t xml:space="preserve">Risco encontrado</w:t>
            </w:r>
          </w:p>
        </w:tc>
        <w:tc>
          <w:tcPr>
            <w:tcW w:type="dxa" w:w="3398"/>
            <w:tcMar>
              <w:top w:type="dxa" w:w="50"/>
              <w:left w:type="dxa" w:w="60"/>
              <w:bottom w:type="dxa" w:w="50"/>
              <w:right w:type="dxa" w:w="60"/>
            </w:tcMar>
            <w:vAlign w:val="center"/>
          </w:tcPr>
          <w:p>
            <w:r>
              <w:rPr>
                <w:b w:val="false"/>
                <w:bCs w:val="false"/>
                <w:color w:val="222222"/>
                <w:sz w:val="14"/>
                <w:szCs w:val="14"/>
              </w:rPr>
              <w:t xml:space="preserve">O uso de combustíveis sólidos poluentes no domicílio associa-se a maior probabilidade de sintomas de incontinência urinária e de incontinência urinária de esforço, com interação significativa observada para o nível de atividade física, entre outros fatores.</w:t>
            </w:r>
          </w:p>
        </w:tc>
      </w:tr>
      <w:tr>
        <w:tc>
          <w:tcPr>
            <w:tcW w:type="dxa" w:w="1350"/>
            <w:tcMar>
              <w:top w:type="dxa" w:w="50"/>
              <w:left w:type="dxa" w:w="60"/>
              <w:bottom w:type="dxa" w:w="50"/>
              <w:right w:type="dxa" w:w="60"/>
            </w:tcMar>
            <w:vAlign w:val="center"/>
          </w:tcPr>
          <w:p>
            <w:r>
              <w:rPr>
                <w:b w:val="false"/>
                <w:bCs w:val="false"/>
                <w:color w:val="222222"/>
                <w:sz w:val="14"/>
                <w:szCs w:val="14"/>
              </w:rPr>
              <w:t xml:space="preserve">Atualização — lote 68 (incerto→mantido, PubMed)</w:t>
            </w:r>
          </w:p>
        </w:tc>
        <w:tc>
          <w:tcPr>
            <w:tcW w:type="dxa" w:w="1300"/>
            <w:tcMar>
              <w:top w:type="dxa" w:w="50"/>
              <w:left w:type="dxa" w:w="60"/>
              <w:bottom w:type="dxa" w:w="50"/>
              <w:right w:type="dxa" w:w="60"/>
            </w:tcMar>
            <w:vAlign w:val="center"/>
          </w:tcPr>
          <w:p>
            <w:r>
              <w:rPr>
                <w:b w:val="false"/>
                <w:bCs w:val="false"/>
                <w:color w:val="222222"/>
                <w:sz w:val="14"/>
                <w:szCs w:val="14"/>
              </w:rPr>
              <w:t xml:space="preserve">Zhang Y (2024)</w:t>
            </w:r>
          </w:p>
        </w:tc>
        <w:tc>
          <w:tcPr>
            <w:tcW w:type="dxa" w:w="800"/>
            <w:tcMar>
              <w:top w:type="dxa" w:w="50"/>
              <w:left w:type="dxa" w:w="60"/>
              <w:bottom w:type="dxa" w:w="50"/>
              <w:right w:type="dxa" w:w="60"/>
            </w:tcMar>
            <w:vAlign w:val="center"/>
          </w:tcPr>
          <w:p>
            <w:r>
              <w:rPr>
                <w:b w:val="false"/>
                <w:bCs w:val="false"/>
                <w:color w:val="222222"/>
                <w:sz w:val="14"/>
                <w:szCs w:val="14"/>
              </w:rPr>
              <w:t xml:space="preserve">Reino Unido</w:t>
            </w:r>
          </w:p>
        </w:tc>
        <w:tc>
          <w:tcPr>
            <w:tcW w:type="dxa" w:w="2100"/>
            <w:tcMar>
              <w:top w:type="dxa" w:w="50"/>
              <w:left w:type="dxa" w:w="60"/>
              <w:bottom w:type="dxa" w:w="50"/>
              <w:right w:type="dxa" w:w="60"/>
            </w:tcMar>
            <w:vAlign w:val="center"/>
          </w:tcPr>
          <w:p>
            <w:r>
              <w:rPr>
                <w:b w:val="false"/>
                <w:bCs w:val="false"/>
                <w:color w:val="222222"/>
                <w:sz w:val="14"/>
                <w:szCs w:val="14"/>
              </w:rPr>
              <w:t xml:space="preserve">155.828 idosos ≥60 anos, UK Biobank</w:t>
            </w:r>
          </w:p>
        </w:tc>
        <w:tc>
          <w:tcPr>
            <w:tcW w:type="dxa" w:w="650"/>
            <w:tcMar>
              <w:top w:type="dxa" w:w="50"/>
              <w:left w:type="dxa" w:w="60"/>
              <w:bottom w:type="dxa" w:w="50"/>
              <w:right w:type="dxa" w:w="60"/>
            </w:tcMar>
            <w:vAlign w:val="center"/>
          </w:tcPr>
          <w:p>
            <w:r>
              <w:rPr>
                <w:b w:val="false"/>
                <w:bCs w:val="false"/>
                <w:color w:val="222222"/>
                <w:sz w:val="14"/>
                <w:szCs w:val="14"/>
              </w:rPr>
              <w:t xml:space="preserve">≥60 anos</w:t>
            </w:r>
          </w:p>
        </w:tc>
        <w:tc>
          <w:tcPr>
            <w:tcW w:type="dxa" w:w="400"/>
            <w:tcMar>
              <w:top w:type="dxa" w:w="50"/>
              <w:left w:type="dxa" w:w="60"/>
              <w:bottom w:type="dxa" w:w="50"/>
              <w:right w:type="dxa" w:w="60"/>
            </w:tcMar>
            <w:vAlign w:val="center"/>
          </w:tcPr>
          <w:p>
            <w:r>
              <w:rPr>
                <w:b w:val="false"/>
                <w:bCs w:val="false"/>
                <w:color w:val="222222"/>
                <w:sz w:val="14"/>
                <w:szCs w:val="14"/>
              </w:rPr>
              <w:t xml:space="preserve">NR</w:t>
            </w:r>
          </w:p>
        </w:tc>
        <w:tc>
          <w:tcPr>
            <w:tcW w:type="dxa" w:w="1350"/>
            <w:tcMar>
              <w:top w:type="dxa" w:w="50"/>
              <w:left w:type="dxa" w:w="60"/>
              <w:bottom w:type="dxa" w:w="50"/>
              <w:right w:type="dxa" w:w="60"/>
            </w:tcMar>
            <w:vAlign w:val="center"/>
          </w:tcPr>
          <w:p>
            <w:r>
              <w:rPr>
                <w:b w:val="false"/>
                <w:bCs w:val="false"/>
                <w:color w:val="222222"/>
                <w:sz w:val="14"/>
                <w:szCs w:val="14"/>
              </w:rPr>
              <w:t xml:space="preserve">NR (nível de AF baixo/moderado/alto)</w:t>
            </w:r>
          </w:p>
        </w:tc>
        <w:tc>
          <w:tcPr>
            <w:tcW w:type="dxa" w:w="1150"/>
            <w:tcMar>
              <w:top w:type="dxa" w:w="50"/>
              <w:left w:type="dxa" w:w="60"/>
              <w:bottom w:type="dxa" w:w="50"/>
              <w:right w:type="dxa" w:w="60"/>
            </w:tcMar>
            <w:vAlign w:val="center"/>
          </w:tcPr>
          <w:p>
            <w:r>
              <w:rPr>
                <w:b w:val="false"/>
                <w:bCs w:val="false"/>
                <w:color w:val="222222"/>
                <w:sz w:val="14"/>
                <w:szCs w:val="14"/>
              </w:rPr>
              <w:t xml:space="preserve">NO2, NOx, PM1, PM2.5, PM10</w:t>
            </w:r>
          </w:p>
        </w:tc>
        <w:tc>
          <w:tcPr>
            <w:tcW w:type="dxa" w:w="550"/>
            <w:tcMar>
              <w:top w:type="dxa" w:w="50"/>
              <w:left w:type="dxa" w:w="60"/>
              <w:bottom w:type="dxa" w:w="50"/>
              <w:right w:type="dxa" w:w="60"/>
            </w:tcMar>
            <w:vAlign w:val="center"/>
          </w:tcPr>
          <w:p>
            <w:r>
              <w:rPr>
                <w:b w:val="false"/>
                <w:bCs w:val="false"/>
                <w:color w:val="222222"/>
                <w:sz w:val="14"/>
                <w:szCs w:val="14"/>
              </w:rPr>
              <w:t xml:space="preserve">NR</w:t>
            </w:r>
          </w:p>
        </w:tc>
        <w:tc>
          <w:tcPr>
            <w:tcW w:type="dxa" w:w="550"/>
            <w:tcMar>
              <w:top w:type="dxa" w:w="50"/>
              <w:left w:type="dxa" w:w="60"/>
              <w:bottom w:type="dxa" w:w="50"/>
              <w:right w:type="dxa" w:w="60"/>
            </w:tcMar>
            <w:vAlign w:val="center"/>
          </w:tcPr>
          <w:p>
            <w:r>
              <w:rPr>
                <w:b w:val="false"/>
                <w:bCs w:val="false"/>
                <w:color w:val="222222"/>
                <w:sz w:val="14"/>
                <w:szCs w:val="14"/>
              </w:rPr>
              <w:t xml:space="preserve">NR</w:t>
            </w:r>
          </w:p>
        </w:tc>
        <w:tc>
          <w:tcPr>
            <w:tcW w:type="dxa" w:w="1200"/>
            <w:tcMar>
              <w:top w:type="dxa" w:w="50"/>
              <w:left w:type="dxa" w:w="60"/>
              <w:bottom w:type="dxa" w:w="50"/>
              <w:right w:type="dxa" w:w="60"/>
            </w:tcMar>
            <w:vAlign w:val="center"/>
          </w:tcPr>
          <w:p>
            <w:r>
              <w:rPr>
                <w:b w:val="false"/>
                <w:bCs w:val="false"/>
                <w:color w:val="222222"/>
                <w:sz w:val="14"/>
                <w:szCs w:val="14"/>
              </w:rPr>
              <w:t xml:space="preserve">Transtornos cognitivos</w:t>
            </w:r>
          </w:p>
        </w:tc>
        <w:tc>
          <w:tcPr>
            <w:tcW w:type="dxa" w:w="800"/>
            <w:tcMar>
              <w:top w:type="dxa" w:w="50"/>
              <w:left w:type="dxa" w:w="60"/>
              <w:bottom w:type="dxa" w:w="50"/>
              <w:right w:type="dxa" w:w="60"/>
            </w:tcMar>
            <w:vAlign w:val="center"/>
          </w:tcPr>
          <w:p>
            <w:r>
              <w:rPr>
                <w:b/>
                <w:bCs/>
                <w:color w:val="1F7A5C"/>
                <w:sz w:val="14"/>
                <w:szCs w:val="14"/>
              </w:rPr>
              <w:t xml:space="preserve">Benefício mantido</w:t>
            </w:r>
          </w:p>
        </w:tc>
        <w:tc>
          <w:tcPr>
            <w:tcW w:type="dxa" w:w="3398"/>
            <w:tcMar>
              <w:top w:type="dxa" w:w="50"/>
              <w:left w:type="dxa" w:w="60"/>
              <w:bottom w:type="dxa" w:w="50"/>
              <w:right w:type="dxa" w:w="60"/>
            </w:tcMar>
            <w:vAlign w:val="center"/>
          </w:tcPr>
          <w:p>
            <w:r>
              <w:rPr>
                <w:b w:val="false"/>
                <w:bCs w:val="false"/>
                <w:color w:val="222222"/>
                <w:sz w:val="14"/>
                <w:szCs w:val="14"/>
              </w:rPr>
              <w:t xml:space="preserve">A exposição a NO2, NOx e material particulado associa-se a maior risco de demência incidente em idosos, mas níveis moderados a altos de atividade física atenuam significativa ou marginalmente essa associação para o risco de doença de Alzheimer.</w:t>
            </w:r>
          </w:p>
        </w:tc>
      </w:tr>
      <w:tr>
        <w:tc>
          <w:tcPr>
            <w:tcW w:type="dxa" w:w="1350"/>
            <w:tcMar>
              <w:top w:type="dxa" w:w="50"/>
              <w:left w:type="dxa" w:w="60"/>
              <w:bottom w:type="dxa" w:w="50"/>
              <w:right w:type="dxa" w:w="60"/>
            </w:tcMar>
            <w:vAlign w:val="center"/>
          </w:tcPr>
          <w:p>
            <w:r>
              <w:rPr>
                <w:b w:val="false"/>
                <w:bCs w:val="false"/>
                <w:color w:val="222222"/>
                <w:sz w:val="14"/>
                <w:szCs w:val="14"/>
              </w:rPr>
              <w:t xml:space="preserve">Atualização — lote 68 (incerto→mantido, PubMed)</w:t>
            </w:r>
          </w:p>
        </w:tc>
        <w:tc>
          <w:tcPr>
            <w:tcW w:type="dxa" w:w="1300"/>
            <w:tcMar>
              <w:top w:type="dxa" w:w="50"/>
              <w:left w:type="dxa" w:w="60"/>
              <w:bottom w:type="dxa" w:w="50"/>
              <w:right w:type="dxa" w:w="60"/>
            </w:tcMar>
            <w:vAlign w:val="center"/>
          </w:tcPr>
          <w:p>
            <w:r>
              <w:rPr>
                <w:b w:val="false"/>
                <w:bCs w:val="false"/>
                <w:color w:val="222222"/>
                <w:sz w:val="14"/>
                <w:szCs w:val="14"/>
              </w:rPr>
              <w:t xml:space="preserve">Chen CH (2024)</w:t>
            </w:r>
          </w:p>
        </w:tc>
        <w:tc>
          <w:tcPr>
            <w:tcW w:type="dxa" w:w="800"/>
            <w:tcMar>
              <w:top w:type="dxa" w:w="50"/>
              <w:left w:type="dxa" w:w="60"/>
              <w:bottom w:type="dxa" w:w="50"/>
              <w:right w:type="dxa" w:w="60"/>
            </w:tcMar>
            <w:vAlign w:val="center"/>
          </w:tcPr>
          <w:p>
            <w:r>
              <w:rPr>
                <w:b w:val="false"/>
                <w:bCs w:val="false"/>
                <w:color w:val="222222"/>
                <w:sz w:val="14"/>
                <w:szCs w:val="14"/>
              </w:rPr>
              <w:t xml:space="preserve">Taiwan</w:t>
            </w:r>
          </w:p>
        </w:tc>
        <w:tc>
          <w:tcPr>
            <w:tcW w:type="dxa" w:w="2100"/>
            <w:tcMar>
              <w:top w:type="dxa" w:w="50"/>
              <w:left w:type="dxa" w:w="60"/>
              <w:bottom w:type="dxa" w:w="50"/>
              <w:right w:type="dxa" w:w="60"/>
            </w:tcMar>
            <w:vAlign w:val="center"/>
          </w:tcPr>
          <w:p>
            <w:r>
              <w:rPr>
                <w:b w:val="false"/>
                <w:bCs w:val="false"/>
                <w:color w:val="222222"/>
                <w:sz w:val="14"/>
                <w:szCs w:val="14"/>
              </w:rPr>
              <w:t xml:space="preserve">97 idosos &gt;65 anos, bacia de Taipei</w:t>
            </w:r>
          </w:p>
        </w:tc>
        <w:tc>
          <w:tcPr>
            <w:tcW w:type="dxa" w:w="650"/>
            <w:tcMar>
              <w:top w:type="dxa" w:w="50"/>
              <w:left w:type="dxa" w:w="60"/>
              <w:bottom w:type="dxa" w:w="50"/>
              <w:right w:type="dxa" w:w="60"/>
            </w:tcMar>
            <w:vAlign w:val="center"/>
          </w:tcPr>
          <w:p>
            <w:r>
              <w:rPr>
                <w:b w:val="false"/>
                <w:bCs w:val="false"/>
                <w:color w:val="222222"/>
                <w:sz w:val="14"/>
                <w:szCs w:val="14"/>
              </w:rPr>
              <w:t xml:space="preserve">&gt;65 anos</w:t>
            </w:r>
          </w:p>
        </w:tc>
        <w:tc>
          <w:tcPr>
            <w:tcW w:type="dxa" w:w="400"/>
            <w:tcMar>
              <w:top w:type="dxa" w:w="50"/>
              <w:left w:type="dxa" w:w="60"/>
              <w:bottom w:type="dxa" w:w="50"/>
              <w:right w:type="dxa" w:w="60"/>
            </w:tcMar>
            <w:vAlign w:val="center"/>
          </w:tcPr>
          <w:p>
            <w:r>
              <w:rPr>
                <w:b w:val="false"/>
                <w:bCs w:val="false"/>
                <w:color w:val="222222"/>
                <w:sz w:val="14"/>
                <w:szCs w:val="14"/>
              </w:rPr>
              <w:t xml:space="preserve">♀♂</w:t>
            </w:r>
          </w:p>
        </w:tc>
        <w:tc>
          <w:tcPr>
            <w:tcW w:type="dxa" w:w="1350"/>
            <w:tcMar>
              <w:top w:type="dxa" w:w="50"/>
              <w:left w:type="dxa" w:w="60"/>
              <w:bottom w:type="dxa" w:w="50"/>
              <w:right w:type="dxa" w:w="60"/>
            </w:tcMar>
            <w:vAlign w:val="center"/>
          </w:tcPr>
          <w:p>
            <w:r>
              <w:rPr>
                <w:b w:val="false"/>
                <w:bCs w:val="false"/>
                <w:color w:val="222222"/>
                <w:sz w:val="14"/>
                <w:szCs w:val="14"/>
              </w:rPr>
              <w:t xml:space="preserve">Contagem de passos por dispositivo vestível (smartwatch Garmin) e frequência de AF</w:t>
            </w:r>
          </w:p>
        </w:tc>
        <w:tc>
          <w:tcPr>
            <w:tcW w:type="dxa" w:w="1150"/>
            <w:tcMar>
              <w:top w:type="dxa" w:w="50"/>
              <w:left w:type="dxa" w:w="60"/>
              <w:bottom w:type="dxa" w:w="50"/>
              <w:right w:type="dxa" w:w="60"/>
            </w:tcMar>
            <w:vAlign w:val="center"/>
          </w:tcPr>
          <w:p>
            <w:r>
              <w:rPr>
                <w:b w:val="false"/>
                <w:bCs w:val="false"/>
                <w:color w:val="222222"/>
                <w:sz w:val="14"/>
                <w:szCs w:val="14"/>
              </w:rPr>
              <w:t xml:space="preserve">CO, NO2 (poluição relacionada ao tráfego)</w:t>
            </w:r>
          </w:p>
        </w:tc>
        <w:tc>
          <w:tcPr>
            <w:tcW w:type="dxa" w:w="550"/>
            <w:tcMar>
              <w:top w:type="dxa" w:w="50"/>
              <w:left w:type="dxa" w:w="60"/>
              <w:bottom w:type="dxa" w:w="50"/>
              <w:right w:type="dxa" w:w="60"/>
            </w:tcMar>
            <w:vAlign w:val="center"/>
          </w:tcPr>
          <w:p>
            <w:r>
              <w:rPr>
                <w:b w:val="false"/>
                <w:bCs w:val="false"/>
                <w:color w:val="222222"/>
                <w:sz w:val="14"/>
                <w:szCs w:val="14"/>
              </w:rPr>
              <w:t xml:space="preserve">NR</w:t>
            </w:r>
          </w:p>
        </w:tc>
        <w:tc>
          <w:tcPr>
            <w:tcW w:type="dxa" w:w="550"/>
            <w:tcMar>
              <w:top w:type="dxa" w:w="50"/>
              <w:left w:type="dxa" w:w="60"/>
              <w:bottom w:type="dxa" w:w="50"/>
              <w:right w:type="dxa" w:w="60"/>
            </w:tcMar>
            <w:vAlign w:val="center"/>
          </w:tcPr>
          <w:p>
            <w:r>
              <w:rPr>
                <w:b w:val="false"/>
                <w:bCs w:val="false"/>
                <w:color w:val="222222"/>
                <w:sz w:val="14"/>
                <w:szCs w:val="14"/>
              </w:rPr>
              <w:t xml:space="preserve">Urban</w:t>
            </w:r>
          </w:p>
        </w:tc>
        <w:tc>
          <w:tcPr>
            <w:tcW w:type="dxa" w:w="1200"/>
            <w:tcMar>
              <w:top w:type="dxa" w:w="50"/>
              <w:left w:type="dxa" w:w="60"/>
              <w:bottom w:type="dxa" w:w="50"/>
              <w:right w:type="dxa" w:w="60"/>
            </w:tcMar>
            <w:vAlign w:val="center"/>
          </w:tcPr>
          <w:p>
            <w:r>
              <w:rPr>
                <w:b w:val="false"/>
                <w:bCs w:val="false"/>
                <w:color w:val="222222"/>
                <w:sz w:val="14"/>
                <w:szCs w:val="14"/>
              </w:rPr>
              <w:t xml:space="preserve">Doenças cardiovasculares</w:t>
            </w:r>
          </w:p>
        </w:tc>
        <w:tc>
          <w:tcPr>
            <w:tcW w:type="dxa" w:w="800"/>
            <w:tcMar>
              <w:top w:type="dxa" w:w="50"/>
              <w:left w:type="dxa" w:w="60"/>
              <w:bottom w:type="dxa" w:w="50"/>
              <w:right w:type="dxa" w:w="60"/>
            </w:tcMar>
            <w:vAlign w:val="center"/>
          </w:tcPr>
          <w:p>
            <w:r>
              <w:rPr>
                <w:b/>
                <w:bCs/>
                <w:color w:val="C0504D"/>
                <w:sz w:val="14"/>
                <w:szCs w:val="14"/>
              </w:rPr>
              <w:t xml:space="preserve">Risco encontrado</w:t>
            </w:r>
          </w:p>
        </w:tc>
        <w:tc>
          <w:tcPr>
            <w:tcW w:type="dxa" w:w="3398"/>
            <w:tcMar>
              <w:top w:type="dxa" w:w="50"/>
              <w:left w:type="dxa" w:w="60"/>
              <w:bottom w:type="dxa" w:w="50"/>
              <w:right w:type="dxa" w:w="60"/>
            </w:tcMar>
            <w:vAlign w:val="center"/>
          </w:tcPr>
          <w:p>
            <w:r>
              <w:rPr>
                <w:b w:val="false"/>
                <w:bCs w:val="false"/>
                <w:color w:val="222222"/>
                <w:sz w:val="14"/>
                <w:szCs w:val="14"/>
              </w:rPr>
              <w:t xml:space="preserve">A exposição prolongada à poluição relacionada ao tráfego associa-se a aumento cumulativo da frequência cardíaca de repouso em idosos, com efeito amplificado entre homens, hipertensos, diabéticos e indivíduos com menor nível de atividade física.</w:t>
            </w:r>
          </w:p>
        </w:tc>
      </w:tr>
      <w:tr>
        <w:tc>
          <w:tcPr>
            <w:tcW w:type="dxa" w:w="1350"/>
            <w:tcMar>
              <w:top w:type="dxa" w:w="50"/>
              <w:left w:type="dxa" w:w="60"/>
              <w:bottom w:type="dxa" w:w="50"/>
              <w:right w:type="dxa" w:w="60"/>
            </w:tcMar>
            <w:vAlign w:val="center"/>
          </w:tcPr>
          <w:p>
            <w:r>
              <w:rPr>
                <w:b w:val="false"/>
                <w:bCs w:val="false"/>
                <w:color w:val="222222"/>
                <w:sz w:val="14"/>
                <w:szCs w:val="14"/>
              </w:rPr>
              <w:t xml:space="preserve">Atualização — lote 68 (incerto→mantido, PubMed)</w:t>
            </w:r>
          </w:p>
        </w:tc>
        <w:tc>
          <w:tcPr>
            <w:tcW w:type="dxa" w:w="1300"/>
            <w:tcMar>
              <w:top w:type="dxa" w:w="50"/>
              <w:left w:type="dxa" w:w="60"/>
              <w:bottom w:type="dxa" w:w="50"/>
              <w:right w:type="dxa" w:w="60"/>
            </w:tcMar>
            <w:vAlign w:val="center"/>
          </w:tcPr>
          <w:p>
            <w:r>
              <w:rPr>
                <w:b w:val="false"/>
                <w:bCs w:val="false"/>
                <w:color w:val="222222"/>
                <w:sz w:val="14"/>
                <w:szCs w:val="14"/>
              </w:rPr>
              <w:t xml:space="preserve">Song J (2022)</w:t>
            </w:r>
          </w:p>
        </w:tc>
        <w:tc>
          <w:tcPr>
            <w:tcW w:type="dxa" w:w="800"/>
            <w:tcMar>
              <w:top w:type="dxa" w:w="50"/>
              <w:left w:type="dxa" w:w="60"/>
              <w:bottom w:type="dxa" w:w="50"/>
              <w:right w:type="dxa" w:w="60"/>
            </w:tcMar>
            <w:vAlign w:val="center"/>
          </w:tcPr>
          <w:p>
            <w:r>
              <w:rPr>
                <w:b w:val="false"/>
                <w:bCs w:val="false"/>
                <w:color w:val="222222"/>
                <w:sz w:val="14"/>
                <w:szCs w:val="14"/>
              </w:rPr>
              <w:t xml:space="preserve">China</w:t>
            </w:r>
          </w:p>
        </w:tc>
        <w:tc>
          <w:tcPr>
            <w:tcW w:type="dxa" w:w="2100"/>
            <w:tcMar>
              <w:top w:type="dxa" w:w="50"/>
              <w:left w:type="dxa" w:w="60"/>
              <w:bottom w:type="dxa" w:w="50"/>
              <w:right w:type="dxa" w:w="60"/>
            </w:tcMar>
            <w:vAlign w:val="center"/>
          </w:tcPr>
          <w:p>
            <w:r>
              <w:rPr>
                <w:b w:val="false"/>
                <w:bCs w:val="false"/>
                <w:color w:val="222222"/>
                <w:sz w:val="14"/>
                <w:szCs w:val="14"/>
              </w:rPr>
              <w:t xml:space="preserve">34 idosos aposentados saudáveis, Xinxiang, China</w:t>
            </w:r>
          </w:p>
        </w:tc>
        <w:tc>
          <w:tcPr>
            <w:tcW w:type="dxa" w:w="650"/>
            <w:tcMar>
              <w:top w:type="dxa" w:w="50"/>
              <w:left w:type="dxa" w:w="60"/>
              <w:bottom w:type="dxa" w:w="50"/>
              <w:right w:type="dxa" w:w="60"/>
            </w:tcMar>
            <w:vAlign w:val="center"/>
          </w:tcPr>
          <w:p>
            <w:r>
              <w:rPr>
                <w:b w:val="false"/>
                <w:bCs w:val="false"/>
                <w:color w:val="222222"/>
                <w:sz w:val="14"/>
                <w:szCs w:val="14"/>
              </w:rPr>
              <w:t xml:space="preserve">NR</w:t>
            </w:r>
          </w:p>
        </w:tc>
        <w:tc>
          <w:tcPr>
            <w:tcW w:type="dxa" w:w="400"/>
            <w:tcMar>
              <w:top w:type="dxa" w:w="50"/>
              <w:left w:type="dxa" w:w="60"/>
              <w:bottom w:type="dxa" w:w="50"/>
              <w:right w:type="dxa" w:w="60"/>
            </w:tcMar>
            <w:vAlign w:val="center"/>
          </w:tcPr>
          <w:p>
            <w:r>
              <w:rPr>
                <w:b w:val="false"/>
                <w:bCs w:val="false"/>
                <w:color w:val="222222"/>
                <w:sz w:val="14"/>
                <w:szCs w:val="14"/>
              </w:rPr>
              <w:t xml:space="preserve">♀♂</w:t>
            </w:r>
          </w:p>
        </w:tc>
        <w:tc>
          <w:tcPr>
            <w:tcW w:type="dxa" w:w="1350"/>
            <w:tcMar>
              <w:top w:type="dxa" w:w="50"/>
              <w:left w:type="dxa" w:w="60"/>
              <w:bottom w:type="dxa" w:w="50"/>
              <w:right w:type="dxa" w:w="60"/>
            </w:tcMar>
            <w:vAlign w:val="center"/>
          </w:tcPr>
          <w:p>
            <w:r>
              <w:rPr>
                <w:b w:val="false"/>
                <w:bCs w:val="false"/>
                <w:color w:val="222222"/>
                <w:sz w:val="14"/>
                <w:szCs w:val="14"/>
              </w:rPr>
              <w:t xml:space="preserve">NR (intensidade de AF usada em estratificação)</w:t>
            </w:r>
          </w:p>
        </w:tc>
        <w:tc>
          <w:tcPr>
            <w:tcW w:type="dxa" w:w="1150"/>
            <w:tcMar>
              <w:top w:type="dxa" w:w="50"/>
              <w:left w:type="dxa" w:w="60"/>
              <w:bottom w:type="dxa" w:w="50"/>
              <w:right w:type="dxa" w:w="60"/>
            </w:tcMar>
            <w:vAlign w:val="center"/>
          </w:tcPr>
          <w:p>
            <w:r>
              <w:rPr>
                <w:b w:val="false"/>
                <w:bCs w:val="false"/>
                <w:color w:val="222222"/>
                <w:sz w:val="14"/>
                <w:szCs w:val="14"/>
              </w:rPr>
              <w:t xml:space="preserve">NO2</w:t>
            </w:r>
          </w:p>
        </w:tc>
        <w:tc>
          <w:tcPr>
            <w:tcW w:type="dxa" w:w="550"/>
            <w:tcMar>
              <w:top w:type="dxa" w:w="50"/>
              <w:left w:type="dxa" w:w="60"/>
              <w:bottom w:type="dxa" w:w="50"/>
              <w:right w:type="dxa" w:w="60"/>
            </w:tcMar>
            <w:vAlign w:val="center"/>
          </w:tcPr>
          <w:p>
            <w:r>
              <w:rPr>
                <w:b w:val="false"/>
                <w:bCs w:val="false"/>
                <w:color w:val="222222"/>
                <w:sz w:val="14"/>
                <w:szCs w:val="14"/>
              </w:rPr>
              <w:t xml:space="preserve">NR</w:t>
            </w:r>
          </w:p>
        </w:tc>
        <w:tc>
          <w:tcPr>
            <w:tcW w:type="dxa" w:w="550"/>
            <w:tcMar>
              <w:top w:type="dxa" w:w="50"/>
              <w:left w:type="dxa" w:w="60"/>
              <w:bottom w:type="dxa" w:w="50"/>
              <w:right w:type="dxa" w:w="60"/>
            </w:tcMar>
            <w:vAlign w:val="center"/>
          </w:tcPr>
          <w:p>
            <w:r>
              <w:rPr>
                <w:b w:val="false"/>
                <w:bCs w:val="false"/>
                <w:color w:val="222222"/>
                <w:sz w:val="14"/>
                <w:szCs w:val="14"/>
              </w:rPr>
              <w:t xml:space="preserve">NR</w:t>
            </w:r>
          </w:p>
        </w:tc>
        <w:tc>
          <w:tcPr>
            <w:tcW w:type="dxa" w:w="1200"/>
            <w:tcMar>
              <w:top w:type="dxa" w:w="50"/>
              <w:left w:type="dxa" w:w="60"/>
              <w:bottom w:type="dxa" w:w="50"/>
              <w:right w:type="dxa" w:w="60"/>
            </w:tcMar>
            <w:vAlign w:val="center"/>
          </w:tcPr>
          <w:p>
            <w:r>
              <w:rPr>
                <w:b w:val="false"/>
                <w:bCs w:val="false"/>
                <w:color w:val="222222"/>
                <w:sz w:val="14"/>
                <w:szCs w:val="14"/>
              </w:rPr>
              <w:t xml:space="preserve">Transtornos neurológicos</w:t>
            </w:r>
          </w:p>
        </w:tc>
        <w:tc>
          <w:tcPr>
            <w:tcW w:type="dxa" w:w="800"/>
            <w:tcMar>
              <w:top w:type="dxa" w:w="50"/>
              <w:left w:type="dxa" w:w="60"/>
              <w:bottom w:type="dxa" w:w="50"/>
              <w:right w:type="dxa" w:w="60"/>
            </w:tcMar>
            <w:vAlign w:val="center"/>
          </w:tcPr>
          <w:p>
            <w:r>
              <w:rPr>
                <w:b/>
                <w:bCs/>
                <w:color w:val="8C8C6D"/>
                <w:sz w:val="14"/>
                <w:szCs w:val="14"/>
              </w:rPr>
              <w:t xml:space="preserve">Ambíguo</w:t>
            </w:r>
          </w:p>
        </w:tc>
        <w:tc>
          <w:tcPr>
            <w:tcW w:type="dxa" w:w="3398"/>
            <w:tcMar>
              <w:top w:type="dxa" w:w="50"/>
              <w:left w:type="dxa" w:w="60"/>
              <w:bottom w:type="dxa" w:w="50"/>
              <w:right w:type="dxa" w:w="60"/>
            </w:tcMar>
            <w:vAlign w:val="center"/>
          </w:tcPr>
          <w:p>
            <w:r>
              <w:rPr>
                <w:b w:val="false"/>
                <w:bCs w:val="false"/>
                <w:color w:val="222222"/>
                <w:sz w:val="14"/>
                <w:szCs w:val="14"/>
              </w:rPr>
              <w:t xml:space="preserve">A exposição aguda a dióxido de nitrogênio associou-se a elevação de biomarcadores séricos de dano neural (NfL, PGP9.5, BDNF) em idosos saudáveis; o resumo não relata resultado específico da estratificação por intensidade de atividade física sobre essas associações.</w:t>
            </w:r>
          </w:p>
        </w:tc>
      </w:tr>
      <w:tr>
        <w:tc>
          <w:tcPr>
            <w:tcW w:type="dxa" w:w="1350"/>
            <w:tcMar>
              <w:top w:type="dxa" w:w="50"/>
              <w:left w:type="dxa" w:w="60"/>
              <w:bottom w:type="dxa" w:w="50"/>
              <w:right w:type="dxa" w:w="60"/>
            </w:tcMar>
            <w:vAlign w:val="center"/>
          </w:tcPr>
          <w:p>
            <w:r>
              <w:rPr>
                <w:b w:val="false"/>
                <w:bCs w:val="false"/>
                <w:color w:val="222222"/>
                <w:sz w:val="14"/>
                <w:szCs w:val="14"/>
              </w:rPr>
              <w:t xml:space="preserve">Atualização — lote 68 (incerto→mantido, PubMed)</w:t>
            </w:r>
          </w:p>
        </w:tc>
        <w:tc>
          <w:tcPr>
            <w:tcW w:type="dxa" w:w="1300"/>
            <w:tcMar>
              <w:top w:type="dxa" w:w="50"/>
              <w:left w:type="dxa" w:w="60"/>
              <w:bottom w:type="dxa" w:w="50"/>
              <w:right w:type="dxa" w:w="60"/>
            </w:tcMar>
            <w:vAlign w:val="center"/>
          </w:tcPr>
          <w:p>
            <w:r>
              <w:rPr>
                <w:b w:val="false"/>
                <w:bCs w:val="false"/>
                <w:color w:val="222222"/>
                <w:sz w:val="14"/>
                <w:szCs w:val="14"/>
              </w:rPr>
              <w:t xml:space="preserve">Xu T (2023)</w:t>
            </w:r>
          </w:p>
        </w:tc>
        <w:tc>
          <w:tcPr>
            <w:tcW w:type="dxa" w:w="800"/>
            <w:tcMar>
              <w:top w:type="dxa" w:w="50"/>
              <w:left w:type="dxa" w:w="60"/>
              <w:bottom w:type="dxa" w:w="50"/>
              <w:right w:type="dxa" w:w="60"/>
            </w:tcMar>
            <w:vAlign w:val="center"/>
          </w:tcPr>
          <w:p>
            <w:r>
              <w:rPr>
                <w:b w:val="false"/>
                <w:bCs w:val="false"/>
                <w:color w:val="222222"/>
                <w:sz w:val="14"/>
                <w:szCs w:val="14"/>
              </w:rPr>
              <w:t xml:space="preserve">China e México</w:t>
            </w:r>
          </w:p>
        </w:tc>
        <w:tc>
          <w:tcPr>
            <w:tcW w:type="dxa" w:w="2100"/>
            <w:tcMar>
              <w:top w:type="dxa" w:w="50"/>
              <w:left w:type="dxa" w:w="60"/>
              <w:bottom w:type="dxa" w:w="50"/>
              <w:right w:type="dxa" w:w="60"/>
            </w:tcMar>
            <w:vAlign w:val="center"/>
          </w:tcPr>
          <w:p>
            <w:r>
              <w:rPr>
                <w:b w:val="false"/>
                <w:bCs w:val="false"/>
                <w:color w:val="222222"/>
                <w:sz w:val="14"/>
                <w:szCs w:val="14"/>
              </w:rPr>
              <w:t xml:space="preserve">Três coortes: CFPS (China), CHARLS (China) e MHAS (México), adultos &gt;50 anos</w:t>
            </w:r>
          </w:p>
        </w:tc>
        <w:tc>
          <w:tcPr>
            <w:tcW w:type="dxa" w:w="650"/>
            <w:tcMar>
              <w:top w:type="dxa" w:w="50"/>
              <w:left w:type="dxa" w:w="60"/>
              <w:bottom w:type="dxa" w:w="50"/>
              <w:right w:type="dxa" w:w="60"/>
            </w:tcMar>
            <w:vAlign w:val="center"/>
          </w:tcPr>
          <w:p>
            <w:r>
              <w:rPr>
                <w:b w:val="false"/>
                <w:bCs w:val="false"/>
                <w:color w:val="222222"/>
                <w:sz w:val="14"/>
                <w:szCs w:val="14"/>
              </w:rPr>
              <w:t xml:space="preserve">&gt;50 anos</w:t>
            </w:r>
          </w:p>
        </w:tc>
        <w:tc>
          <w:tcPr>
            <w:tcW w:type="dxa" w:w="400"/>
            <w:tcMar>
              <w:top w:type="dxa" w:w="50"/>
              <w:left w:type="dxa" w:w="60"/>
              <w:bottom w:type="dxa" w:w="50"/>
              <w:right w:type="dxa" w:w="60"/>
            </w:tcMar>
            <w:vAlign w:val="center"/>
          </w:tcPr>
          <w:p>
            <w:r>
              <w:rPr>
                <w:b w:val="false"/>
                <w:bCs w:val="false"/>
                <w:color w:val="222222"/>
                <w:sz w:val="14"/>
                <w:szCs w:val="14"/>
              </w:rPr>
              <w:t xml:space="preserve">NR</w:t>
            </w:r>
          </w:p>
        </w:tc>
        <w:tc>
          <w:tcPr>
            <w:tcW w:type="dxa" w:w="1350"/>
            <w:tcMar>
              <w:top w:type="dxa" w:w="50"/>
              <w:left w:type="dxa" w:w="60"/>
              <w:bottom w:type="dxa" w:w="50"/>
              <w:right w:type="dxa" w:w="60"/>
            </w:tcMar>
            <w:vAlign w:val="center"/>
          </w:tcPr>
          <w:p>
            <w:r>
              <w:rPr>
                <w:b w:val="false"/>
                <w:bCs w:val="false"/>
                <w:color w:val="222222"/>
                <w:sz w:val="14"/>
                <w:szCs w:val="14"/>
              </w:rPr>
              <w:t xml:space="preserve">NR (mediador, não detalhado)</w:t>
            </w:r>
          </w:p>
        </w:tc>
        <w:tc>
          <w:tcPr>
            <w:tcW w:type="dxa" w:w="1150"/>
            <w:tcMar>
              <w:top w:type="dxa" w:w="50"/>
              <w:left w:type="dxa" w:w="60"/>
              <w:bottom w:type="dxa" w:w="50"/>
              <w:right w:type="dxa" w:w="60"/>
            </w:tcMar>
            <w:vAlign w:val="center"/>
          </w:tcPr>
          <w:p>
            <w:r>
              <w:rPr>
                <w:b w:val="false"/>
                <w:bCs w:val="false"/>
                <w:color w:val="222222"/>
                <w:sz w:val="14"/>
                <w:szCs w:val="14"/>
              </w:rPr>
              <w:t xml:space="preserve">Poluição do ar doméstica (combustível sólido de cozinha)</w:t>
            </w:r>
          </w:p>
        </w:tc>
        <w:tc>
          <w:tcPr>
            <w:tcW w:type="dxa" w:w="550"/>
            <w:tcMar>
              <w:top w:type="dxa" w:w="50"/>
              <w:left w:type="dxa" w:w="60"/>
              <w:bottom w:type="dxa" w:w="50"/>
              <w:right w:type="dxa" w:w="60"/>
            </w:tcMar>
            <w:vAlign w:val="center"/>
          </w:tcPr>
          <w:p>
            <w:r>
              <w:rPr>
                <w:b w:val="false"/>
                <w:bCs w:val="false"/>
                <w:color w:val="222222"/>
                <w:sz w:val="14"/>
                <w:szCs w:val="14"/>
              </w:rPr>
              <w:t xml:space="preserve">NR</w:t>
            </w:r>
          </w:p>
        </w:tc>
        <w:tc>
          <w:tcPr>
            <w:tcW w:type="dxa" w:w="550"/>
            <w:tcMar>
              <w:top w:type="dxa" w:w="50"/>
              <w:left w:type="dxa" w:w="60"/>
              <w:bottom w:type="dxa" w:w="50"/>
              <w:right w:type="dxa" w:w="60"/>
            </w:tcMar>
            <w:vAlign w:val="center"/>
          </w:tcPr>
          <w:p>
            <w:r>
              <w:rPr>
                <w:b w:val="false"/>
                <w:bCs w:val="false"/>
                <w:color w:val="222222"/>
                <w:sz w:val="14"/>
                <w:szCs w:val="14"/>
              </w:rPr>
              <w:t xml:space="preserve">NR</w:t>
            </w:r>
          </w:p>
        </w:tc>
        <w:tc>
          <w:tcPr>
            <w:tcW w:type="dxa" w:w="1200"/>
            <w:tcMar>
              <w:top w:type="dxa" w:w="50"/>
              <w:left w:type="dxa" w:w="60"/>
              <w:bottom w:type="dxa" w:w="50"/>
              <w:right w:type="dxa" w:w="60"/>
            </w:tcMar>
            <w:vAlign w:val="center"/>
          </w:tcPr>
          <w:p>
            <w:r>
              <w:rPr>
                <w:b w:val="false"/>
                <w:bCs w:val="false"/>
                <w:color w:val="222222"/>
                <w:sz w:val="14"/>
                <w:szCs w:val="14"/>
              </w:rPr>
              <w:t xml:space="preserve">Transtornos cognitivos</w:t>
            </w:r>
          </w:p>
        </w:tc>
        <w:tc>
          <w:tcPr>
            <w:tcW w:type="dxa" w:w="800"/>
            <w:tcMar>
              <w:top w:type="dxa" w:w="50"/>
              <w:left w:type="dxa" w:w="60"/>
              <w:bottom w:type="dxa" w:w="50"/>
              <w:right w:type="dxa" w:w="60"/>
            </w:tcMar>
            <w:vAlign w:val="center"/>
          </w:tcPr>
          <w:p>
            <w:r>
              <w:rPr>
                <w:b/>
                <w:bCs/>
                <w:color w:val="C0504D"/>
                <w:sz w:val="14"/>
                <w:szCs w:val="14"/>
              </w:rPr>
              <w:t xml:space="preserve">Risco encontrado</w:t>
            </w:r>
          </w:p>
        </w:tc>
        <w:tc>
          <w:tcPr>
            <w:tcW w:type="dxa" w:w="3398"/>
            <w:tcMar>
              <w:top w:type="dxa" w:w="50"/>
              <w:left w:type="dxa" w:w="60"/>
              <w:bottom w:type="dxa" w:w="50"/>
              <w:right w:type="dxa" w:w="60"/>
            </w:tcMar>
            <w:vAlign w:val="center"/>
          </w:tcPr>
          <w:p>
            <w:r>
              <w:rPr>
                <w:b w:val="false"/>
                <w:bCs w:val="false"/>
                <w:color w:val="222222"/>
                <w:sz w:val="14"/>
                <w:szCs w:val="14"/>
              </w:rPr>
              <w:t xml:space="preserve">O uso de combustível sólido de cozinha associa-se consistentemente a maior risco de declínio cognitivo em três coortes (China e México), sendo a atividade física, entre outros fatores, um mediador parcial dessa associação.</w:t>
            </w:r>
          </w:p>
        </w:tc>
      </w:tr>
      <w:tr>
        <w:tc>
          <w:tcPr>
            <w:tcW w:type="dxa" w:w="1350"/>
            <w:tcMar>
              <w:top w:type="dxa" w:w="50"/>
              <w:left w:type="dxa" w:w="60"/>
              <w:bottom w:type="dxa" w:w="50"/>
              <w:right w:type="dxa" w:w="60"/>
            </w:tcMar>
            <w:vAlign w:val="center"/>
          </w:tcPr>
          <w:p>
            <w:r>
              <w:rPr>
                <w:b w:val="false"/>
                <w:bCs w:val="false"/>
                <w:color w:val="222222"/>
                <w:sz w:val="14"/>
                <w:szCs w:val="14"/>
              </w:rPr>
              <w:t xml:space="preserve">Atualização — lote 68 (incerto→mantido, PubMed)</w:t>
            </w:r>
          </w:p>
        </w:tc>
        <w:tc>
          <w:tcPr>
            <w:tcW w:type="dxa" w:w="1300"/>
            <w:tcMar>
              <w:top w:type="dxa" w:w="50"/>
              <w:left w:type="dxa" w:w="60"/>
              <w:bottom w:type="dxa" w:w="50"/>
              <w:right w:type="dxa" w:w="60"/>
            </w:tcMar>
            <w:vAlign w:val="center"/>
          </w:tcPr>
          <w:p>
            <w:r>
              <w:rPr>
                <w:b w:val="false"/>
                <w:bCs w:val="false"/>
                <w:color w:val="222222"/>
                <w:sz w:val="14"/>
                <w:szCs w:val="14"/>
              </w:rPr>
              <w:t xml:space="preserve">Jiang H (2023)</w:t>
            </w:r>
          </w:p>
        </w:tc>
        <w:tc>
          <w:tcPr>
            <w:tcW w:type="dxa" w:w="800"/>
            <w:tcMar>
              <w:top w:type="dxa" w:w="50"/>
              <w:left w:type="dxa" w:w="60"/>
              <w:bottom w:type="dxa" w:w="50"/>
              <w:right w:type="dxa" w:w="60"/>
            </w:tcMar>
            <w:vAlign w:val="center"/>
          </w:tcPr>
          <w:p>
            <w:r>
              <w:rPr>
                <w:b w:val="false"/>
                <w:bCs w:val="false"/>
                <w:color w:val="222222"/>
                <w:sz w:val="14"/>
                <w:szCs w:val="14"/>
              </w:rPr>
              <w:t xml:space="preserve">China</w:t>
            </w:r>
          </w:p>
        </w:tc>
        <w:tc>
          <w:tcPr>
            <w:tcW w:type="dxa" w:w="2100"/>
            <w:tcMar>
              <w:top w:type="dxa" w:w="50"/>
              <w:left w:type="dxa" w:w="60"/>
              <w:bottom w:type="dxa" w:w="50"/>
              <w:right w:type="dxa" w:w="60"/>
            </w:tcMar>
            <w:vAlign w:val="center"/>
          </w:tcPr>
          <w:p>
            <w:r>
              <w:rPr>
                <w:b w:val="false"/>
                <w:bCs w:val="false"/>
                <w:color w:val="222222"/>
                <w:sz w:val="14"/>
                <w:szCs w:val="14"/>
              </w:rPr>
              <w:t xml:space="preserve">4.537 participantes ≥45 anos (12.011 observações), CHARLS 2011-2015</w:t>
            </w:r>
          </w:p>
        </w:tc>
        <w:tc>
          <w:tcPr>
            <w:tcW w:type="dxa" w:w="650"/>
            <w:tcMar>
              <w:top w:type="dxa" w:w="50"/>
              <w:left w:type="dxa" w:w="60"/>
              <w:bottom w:type="dxa" w:w="50"/>
              <w:right w:type="dxa" w:w="60"/>
            </w:tcMar>
            <w:vAlign w:val="center"/>
          </w:tcPr>
          <w:p>
            <w:r>
              <w:rPr>
                <w:b w:val="false"/>
                <w:bCs w:val="false"/>
                <w:color w:val="222222"/>
                <w:sz w:val="14"/>
                <w:szCs w:val="14"/>
              </w:rPr>
              <w:t xml:space="preserve">≥45 anos</w:t>
            </w:r>
          </w:p>
        </w:tc>
        <w:tc>
          <w:tcPr>
            <w:tcW w:type="dxa" w:w="400"/>
            <w:tcMar>
              <w:top w:type="dxa" w:w="50"/>
              <w:left w:type="dxa" w:w="60"/>
              <w:bottom w:type="dxa" w:w="50"/>
              <w:right w:type="dxa" w:w="60"/>
            </w:tcMar>
            <w:vAlign w:val="center"/>
          </w:tcPr>
          <w:p>
            <w:r>
              <w:rPr>
                <w:b w:val="false"/>
                <w:bCs w:val="false"/>
                <w:color w:val="222222"/>
                <w:sz w:val="14"/>
                <w:szCs w:val="14"/>
              </w:rPr>
              <w:t xml:space="preserve">NR</w:t>
            </w:r>
          </w:p>
        </w:tc>
        <w:tc>
          <w:tcPr>
            <w:tcW w:type="dxa" w:w="1350"/>
            <w:tcMar>
              <w:top w:type="dxa" w:w="50"/>
              <w:left w:type="dxa" w:w="60"/>
              <w:bottom w:type="dxa" w:w="50"/>
              <w:right w:type="dxa" w:w="60"/>
            </w:tcMar>
            <w:vAlign w:val="center"/>
          </w:tcPr>
          <w:p>
            <w:r>
              <w:rPr>
                <w:b w:val="false"/>
                <w:bCs w:val="false"/>
                <w:color w:val="222222"/>
                <w:sz w:val="14"/>
                <w:szCs w:val="14"/>
              </w:rPr>
              <w:t xml:space="preserve">MVPA estimada por MET (questionário)</w:t>
            </w:r>
          </w:p>
        </w:tc>
        <w:tc>
          <w:tcPr>
            <w:tcW w:type="dxa" w:w="1150"/>
            <w:tcMar>
              <w:top w:type="dxa" w:w="50"/>
              <w:left w:type="dxa" w:w="60"/>
              <w:bottom w:type="dxa" w:w="50"/>
              <w:right w:type="dxa" w:w="60"/>
            </w:tcMar>
            <w:vAlign w:val="center"/>
          </w:tcPr>
          <w:p>
            <w:r>
              <w:rPr>
                <w:b w:val="false"/>
                <w:bCs w:val="false"/>
                <w:color w:val="222222"/>
                <w:sz w:val="14"/>
                <w:szCs w:val="14"/>
              </w:rPr>
              <w:t xml:space="preserve">PM2.5</w:t>
            </w:r>
          </w:p>
        </w:tc>
        <w:tc>
          <w:tcPr>
            <w:tcW w:type="dxa" w:w="550"/>
            <w:tcMar>
              <w:top w:type="dxa" w:w="50"/>
              <w:left w:type="dxa" w:w="60"/>
              <w:bottom w:type="dxa" w:w="50"/>
              <w:right w:type="dxa" w:w="60"/>
            </w:tcMar>
            <w:vAlign w:val="center"/>
          </w:tcPr>
          <w:p>
            <w:r>
              <w:rPr>
                <w:b w:val="false"/>
                <w:bCs w:val="false"/>
                <w:color w:val="222222"/>
                <w:sz w:val="14"/>
                <w:szCs w:val="14"/>
              </w:rPr>
              <w:t xml:space="preserve">NR</w:t>
            </w:r>
          </w:p>
        </w:tc>
        <w:tc>
          <w:tcPr>
            <w:tcW w:type="dxa" w:w="550"/>
            <w:tcMar>
              <w:top w:type="dxa" w:w="50"/>
              <w:left w:type="dxa" w:w="60"/>
              <w:bottom w:type="dxa" w:w="50"/>
              <w:right w:type="dxa" w:w="60"/>
            </w:tcMar>
            <w:vAlign w:val="center"/>
          </w:tcPr>
          <w:p>
            <w:r>
              <w:rPr>
                <w:b w:val="false"/>
                <w:bCs w:val="false"/>
                <w:color w:val="222222"/>
                <w:sz w:val="14"/>
                <w:szCs w:val="14"/>
              </w:rPr>
              <w:t xml:space="preserve">NR</w:t>
            </w:r>
          </w:p>
        </w:tc>
        <w:tc>
          <w:tcPr>
            <w:tcW w:type="dxa" w:w="1200"/>
            <w:tcMar>
              <w:top w:type="dxa" w:w="50"/>
              <w:left w:type="dxa" w:w="60"/>
              <w:bottom w:type="dxa" w:w="50"/>
              <w:right w:type="dxa" w:w="60"/>
            </w:tcMar>
            <w:vAlign w:val="center"/>
          </w:tcPr>
          <w:p>
            <w:r>
              <w:rPr>
                <w:b w:val="false"/>
                <w:bCs w:val="false"/>
                <w:color w:val="222222"/>
                <w:sz w:val="14"/>
                <w:szCs w:val="14"/>
              </w:rPr>
              <w:t xml:space="preserve">Desfechos gerais de saúde</w:t>
            </w:r>
          </w:p>
        </w:tc>
        <w:tc>
          <w:tcPr>
            <w:tcW w:type="dxa" w:w="800"/>
            <w:tcMar>
              <w:top w:type="dxa" w:w="50"/>
              <w:left w:type="dxa" w:w="60"/>
              <w:bottom w:type="dxa" w:w="50"/>
              <w:right w:type="dxa" w:w="60"/>
            </w:tcMar>
            <w:vAlign w:val="center"/>
          </w:tcPr>
          <w:p>
            <w:r>
              <w:rPr>
                <w:b/>
                <w:bCs/>
                <w:color w:val="1F7A5C"/>
                <w:sz w:val="14"/>
                <w:szCs w:val="14"/>
              </w:rPr>
              <w:t xml:space="preserve">Benefício mantido</w:t>
            </w:r>
          </w:p>
        </w:tc>
        <w:tc>
          <w:tcPr>
            <w:tcW w:type="dxa" w:w="3398"/>
            <w:tcMar>
              <w:top w:type="dxa" w:w="50"/>
              <w:left w:type="dxa" w:w="60"/>
              <w:bottom w:type="dxa" w:w="50"/>
              <w:right w:type="dxa" w:w="60"/>
            </w:tcMar>
            <w:vAlign w:val="center"/>
          </w:tcPr>
          <w:p>
            <w:r>
              <w:rPr>
                <w:b w:val="false"/>
                <w:bCs w:val="false"/>
                <w:color w:val="222222"/>
                <w:sz w:val="14"/>
                <w:szCs w:val="14"/>
              </w:rPr>
              <w:t xml:space="preserve">A atividade física atenuou a associação negativa entre PM2,5 e função física (força de preensão, marcha, equilíbrio, sentar-levantar) tanto em níveis altos quanto baixos de poluição, revertendo os efeitos deletérios da exposição.</w:t>
            </w:r>
          </w:p>
        </w:tc>
      </w:tr>
      <w:tr>
        <w:tc>
          <w:tcPr>
            <w:tcW w:type="dxa" w:w="1350"/>
            <w:tcMar>
              <w:top w:type="dxa" w:w="50"/>
              <w:left w:type="dxa" w:w="60"/>
              <w:bottom w:type="dxa" w:w="50"/>
              <w:right w:type="dxa" w:w="60"/>
            </w:tcMar>
            <w:vAlign w:val="center"/>
          </w:tcPr>
          <w:p>
            <w:r>
              <w:rPr>
                <w:b w:val="false"/>
                <w:bCs w:val="false"/>
                <w:color w:val="222222"/>
                <w:sz w:val="14"/>
                <w:szCs w:val="14"/>
              </w:rPr>
              <w:t xml:space="preserve">Atualização — lote 68 (incerto→mantido, PubMed)</w:t>
            </w:r>
          </w:p>
        </w:tc>
        <w:tc>
          <w:tcPr>
            <w:tcW w:type="dxa" w:w="1300"/>
            <w:tcMar>
              <w:top w:type="dxa" w:w="50"/>
              <w:left w:type="dxa" w:w="60"/>
              <w:bottom w:type="dxa" w:w="50"/>
              <w:right w:type="dxa" w:w="60"/>
            </w:tcMar>
            <w:vAlign w:val="center"/>
          </w:tcPr>
          <w:p>
            <w:r>
              <w:rPr>
                <w:b w:val="false"/>
                <w:bCs w:val="false"/>
                <w:color w:val="222222"/>
                <w:sz w:val="14"/>
                <w:szCs w:val="14"/>
              </w:rPr>
              <w:t xml:space="preserve">Sun D (2023)</w:t>
            </w:r>
          </w:p>
        </w:tc>
        <w:tc>
          <w:tcPr>
            <w:tcW w:type="dxa" w:w="800"/>
            <w:tcMar>
              <w:top w:type="dxa" w:w="50"/>
              <w:left w:type="dxa" w:w="60"/>
              <w:bottom w:type="dxa" w:w="50"/>
              <w:right w:type="dxa" w:w="60"/>
            </w:tcMar>
            <w:vAlign w:val="center"/>
          </w:tcPr>
          <w:p>
            <w:r>
              <w:rPr>
                <w:b w:val="false"/>
                <w:bCs w:val="false"/>
                <w:color w:val="222222"/>
                <w:sz w:val="14"/>
                <w:szCs w:val="14"/>
              </w:rPr>
              <w:t xml:space="preserve">China</w:t>
            </w:r>
          </w:p>
        </w:tc>
        <w:tc>
          <w:tcPr>
            <w:tcW w:type="dxa" w:w="2100"/>
            <w:tcMar>
              <w:top w:type="dxa" w:w="50"/>
              <w:left w:type="dxa" w:w="60"/>
              <w:bottom w:type="dxa" w:w="50"/>
              <w:right w:type="dxa" w:w="60"/>
            </w:tcMar>
            <w:vAlign w:val="center"/>
          </w:tcPr>
          <w:p>
            <w:r>
              <w:rPr>
                <w:b w:val="false"/>
                <w:bCs w:val="false"/>
                <w:color w:val="222222"/>
                <w:sz w:val="14"/>
                <w:szCs w:val="14"/>
              </w:rPr>
              <w:t xml:space="preserve">322.399 participantes 30-79 anos (118.274 não agricultores e 204.125 agricultores), China Kadoorie Biobank</w:t>
            </w:r>
          </w:p>
        </w:tc>
        <w:tc>
          <w:tcPr>
            <w:tcW w:type="dxa" w:w="650"/>
            <w:tcMar>
              <w:top w:type="dxa" w:w="50"/>
              <w:left w:type="dxa" w:w="60"/>
              <w:bottom w:type="dxa" w:w="50"/>
              <w:right w:type="dxa" w:w="60"/>
            </w:tcMar>
            <w:vAlign w:val="center"/>
          </w:tcPr>
          <w:p>
            <w:r>
              <w:rPr>
                <w:b w:val="false"/>
                <w:bCs w:val="false"/>
                <w:color w:val="222222"/>
                <w:sz w:val="14"/>
                <w:szCs w:val="14"/>
              </w:rPr>
              <w:t xml:space="preserve">30-79 anos</w:t>
            </w:r>
          </w:p>
        </w:tc>
        <w:tc>
          <w:tcPr>
            <w:tcW w:type="dxa" w:w="400"/>
            <w:tcMar>
              <w:top w:type="dxa" w:w="50"/>
              <w:left w:type="dxa" w:w="60"/>
              <w:bottom w:type="dxa" w:w="50"/>
              <w:right w:type="dxa" w:w="60"/>
            </w:tcMar>
            <w:vAlign w:val="center"/>
          </w:tcPr>
          <w:p>
            <w:r>
              <w:rPr>
                <w:b w:val="false"/>
                <w:bCs w:val="false"/>
                <w:color w:val="222222"/>
                <w:sz w:val="14"/>
                <w:szCs w:val="14"/>
              </w:rPr>
              <w:t xml:space="preserve">NR</w:t>
            </w:r>
          </w:p>
        </w:tc>
        <w:tc>
          <w:tcPr>
            <w:tcW w:type="dxa" w:w="1350"/>
            <w:tcMar>
              <w:top w:type="dxa" w:w="50"/>
              <w:left w:type="dxa" w:w="60"/>
              <w:bottom w:type="dxa" w:w="50"/>
              <w:right w:type="dxa" w:w="60"/>
            </w:tcMar>
            <w:vAlign w:val="center"/>
          </w:tcPr>
          <w:p>
            <w:r>
              <w:rPr>
                <w:b w:val="false"/>
                <w:bCs w:val="false"/>
                <w:color w:val="222222"/>
                <w:sz w:val="14"/>
                <w:szCs w:val="14"/>
              </w:rPr>
              <w:t xml:space="preserve">Deslocamento ativo e atividade agrícola (questionário)</w:t>
            </w:r>
          </w:p>
        </w:tc>
        <w:tc>
          <w:tcPr>
            <w:tcW w:type="dxa" w:w="1150"/>
            <w:tcMar>
              <w:top w:type="dxa" w:w="50"/>
              <w:left w:type="dxa" w:w="60"/>
              <w:bottom w:type="dxa" w:w="50"/>
              <w:right w:type="dxa" w:w="60"/>
            </w:tcMar>
            <w:vAlign w:val="center"/>
          </w:tcPr>
          <w:p>
            <w:r>
              <w:rPr>
                <w:b w:val="false"/>
                <w:bCs w:val="false"/>
                <w:color w:val="222222"/>
                <w:sz w:val="14"/>
                <w:szCs w:val="14"/>
              </w:rPr>
              <w:t xml:space="preserve">PM2.5</w:t>
            </w:r>
          </w:p>
        </w:tc>
        <w:tc>
          <w:tcPr>
            <w:tcW w:type="dxa" w:w="550"/>
            <w:tcMar>
              <w:top w:type="dxa" w:w="50"/>
              <w:left w:type="dxa" w:w="60"/>
              <w:bottom w:type="dxa" w:w="50"/>
              <w:right w:type="dxa" w:w="60"/>
            </w:tcMar>
            <w:vAlign w:val="center"/>
          </w:tcPr>
          <w:p>
            <w:r>
              <w:rPr>
                <w:b w:val="false"/>
                <w:bCs w:val="false"/>
                <w:color w:val="222222"/>
                <w:sz w:val="14"/>
                <w:szCs w:val="14"/>
              </w:rPr>
              <w:t xml:space="preserve">Open</w:t>
            </w:r>
          </w:p>
        </w:tc>
        <w:tc>
          <w:tcPr>
            <w:tcW w:type="dxa" w:w="550"/>
            <w:tcMar>
              <w:top w:type="dxa" w:w="50"/>
              <w:left w:type="dxa" w:w="60"/>
              <w:bottom w:type="dxa" w:w="50"/>
              <w:right w:type="dxa" w:w="60"/>
            </w:tcMar>
            <w:vAlign w:val="center"/>
          </w:tcPr>
          <w:p>
            <w:r>
              <w:rPr>
                <w:b w:val="false"/>
                <w:bCs w:val="false"/>
                <w:color w:val="222222"/>
                <w:sz w:val="14"/>
                <w:szCs w:val="14"/>
              </w:rPr>
              <w:t xml:space="preserve">NR</w:t>
            </w:r>
          </w:p>
        </w:tc>
        <w:tc>
          <w:tcPr>
            <w:tcW w:type="dxa" w:w="1200"/>
            <w:tcMar>
              <w:top w:type="dxa" w:w="50"/>
              <w:left w:type="dxa" w:w="60"/>
              <w:bottom w:type="dxa" w:w="50"/>
              <w:right w:type="dxa" w:w="60"/>
            </w:tcMar>
            <w:vAlign w:val="center"/>
          </w:tcPr>
          <w:p>
            <w:r>
              <w:rPr>
                <w:b w:val="false"/>
                <w:bCs w:val="false"/>
                <w:color w:val="222222"/>
                <w:sz w:val="14"/>
                <w:szCs w:val="14"/>
              </w:rPr>
              <w:t xml:space="preserve">Doenças cardiovasculares</w:t>
            </w:r>
          </w:p>
        </w:tc>
        <w:tc>
          <w:tcPr>
            <w:tcW w:type="dxa" w:w="800"/>
            <w:tcMar>
              <w:top w:type="dxa" w:w="50"/>
              <w:left w:type="dxa" w:w="60"/>
              <w:bottom w:type="dxa" w:w="50"/>
              <w:right w:type="dxa" w:w="60"/>
            </w:tcMar>
            <w:vAlign w:val="center"/>
          </w:tcPr>
          <w:p>
            <w:r>
              <w:rPr>
                <w:b/>
                <w:bCs/>
                <w:color w:val="C0504D"/>
                <w:sz w:val="14"/>
                <w:szCs w:val="14"/>
              </w:rPr>
              <w:t xml:space="preserve">Risco encontrado</w:t>
            </w:r>
          </w:p>
        </w:tc>
        <w:tc>
          <w:tcPr>
            <w:tcW w:type="dxa" w:w="3398"/>
            <w:tcMar>
              <w:top w:type="dxa" w:w="50"/>
              <w:left w:type="dxa" w:w="60"/>
              <w:bottom w:type="dxa" w:w="50"/>
              <w:right w:type="dxa" w:w="60"/>
            </w:tcMar>
            <w:vAlign w:val="center"/>
          </w:tcPr>
          <w:p>
            <w:r>
              <w:rPr>
                <w:b w:val="false"/>
                <w:bCs w:val="false"/>
                <w:color w:val="222222"/>
                <w:sz w:val="14"/>
                <w:szCs w:val="14"/>
              </w:rPr>
              <w:t xml:space="preserve">Em áreas com PM2,5 abaixo de 54 µg/m³, deslocamento ativo e atividade agrícola associam-se a menor risco de doença cerebrovascular e cardiopatia isquêmica, mas em exposição igual ou superior a esse limiar o benefício desaparece e, entre agricultores, o risco de AVC chega a aumentar com maior atividade física.</w:t>
            </w:r>
          </w:p>
        </w:tc>
      </w:tr>
      <w:tr>
        <w:tc>
          <w:tcPr>
            <w:tcW w:type="dxa" w:w="1350"/>
            <w:tcMar>
              <w:top w:type="dxa" w:w="50"/>
              <w:left w:type="dxa" w:w="60"/>
              <w:bottom w:type="dxa" w:w="50"/>
              <w:right w:type="dxa" w:w="60"/>
            </w:tcMar>
            <w:vAlign w:val="center"/>
          </w:tcPr>
          <w:p>
            <w:r>
              <w:rPr>
                <w:b w:val="false"/>
                <w:bCs w:val="false"/>
                <w:color w:val="222222"/>
                <w:sz w:val="14"/>
                <w:szCs w:val="14"/>
              </w:rPr>
              <w:t xml:space="preserve">Atualização — lote 68 (incerto→mantido, PubMed)</w:t>
            </w:r>
          </w:p>
        </w:tc>
        <w:tc>
          <w:tcPr>
            <w:tcW w:type="dxa" w:w="1300"/>
            <w:tcMar>
              <w:top w:type="dxa" w:w="50"/>
              <w:left w:type="dxa" w:w="60"/>
              <w:bottom w:type="dxa" w:w="50"/>
              <w:right w:type="dxa" w:w="60"/>
            </w:tcMar>
            <w:vAlign w:val="center"/>
          </w:tcPr>
          <w:p>
            <w:r>
              <w:rPr>
                <w:b w:val="false"/>
                <w:bCs w:val="false"/>
                <w:color w:val="222222"/>
                <w:sz w:val="14"/>
                <w:szCs w:val="14"/>
              </w:rPr>
              <w:t xml:space="preserve">Guo Q (2022)</w:t>
            </w:r>
          </w:p>
        </w:tc>
        <w:tc>
          <w:tcPr>
            <w:tcW w:type="dxa" w:w="800"/>
            <w:tcMar>
              <w:top w:type="dxa" w:w="50"/>
              <w:left w:type="dxa" w:w="60"/>
              <w:bottom w:type="dxa" w:w="50"/>
              <w:right w:type="dxa" w:w="60"/>
            </w:tcMar>
            <w:vAlign w:val="center"/>
          </w:tcPr>
          <w:p>
            <w:r>
              <w:rPr>
                <w:b w:val="false"/>
                <w:bCs w:val="false"/>
                <w:color w:val="222222"/>
                <w:sz w:val="14"/>
                <w:szCs w:val="14"/>
              </w:rPr>
              <w:t xml:space="preserve">China</w:t>
            </w:r>
          </w:p>
        </w:tc>
        <w:tc>
          <w:tcPr>
            <w:tcW w:type="dxa" w:w="2100"/>
            <w:tcMar>
              <w:top w:type="dxa" w:w="50"/>
              <w:left w:type="dxa" w:w="60"/>
              <w:bottom w:type="dxa" w:w="50"/>
              <w:right w:type="dxa" w:w="60"/>
            </w:tcMar>
            <w:vAlign w:val="center"/>
          </w:tcPr>
          <w:p>
            <w:r>
              <w:rPr>
                <w:b w:val="false"/>
                <w:bCs w:val="false"/>
                <w:color w:val="222222"/>
                <w:sz w:val="14"/>
                <w:szCs w:val="14"/>
              </w:rPr>
              <w:t xml:space="preserve">13.032 indivíduos ≥45 anos</w:t>
            </w:r>
          </w:p>
        </w:tc>
        <w:tc>
          <w:tcPr>
            <w:tcW w:type="dxa" w:w="650"/>
            <w:tcMar>
              <w:top w:type="dxa" w:w="50"/>
              <w:left w:type="dxa" w:w="60"/>
              <w:bottom w:type="dxa" w:w="50"/>
              <w:right w:type="dxa" w:w="60"/>
            </w:tcMar>
            <w:vAlign w:val="center"/>
          </w:tcPr>
          <w:p>
            <w:r>
              <w:rPr>
                <w:b w:val="false"/>
                <w:bCs w:val="false"/>
                <w:color w:val="222222"/>
                <w:sz w:val="14"/>
                <w:szCs w:val="14"/>
              </w:rPr>
              <w:t xml:space="preserve">60,4±9,4 anos</w:t>
            </w:r>
          </w:p>
        </w:tc>
        <w:tc>
          <w:tcPr>
            <w:tcW w:type="dxa" w:w="400"/>
            <w:tcMar>
              <w:top w:type="dxa" w:w="50"/>
              <w:left w:type="dxa" w:w="60"/>
              <w:bottom w:type="dxa" w:w="50"/>
              <w:right w:type="dxa" w:w="60"/>
            </w:tcMar>
            <w:vAlign w:val="center"/>
          </w:tcPr>
          <w:p>
            <w:r>
              <w:rPr>
                <w:b w:val="false"/>
                <w:bCs w:val="false"/>
                <w:color w:val="222222"/>
                <w:sz w:val="14"/>
                <w:szCs w:val="14"/>
              </w:rPr>
              <w:t xml:space="preserve">NR</w:t>
            </w:r>
          </w:p>
        </w:tc>
        <w:tc>
          <w:tcPr>
            <w:tcW w:type="dxa" w:w="1350"/>
            <w:tcMar>
              <w:top w:type="dxa" w:w="50"/>
              <w:left w:type="dxa" w:w="60"/>
              <w:bottom w:type="dxa" w:w="50"/>
              <w:right w:type="dxa" w:w="60"/>
            </w:tcMar>
            <w:vAlign w:val="center"/>
          </w:tcPr>
          <w:p>
            <w:r>
              <w:rPr>
                <w:b w:val="false"/>
                <w:bCs w:val="false"/>
                <w:color w:val="222222"/>
                <w:sz w:val="14"/>
                <w:szCs w:val="14"/>
              </w:rPr>
              <w:t xml:space="preserve">Questionário autorrelatado (caminhada, AF moderada, AF vigorosa)</w:t>
            </w:r>
          </w:p>
        </w:tc>
        <w:tc>
          <w:tcPr>
            <w:tcW w:type="dxa" w:w="1150"/>
            <w:tcMar>
              <w:top w:type="dxa" w:w="50"/>
              <w:left w:type="dxa" w:w="60"/>
              <w:bottom w:type="dxa" w:w="50"/>
              <w:right w:type="dxa" w:w="60"/>
            </w:tcMar>
            <w:vAlign w:val="center"/>
          </w:tcPr>
          <w:p>
            <w:r>
              <w:rPr>
                <w:b w:val="false"/>
                <w:bCs w:val="false"/>
                <w:color w:val="222222"/>
                <w:sz w:val="14"/>
                <w:szCs w:val="14"/>
              </w:rPr>
              <w:t xml:space="preserve">PM2.5</w:t>
            </w:r>
          </w:p>
        </w:tc>
        <w:tc>
          <w:tcPr>
            <w:tcW w:type="dxa" w:w="550"/>
            <w:tcMar>
              <w:top w:type="dxa" w:w="50"/>
              <w:left w:type="dxa" w:w="60"/>
              <w:bottom w:type="dxa" w:w="50"/>
              <w:right w:type="dxa" w:w="60"/>
            </w:tcMar>
            <w:vAlign w:val="center"/>
          </w:tcPr>
          <w:p>
            <w:r>
              <w:rPr>
                <w:b w:val="false"/>
                <w:bCs w:val="false"/>
                <w:color w:val="222222"/>
                <w:sz w:val="14"/>
                <w:szCs w:val="14"/>
              </w:rPr>
              <w:t xml:space="preserve">NR</w:t>
            </w:r>
          </w:p>
        </w:tc>
        <w:tc>
          <w:tcPr>
            <w:tcW w:type="dxa" w:w="550"/>
            <w:tcMar>
              <w:top w:type="dxa" w:w="50"/>
              <w:left w:type="dxa" w:w="60"/>
              <w:bottom w:type="dxa" w:w="50"/>
              <w:right w:type="dxa" w:w="60"/>
            </w:tcMar>
            <w:vAlign w:val="center"/>
          </w:tcPr>
          <w:p>
            <w:r>
              <w:rPr>
                <w:b w:val="false"/>
                <w:bCs w:val="false"/>
                <w:color w:val="222222"/>
                <w:sz w:val="14"/>
                <w:szCs w:val="14"/>
              </w:rPr>
              <w:t xml:space="preserve">NR</w:t>
            </w:r>
          </w:p>
        </w:tc>
        <w:tc>
          <w:tcPr>
            <w:tcW w:type="dxa" w:w="1200"/>
            <w:tcMar>
              <w:top w:type="dxa" w:w="50"/>
              <w:left w:type="dxa" w:w="60"/>
              <w:bottom w:type="dxa" w:w="50"/>
              <w:right w:type="dxa" w:w="60"/>
            </w:tcMar>
            <w:vAlign w:val="center"/>
          </w:tcPr>
          <w:p>
            <w:r>
              <w:rPr>
                <w:b w:val="false"/>
                <w:bCs w:val="false"/>
                <w:color w:val="222222"/>
                <w:sz w:val="14"/>
                <w:szCs w:val="14"/>
              </w:rPr>
              <w:t xml:space="preserve">Doenças respiratórias</w:t>
            </w:r>
          </w:p>
        </w:tc>
        <w:tc>
          <w:tcPr>
            <w:tcW w:type="dxa" w:w="800"/>
            <w:tcMar>
              <w:top w:type="dxa" w:w="50"/>
              <w:left w:type="dxa" w:w="60"/>
              <w:bottom w:type="dxa" w:w="50"/>
              <w:right w:type="dxa" w:w="60"/>
            </w:tcMar>
            <w:vAlign w:val="center"/>
          </w:tcPr>
          <w:p>
            <w:r>
              <w:rPr>
                <w:b/>
                <w:bCs/>
                <w:color w:val="C0504D"/>
                <w:sz w:val="14"/>
                <w:szCs w:val="14"/>
              </w:rPr>
              <w:t xml:space="preserve">Risco encontrado</w:t>
            </w:r>
          </w:p>
        </w:tc>
        <w:tc>
          <w:tcPr>
            <w:tcW w:type="dxa" w:w="3398"/>
            <w:tcMar>
              <w:top w:type="dxa" w:w="50"/>
              <w:left w:type="dxa" w:w="60"/>
              <w:bottom w:type="dxa" w:w="50"/>
              <w:right w:type="dxa" w:w="60"/>
            </w:tcMar>
            <w:vAlign w:val="center"/>
          </w:tcPr>
          <w:p>
            <w:r>
              <w:rPr>
                <w:b w:val="false"/>
                <w:bCs w:val="false"/>
                <w:color w:val="222222"/>
                <w:sz w:val="14"/>
                <w:szCs w:val="14"/>
              </w:rPr>
              <w:t xml:space="preserve">Os efeitos deletérios do PM2,5 sobre a função pulmonar (fluxo expiratório de pico) superam os benefícios da atividade física acima de limiares aproximados de 81 µg/m³ para caminhada e 77 µg/m³ para AF vigorosa, revertendo a associação benéfica da AF em ambientes muito poluídos.</w:t>
            </w:r>
          </w:p>
        </w:tc>
      </w:tr>
      <w:tr>
        <w:tc>
          <w:tcPr>
            <w:tcW w:type="dxa" w:w="1350"/>
            <w:tcMar>
              <w:top w:type="dxa" w:w="50"/>
              <w:left w:type="dxa" w:w="60"/>
              <w:bottom w:type="dxa" w:w="50"/>
              <w:right w:type="dxa" w:w="60"/>
            </w:tcMar>
            <w:vAlign w:val="center"/>
          </w:tcPr>
          <w:p>
            <w:r>
              <w:rPr>
                <w:b w:val="false"/>
                <w:bCs w:val="false"/>
                <w:color w:val="222222"/>
                <w:sz w:val="14"/>
                <w:szCs w:val="14"/>
              </w:rPr>
              <w:t xml:space="preserve">Atualização — lote 68 (incerto→mantido, PubMed)</w:t>
            </w:r>
          </w:p>
        </w:tc>
        <w:tc>
          <w:tcPr>
            <w:tcW w:type="dxa" w:w="1300"/>
            <w:tcMar>
              <w:top w:type="dxa" w:w="50"/>
              <w:left w:type="dxa" w:w="60"/>
              <w:bottom w:type="dxa" w:w="50"/>
              <w:right w:type="dxa" w:w="60"/>
            </w:tcMar>
            <w:vAlign w:val="center"/>
          </w:tcPr>
          <w:p>
            <w:r>
              <w:rPr>
                <w:b w:val="false"/>
                <w:bCs w:val="false"/>
                <w:color w:val="222222"/>
                <w:sz w:val="14"/>
                <w:szCs w:val="14"/>
              </w:rPr>
              <w:t xml:space="preserve">Liu X (2022)</w:t>
            </w:r>
          </w:p>
        </w:tc>
        <w:tc>
          <w:tcPr>
            <w:tcW w:type="dxa" w:w="800"/>
            <w:tcMar>
              <w:top w:type="dxa" w:w="50"/>
              <w:left w:type="dxa" w:w="60"/>
              <w:bottom w:type="dxa" w:w="50"/>
              <w:right w:type="dxa" w:w="60"/>
            </w:tcMar>
            <w:vAlign w:val="center"/>
          </w:tcPr>
          <w:p>
            <w:r>
              <w:rPr>
                <w:b w:val="false"/>
                <w:bCs w:val="false"/>
                <w:color w:val="222222"/>
                <w:sz w:val="14"/>
                <w:szCs w:val="14"/>
              </w:rPr>
              <w:t xml:space="preserve">China</w:t>
            </w:r>
          </w:p>
        </w:tc>
        <w:tc>
          <w:tcPr>
            <w:tcW w:type="dxa" w:w="2100"/>
            <w:tcMar>
              <w:top w:type="dxa" w:w="50"/>
              <w:left w:type="dxa" w:w="60"/>
              <w:bottom w:type="dxa" w:w="50"/>
              <w:right w:type="dxa" w:w="60"/>
            </w:tcMar>
            <w:vAlign w:val="center"/>
          </w:tcPr>
          <w:p>
            <w:r>
              <w:rPr>
                <w:b w:val="false"/>
                <w:bCs w:val="false"/>
                <w:color w:val="222222"/>
                <w:sz w:val="14"/>
                <w:szCs w:val="14"/>
              </w:rPr>
              <w:t xml:space="preserve">39.192 participantes, Henan Rural Cohort Study</w:t>
            </w:r>
          </w:p>
        </w:tc>
        <w:tc>
          <w:tcPr>
            <w:tcW w:type="dxa" w:w="650"/>
            <w:tcMar>
              <w:top w:type="dxa" w:w="50"/>
              <w:left w:type="dxa" w:w="60"/>
              <w:bottom w:type="dxa" w:w="50"/>
              <w:right w:type="dxa" w:w="60"/>
            </w:tcMar>
            <w:vAlign w:val="center"/>
          </w:tcPr>
          <w:p>
            <w:r>
              <w:rPr>
                <w:b w:val="false"/>
                <w:bCs w:val="false"/>
                <w:color w:val="222222"/>
                <w:sz w:val="14"/>
                <w:szCs w:val="14"/>
              </w:rPr>
              <w:t xml:space="preserve">NR</w:t>
            </w:r>
          </w:p>
        </w:tc>
        <w:tc>
          <w:tcPr>
            <w:tcW w:type="dxa" w:w="400"/>
            <w:tcMar>
              <w:top w:type="dxa" w:w="50"/>
              <w:left w:type="dxa" w:w="60"/>
              <w:bottom w:type="dxa" w:w="50"/>
              <w:right w:type="dxa" w:w="60"/>
            </w:tcMar>
            <w:vAlign w:val="center"/>
          </w:tcPr>
          <w:p>
            <w:r>
              <w:rPr>
                <w:b w:val="false"/>
                <w:bCs w:val="false"/>
                <w:color w:val="222222"/>
                <w:sz w:val="14"/>
                <w:szCs w:val="14"/>
              </w:rPr>
              <w:t xml:space="preserve">♀♂</w:t>
            </w:r>
          </w:p>
        </w:tc>
        <w:tc>
          <w:tcPr>
            <w:tcW w:type="dxa" w:w="1350"/>
            <w:tcMar>
              <w:top w:type="dxa" w:w="50"/>
              <w:left w:type="dxa" w:w="60"/>
              <w:bottom w:type="dxa" w:w="50"/>
              <w:right w:type="dxa" w:w="60"/>
            </w:tcMar>
            <w:vAlign w:val="center"/>
          </w:tcPr>
          <w:p>
            <w:r>
              <w:rPr>
                <w:b w:val="false"/>
                <w:bCs w:val="false"/>
                <w:color w:val="222222"/>
                <w:sz w:val="14"/>
                <w:szCs w:val="14"/>
              </w:rPr>
              <w:t xml:space="preserve">NR (nível de AF)</w:t>
            </w:r>
          </w:p>
        </w:tc>
        <w:tc>
          <w:tcPr>
            <w:tcW w:type="dxa" w:w="1150"/>
            <w:tcMar>
              <w:top w:type="dxa" w:w="50"/>
              <w:left w:type="dxa" w:w="60"/>
              <w:bottom w:type="dxa" w:w="50"/>
              <w:right w:type="dxa" w:w="60"/>
            </w:tcMar>
            <w:vAlign w:val="center"/>
          </w:tcPr>
          <w:p>
            <w:r>
              <w:rPr>
                <w:b w:val="false"/>
                <w:bCs w:val="false"/>
                <w:color w:val="222222"/>
                <w:sz w:val="14"/>
                <w:szCs w:val="14"/>
              </w:rPr>
              <w:t xml:space="preserve">O3</w:t>
            </w:r>
          </w:p>
        </w:tc>
        <w:tc>
          <w:tcPr>
            <w:tcW w:type="dxa" w:w="550"/>
            <w:tcMar>
              <w:top w:type="dxa" w:w="50"/>
              <w:left w:type="dxa" w:w="60"/>
              <w:bottom w:type="dxa" w:w="50"/>
              <w:right w:type="dxa" w:w="60"/>
            </w:tcMar>
            <w:vAlign w:val="center"/>
          </w:tcPr>
          <w:p>
            <w:r>
              <w:rPr>
                <w:b w:val="false"/>
                <w:bCs w:val="false"/>
                <w:color w:val="222222"/>
                <w:sz w:val="14"/>
                <w:szCs w:val="14"/>
              </w:rPr>
              <w:t xml:space="preserve">NR</w:t>
            </w:r>
          </w:p>
        </w:tc>
        <w:tc>
          <w:tcPr>
            <w:tcW w:type="dxa" w:w="550"/>
            <w:tcMar>
              <w:top w:type="dxa" w:w="50"/>
              <w:left w:type="dxa" w:w="60"/>
              <w:bottom w:type="dxa" w:w="50"/>
              <w:right w:type="dxa" w:w="60"/>
            </w:tcMar>
            <w:vAlign w:val="center"/>
          </w:tcPr>
          <w:p>
            <w:r>
              <w:rPr>
                <w:b w:val="false"/>
                <w:bCs w:val="false"/>
                <w:color w:val="222222"/>
                <w:sz w:val="14"/>
                <w:szCs w:val="14"/>
              </w:rPr>
              <w:t xml:space="preserve">NR</w:t>
            </w:r>
          </w:p>
        </w:tc>
        <w:tc>
          <w:tcPr>
            <w:tcW w:type="dxa" w:w="1200"/>
            <w:tcMar>
              <w:top w:type="dxa" w:w="50"/>
              <w:left w:type="dxa" w:w="60"/>
              <w:bottom w:type="dxa" w:w="50"/>
              <w:right w:type="dxa" w:w="60"/>
            </w:tcMar>
            <w:vAlign w:val="center"/>
          </w:tcPr>
          <w:p>
            <w:r>
              <w:rPr>
                <w:b w:val="false"/>
                <w:bCs w:val="false"/>
                <w:color w:val="222222"/>
                <w:sz w:val="14"/>
                <w:szCs w:val="14"/>
              </w:rPr>
              <w:t xml:space="preserve">Doenças crônicas</w:t>
            </w:r>
          </w:p>
        </w:tc>
        <w:tc>
          <w:tcPr>
            <w:tcW w:type="dxa" w:w="800"/>
            <w:tcMar>
              <w:top w:type="dxa" w:w="50"/>
              <w:left w:type="dxa" w:w="60"/>
              <w:bottom w:type="dxa" w:w="50"/>
              <w:right w:type="dxa" w:w="60"/>
            </w:tcMar>
            <w:vAlign w:val="center"/>
          </w:tcPr>
          <w:p>
            <w:r>
              <w:rPr>
                <w:b/>
                <w:bCs/>
                <w:color w:val="1F7A5C"/>
                <w:sz w:val="14"/>
                <w:szCs w:val="14"/>
              </w:rPr>
              <w:t xml:space="preserve">Benefício mantido</w:t>
            </w:r>
          </w:p>
        </w:tc>
        <w:tc>
          <w:tcPr>
            <w:tcW w:type="dxa" w:w="3398"/>
            <w:tcMar>
              <w:top w:type="dxa" w:w="50"/>
              <w:left w:type="dxa" w:w="60"/>
              <w:bottom w:type="dxa" w:w="50"/>
              <w:right w:type="dxa" w:w="60"/>
            </w:tcMar>
            <w:vAlign w:val="center"/>
          </w:tcPr>
          <w:p>
            <w:r>
              <w:rPr>
                <w:b w:val="false"/>
                <w:bCs w:val="false"/>
                <w:color w:val="222222"/>
                <w:sz w:val="14"/>
                <w:szCs w:val="14"/>
              </w:rPr>
              <w:t xml:space="preserve">A exposição ao ozônio associa-se a maior risco de diabetes tipo 2 e a maiores níveis de glicemia de jejum, mas esses efeitos diminuem à medida que aumenta o nível de atividade física, com interação aditiva antagônica entre ozônio e AF sobre o risco de diabetes.</w:t>
            </w:r>
          </w:p>
        </w:tc>
      </w:tr>
      <w:tr>
        <w:tc>
          <w:tcPr>
            <w:tcW w:type="dxa" w:w="1350"/>
            <w:tcMar>
              <w:top w:type="dxa" w:w="50"/>
              <w:left w:type="dxa" w:w="60"/>
              <w:bottom w:type="dxa" w:w="50"/>
              <w:right w:type="dxa" w:w="60"/>
            </w:tcMar>
            <w:vAlign w:val="center"/>
          </w:tcPr>
          <w:p>
            <w:r>
              <w:rPr>
                <w:b w:val="false"/>
                <w:bCs w:val="false"/>
                <w:color w:val="222222"/>
                <w:sz w:val="14"/>
                <w:szCs w:val="14"/>
              </w:rPr>
              <w:t xml:space="preserve">Atualização — lote 108 (incerto→mantido, Scopus/WoS via PubMed)</w:t>
            </w:r>
          </w:p>
        </w:tc>
        <w:tc>
          <w:tcPr>
            <w:tcW w:type="dxa" w:w="1300"/>
            <w:tcMar>
              <w:top w:type="dxa" w:w="50"/>
              <w:left w:type="dxa" w:w="60"/>
              <w:bottom w:type="dxa" w:w="50"/>
              <w:right w:type="dxa" w:w="60"/>
            </w:tcMar>
            <w:vAlign w:val="center"/>
          </w:tcPr>
          <w:p>
            <w:r>
              <w:rPr>
                <w:b w:val="false"/>
                <w:bCs w:val="false"/>
                <w:color w:val="222222"/>
                <w:sz w:val="14"/>
                <w:szCs w:val="14"/>
              </w:rPr>
              <w:t xml:space="preserve">An R (2020)</w:t>
            </w:r>
          </w:p>
        </w:tc>
        <w:tc>
          <w:tcPr>
            <w:tcW w:type="dxa" w:w="800"/>
            <w:tcMar>
              <w:top w:type="dxa" w:w="50"/>
              <w:left w:type="dxa" w:w="60"/>
              <w:bottom w:type="dxa" w:w="50"/>
              <w:right w:type="dxa" w:w="60"/>
            </w:tcMar>
            <w:vAlign w:val="center"/>
          </w:tcPr>
          <w:p>
            <w:r>
              <w:rPr>
                <w:b w:val="false"/>
                <w:bCs w:val="false"/>
                <w:color w:val="222222"/>
                <w:sz w:val="14"/>
                <w:szCs w:val="14"/>
              </w:rPr>
              <w:t xml:space="preserve">NR</w:t>
            </w:r>
          </w:p>
        </w:tc>
        <w:tc>
          <w:tcPr>
            <w:tcW w:type="dxa" w:w="2100"/>
            <w:tcMar>
              <w:top w:type="dxa" w:w="50"/>
              <w:left w:type="dxa" w:w="60"/>
              <w:bottom w:type="dxa" w:w="50"/>
              <w:right w:type="dxa" w:w="60"/>
            </w:tcMar>
            <w:vAlign w:val="center"/>
          </w:tcPr>
          <w:p>
            <w:r>
              <w:rPr>
                <w:b w:val="false"/>
                <w:bCs w:val="false"/>
                <w:color w:val="222222"/>
                <w:sz w:val="14"/>
                <w:szCs w:val="14"/>
              </w:rPr>
              <w:t xml:space="preserve">Análise de modelagem risco-benefício (não é coorte específica); subgrupo de adultos ≥60 anos analisado</w:t>
            </w:r>
          </w:p>
        </w:tc>
        <w:tc>
          <w:tcPr>
            <w:tcW w:type="dxa" w:w="650"/>
            <w:tcMar>
              <w:top w:type="dxa" w:w="50"/>
              <w:left w:type="dxa" w:w="60"/>
              <w:bottom w:type="dxa" w:w="50"/>
              <w:right w:type="dxa" w:w="60"/>
            </w:tcMar>
            <w:vAlign w:val="center"/>
          </w:tcPr>
          <w:p>
            <w:r>
              <w:rPr>
                <w:b w:val="false"/>
                <w:bCs w:val="false"/>
                <w:color w:val="222222"/>
                <w:sz w:val="14"/>
                <w:szCs w:val="14"/>
              </w:rPr>
              <w:t xml:space="preserve">≥60 anos (subgrupo)</w:t>
            </w:r>
          </w:p>
        </w:tc>
        <w:tc>
          <w:tcPr>
            <w:tcW w:type="dxa" w:w="400"/>
            <w:tcMar>
              <w:top w:type="dxa" w:w="50"/>
              <w:left w:type="dxa" w:w="60"/>
              <w:bottom w:type="dxa" w:w="50"/>
              <w:right w:type="dxa" w:w="60"/>
            </w:tcMar>
            <w:vAlign w:val="center"/>
          </w:tcPr>
          <w:p>
            <w:r>
              <w:rPr>
                <w:b w:val="false"/>
                <w:bCs w:val="false"/>
                <w:color w:val="222222"/>
                <w:sz w:val="14"/>
                <w:szCs w:val="14"/>
              </w:rPr>
              <w:t xml:space="preserve">NR</w:t>
            </w:r>
          </w:p>
        </w:tc>
        <w:tc>
          <w:tcPr>
            <w:tcW w:type="dxa" w:w="1350"/>
            <w:tcMar>
              <w:top w:type="dxa" w:w="50"/>
              <w:left w:type="dxa" w:w="60"/>
              <w:bottom w:type="dxa" w:w="50"/>
              <w:right w:type="dxa" w:w="60"/>
            </w:tcMar>
            <w:vAlign w:val="center"/>
          </w:tcPr>
          <w:p>
            <w:r>
              <w:rPr>
                <w:b w:val="false"/>
                <w:bCs w:val="false"/>
                <w:color w:val="222222"/>
                <w:sz w:val="14"/>
                <w:szCs w:val="14"/>
              </w:rPr>
              <w:t xml:space="preserve">AF moderada ao ar livre (MPA) - modelagem</w:t>
            </w:r>
          </w:p>
        </w:tc>
        <w:tc>
          <w:tcPr>
            <w:tcW w:type="dxa" w:w="1150"/>
            <w:tcMar>
              <w:top w:type="dxa" w:w="50"/>
              <w:left w:type="dxa" w:w="60"/>
              <w:bottom w:type="dxa" w:w="50"/>
              <w:right w:type="dxa" w:w="60"/>
            </w:tcMar>
            <w:vAlign w:val="center"/>
          </w:tcPr>
          <w:p>
            <w:r>
              <w:rPr>
                <w:b w:val="false"/>
                <w:bCs w:val="false"/>
                <w:color w:val="222222"/>
                <w:sz w:val="14"/>
                <w:szCs w:val="14"/>
              </w:rPr>
              <w:t xml:space="preserve">PM2.5</w:t>
            </w:r>
          </w:p>
        </w:tc>
        <w:tc>
          <w:tcPr>
            <w:tcW w:type="dxa" w:w="550"/>
            <w:tcMar>
              <w:top w:type="dxa" w:w="50"/>
              <w:left w:type="dxa" w:w="60"/>
              <w:bottom w:type="dxa" w:w="50"/>
              <w:right w:type="dxa" w:w="60"/>
            </w:tcMar>
            <w:vAlign w:val="center"/>
          </w:tcPr>
          <w:p>
            <w:r>
              <w:rPr>
                <w:b w:val="false"/>
                <w:bCs w:val="false"/>
                <w:color w:val="222222"/>
                <w:sz w:val="14"/>
                <w:szCs w:val="14"/>
              </w:rPr>
              <w:t xml:space="preserve">Open</w:t>
            </w:r>
          </w:p>
        </w:tc>
        <w:tc>
          <w:tcPr>
            <w:tcW w:type="dxa" w:w="550"/>
            <w:tcMar>
              <w:top w:type="dxa" w:w="50"/>
              <w:left w:type="dxa" w:w="60"/>
              <w:bottom w:type="dxa" w:w="50"/>
              <w:right w:type="dxa" w:w="60"/>
            </w:tcMar>
            <w:vAlign w:val="center"/>
          </w:tcPr>
          <w:p>
            <w:r>
              <w:rPr>
                <w:b w:val="false"/>
                <w:bCs w:val="false"/>
                <w:color w:val="222222"/>
                <w:sz w:val="14"/>
                <w:szCs w:val="14"/>
              </w:rPr>
              <w:t xml:space="preserve">NR</w:t>
            </w:r>
          </w:p>
        </w:tc>
        <w:tc>
          <w:tcPr>
            <w:tcW w:type="dxa" w:w="1200"/>
            <w:tcMar>
              <w:top w:type="dxa" w:w="50"/>
              <w:left w:type="dxa" w:w="60"/>
              <w:bottom w:type="dxa" w:w="50"/>
              <w:right w:type="dxa" w:w="60"/>
            </w:tcMar>
            <w:vAlign w:val="center"/>
          </w:tcPr>
          <w:p>
            <w:r>
              <w:rPr>
                <w:b w:val="false"/>
                <w:bCs w:val="false"/>
                <w:color w:val="222222"/>
                <w:sz w:val="14"/>
                <w:szCs w:val="14"/>
              </w:rPr>
              <w:t xml:space="preserve">Desfechos gerais de saúde</w:t>
            </w:r>
          </w:p>
        </w:tc>
        <w:tc>
          <w:tcPr>
            <w:tcW w:type="dxa" w:w="800"/>
            <w:tcMar>
              <w:top w:type="dxa" w:w="50"/>
              <w:left w:type="dxa" w:w="60"/>
              <w:bottom w:type="dxa" w:w="50"/>
              <w:right w:type="dxa" w:w="60"/>
            </w:tcMar>
            <w:vAlign w:val="center"/>
          </w:tcPr>
          <w:p>
            <w:r>
              <w:rPr>
                <w:b/>
                <w:bCs/>
                <w:color w:val="8C8C6D"/>
                <w:sz w:val="14"/>
                <w:szCs w:val="14"/>
              </w:rPr>
              <w:t xml:space="preserve">Ambíguo</w:t>
            </w:r>
          </w:p>
        </w:tc>
        <w:tc>
          <w:tcPr>
            <w:tcW w:type="dxa" w:w="3398"/>
            <w:tcMar>
              <w:top w:type="dxa" w:w="50"/>
              <w:left w:type="dxa" w:w="60"/>
              <w:bottom w:type="dxa" w:w="50"/>
              <w:right w:type="dxa" w:w="60"/>
            </w:tcMar>
            <w:vAlign w:val="center"/>
          </w:tcPr>
          <w:p>
            <w:r>
              <w:rPr>
                <w:b w:val="false"/>
                <w:bCs w:val="false"/>
                <w:color w:val="222222"/>
                <w:sz w:val="14"/>
                <w:szCs w:val="14"/>
              </w:rPr>
              <w:t xml:space="preserve">O benefício da atividade física moderada ao ar livre supera o risco da exposição a PM2,5 na concentração média urbana global de referência, mas essa margem diminui de forma mais acentuada em adultos com 60 anos ou mais, cuja duração ótima de AF cai para 2,5 h/semana já a partir de 45 µg/m³ de PM2,5.</w:t>
            </w:r>
          </w:p>
        </w:tc>
      </w:tr>
    </w:tbl>
    <w:p>
      <w:r>
        <w:br w:type="page"/>
      </w:r>
    </w:p>
    <w:p>
      <w:pPr>
        <w:pStyle w:val="Heading1"/>
        <w:spacing w:after="120" w:before="0"/>
      </w:pPr>
      <w:r>
        <w:rPr>
          <w:b/>
          <w:bCs/>
          <w:color w:val="1F4E79"/>
          <w:sz w:val="26"/>
          <w:szCs w:val="26"/>
        </w:rPr>
        <w:t xml:space="preserve">5. Referências completas e origem da confirmação</w:t>
      </w:r>
    </w:p>
    <w:p>
      <w:pPr>
        <w:spacing w:after="140"/>
      </w:pPr>
      <w:r>
        <w:rPr>
          <w:i/>
          <w:iCs/>
          <w:color w:val="595959"/>
          <w:sz w:val="20"/>
          <w:szCs w:val="20"/>
        </w:rPr>
        <w:t xml:space="preserve">Os 58 do artigo original não têm DOI individual capturado na extração de 2023 (só referência de conjunto). Os 55 novos têm DOI real, verificado via PubMed.</w:t>
      </w:r>
    </w:p>
    <w:tbl>
      <w:tblPr>
        <w:tblW w:type="dxa" w:w="15598"/>
        <w:tblBorders>
          <w:top w:val="single" w:color="AAAAAA" w:sz="4"/>
          <w:left w:val="single" w:color="AAAAAA" w:sz="4"/>
          <w:bottom w:val="single" w:color="AAAAAA" w:sz="4"/>
          <w:right w:val="single" w:color="AAAAAA" w:sz="4"/>
          <w:insideH w:val="single" w:color="CCCCCC" w:sz="2"/>
          <w:insideV w:val="single" w:color="CCCCCC" w:sz="2"/>
        </w:tblBorders>
      </w:tblPr>
      <w:tblGrid>
        <w:gridCol w:w="500"/>
        <w:gridCol w:w="2300"/>
        <w:gridCol w:w="4000"/>
        <w:gridCol w:w="5198"/>
        <w:gridCol w:w="3500"/>
      </w:tblGrid>
      <w:tr>
        <w:trPr>
          <w:tblHeader/>
        </w:trPr>
        <w:tc>
          <w:tcPr>
            <w:tcW w:type="dxa" w:w="500"/>
            <w:shd w:fill="1F4E79" w:val="clear"/>
            <w:tcMar>
              <w:top w:type="dxa" w:w="60"/>
              <w:left w:type="dxa" w:w="60"/>
              <w:bottom w:type="dxa" w:w="60"/>
              <w:right w:type="dxa" w:w="60"/>
            </w:tcMar>
            <w:vAlign w:val="center"/>
          </w:tcPr>
          <w:p>
            <w:r>
              <w:rPr>
                <w:b/>
                <w:bCs/>
                <w:color w:val="FFFFFF"/>
                <w:sz w:val="14"/>
                <w:szCs w:val="14"/>
              </w:rPr>
              <w:t xml:space="preserve">#</w:t>
            </w:r>
          </w:p>
        </w:tc>
        <w:tc>
          <w:tcPr>
            <w:tcW w:type="dxa" w:w="2300"/>
            <w:shd w:fill="1F4E79" w:val="clear"/>
            <w:tcMar>
              <w:top w:type="dxa" w:w="60"/>
              <w:left w:type="dxa" w:w="60"/>
              <w:bottom w:type="dxa" w:w="60"/>
              <w:right w:type="dxa" w:w="60"/>
            </w:tcMar>
            <w:vAlign w:val="center"/>
          </w:tcPr>
          <w:p>
            <w:r>
              <w:rPr>
                <w:b/>
                <w:bCs/>
                <w:color w:val="FFFFFF"/>
                <w:sz w:val="14"/>
                <w:szCs w:val="14"/>
              </w:rPr>
              <w:t xml:space="preserve">Autor (ano)</w:t>
            </w:r>
          </w:p>
        </w:tc>
        <w:tc>
          <w:tcPr>
            <w:tcW w:type="dxa" w:w="4000"/>
            <w:shd w:fill="1F4E79" w:val="clear"/>
            <w:tcMar>
              <w:top w:type="dxa" w:w="60"/>
              <w:left w:type="dxa" w:w="60"/>
              <w:bottom w:type="dxa" w:w="60"/>
              <w:right w:type="dxa" w:w="60"/>
            </w:tcMar>
            <w:vAlign w:val="center"/>
          </w:tcPr>
          <w:p>
            <w:r>
              <w:rPr>
                <w:b/>
                <w:bCs/>
                <w:color w:val="FFFFFF"/>
                <w:sz w:val="14"/>
                <w:szCs w:val="14"/>
              </w:rPr>
              <w:t xml:space="preserve">Revista</w:t>
            </w:r>
          </w:p>
        </w:tc>
        <w:tc>
          <w:tcPr>
            <w:tcW w:type="dxa" w:w="5198"/>
            <w:shd w:fill="1F4E79" w:val="clear"/>
            <w:tcMar>
              <w:top w:type="dxa" w:w="60"/>
              <w:left w:type="dxa" w:w="60"/>
              <w:bottom w:type="dxa" w:w="60"/>
              <w:right w:type="dxa" w:w="60"/>
            </w:tcMar>
            <w:vAlign w:val="center"/>
          </w:tcPr>
          <w:p>
            <w:r>
              <w:rPr>
                <w:b/>
                <w:bCs/>
                <w:color w:val="FFFFFF"/>
                <w:sz w:val="14"/>
                <w:szCs w:val="14"/>
              </w:rPr>
              <w:t xml:space="preserve">DOI / PubMed</w:t>
            </w:r>
          </w:p>
        </w:tc>
        <w:tc>
          <w:tcPr>
            <w:tcW w:type="dxa" w:w="3500"/>
            <w:shd w:fill="1F4E79" w:val="clear"/>
            <w:tcMar>
              <w:top w:type="dxa" w:w="60"/>
              <w:left w:type="dxa" w:w="60"/>
              <w:bottom w:type="dxa" w:w="60"/>
              <w:right w:type="dxa" w:w="60"/>
            </w:tcMar>
            <w:vAlign w:val="center"/>
          </w:tcPr>
          <w:p>
            <w:r>
              <w:rPr>
                <w:b/>
                <w:bCs/>
                <w:color w:val="FFFFFF"/>
                <w:sz w:val="14"/>
                <w:szCs w:val="14"/>
              </w:rPr>
              <w:t xml:space="preserve">Origem</w:t>
            </w:r>
          </w:p>
        </w:tc>
      </w:tr>
      <w:tr>
        <w:tc>
          <w:tcPr>
            <w:tcW w:type="dxa" w:w="500"/>
            <w:tcMar>
              <w:top w:type="dxa" w:w="50"/>
              <w:left w:type="dxa" w:w="60"/>
              <w:bottom w:type="dxa" w:w="50"/>
              <w:right w:type="dxa" w:w="60"/>
            </w:tcMar>
            <w:vAlign w:val="center"/>
          </w:tcPr>
          <w:p>
            <w:r>
              <w:rPr>
                <w:b w:val="false"/>
                <w:bCs w:val="false"/>
                <w:color w:val="222222"/>
                <w:sz w:val="14"/>
                <w:szCs w:val="14"/>
              </w:rPr>
              <w:t xml:space="preserve">1</w:t>
            </w:r>
          </w:p>
        </w:tc>
        <w:tc>
          <w:tcPr>
            <w:tcW w:type="dxa" w:w="2300"/>
            <w:tcMar>
              <w:top w:type="dxa" w:w="50"/>
              <w:left w:type="dxa" w:w="60"/>
              <w:bottom w:type="dxa" w:w="50"/>
              <w:right w:type="dxa" w:w="60"/>
            </w:tcMar>
            <w:vAlign w:val="center"/>
          </w:tcPr>
          <w:p>
            <w:r>
              <w:rPr>
                <w:b w:val="false"/>
                <w:bCs w:val="false"/>
                <w:color w:val="222222"/>
                <w:sz w:val="14"/>
                <w:szCs w:val="14"/>
              </w:rPr>
              <w:t xml:space="preserve">Yu et al. (2021)</w:t>
            </w:r>
          </w:p>
        </w:tc>
        <w:tc>
          <w:tcPr>
            <w:tcW w:type="dxa" w:w="4000"/>
            <w:tcMar>
              <w:top w:type="dxa" w:w="50"/>
              <w:left w:type="dxa" w:w="60"/>
              <w:bottom w:type="dxa" w:w="50"/>
              <w:right w:type="dxa" w:w="60"/>
            </w:tcMar>
            <w:vAlign w:val="center"/>
          </w:tcPr>
          <w:p>
            <w:r>
              <w:rPr>
                <w:b w:val="false"/>
                <w:bCs w:val="false"/>
                <w:color w:val="222222"/>
                <w:sz w:val="14"/>
                <w:szCs w:val="14"/>
              </w:rPr>
              <w:t xml:space="preserve">—</w:t>
            </w:r>
          </w:p>
        </w:tc>
        <w:tc>
          <w:tcPr>
            <w:tcW w:type="dxa" w:w="5198"/>
            <w:tcMar>
              <w:top w:type="dxa" w:w="50"/>
              <w:left w:type="dxa" w:w="60"/>
              <w:bottom w:type="dxa" w:w="50"/>
              <w:right w:type="dxa" w:w="60"/>
            </w:tcMar>
            <w:vAlign w:val="center"/>
          </w:tcPr>
          <w:p>
            <w:r>
              <w:rPr>
                <w:i/>
                <w:iCs/>
                <w:color w:val="888888"/>
                <w:sz w:val="14"/>
                <w:szCs w:val="14"/>
              </w:rPr>
              <w:t xml:space="preserve">— (artigo original, sem DOI individual capturado)</w:t>
            </w:r>
          </w:p>
        </w:tc>
        <w:tc>
          <w:tcPr>
            <w:tcW w:type="dxa" w:w="3500"/>
            <w:tcMar>
              <w:top w:type="dxa" w:w="50"/>
              <w:left w:type="dxa" w:w="60"/>
              <w:bottom w:type="dxa" w:w="50"/>
              <w:right w:type="dxa" w:w="60"/>
            </w:tcMar>
            <w:vAlign w:val="center"/>
          </w:tcPr>
          <w:p>
            <w:r>
              <w:rPr>
                <w:b w:val="false"/>
                <w:bCs w:val="false"/>
                <w:color w:val="222222"/>
                <w:sz w:val="14"/>
                <w:szCs w:val="14"/>
              </w:rPr>
              <w:t xml:space="preserve">Artigo original (2023)</w:t>
            </w:r>
          </w:p>
        </w:tc>
      </w:tr>
      <w:tr>
        <w:tc>
          <w:tcPr>
            <w:tcW w:type="dxa" w:w="500"/>
            <w:shd w:fill="EAF1F8" w:val="clear"/>
            <w:tcMar>
              <w:top w:type="dxa" w:w="50"/>
              <w:left w:type="dxa" w:w="60"/>
              <w:bottom w:type="dxa" w:w="50"/>
              <w:right w:type="dxa" w:w="60"/>
            </w:tcMar>
            <w:vAlign w:val="center"/>
          </w:tcPr>
          <w:p>
            <w:r>
              <w:rPr>
                <w:b w:val="false"/>
                <w:bCs w:val="false"/>
                <w:color w:val="222222"/>
                <w:sz w:val="14"/>
                <w:szCs w:val="14"/>
              </w:rPr>
              <w:t xml:space="preserve">2</w:t>
            </w:r>
          </w:p>
        </w:tc>
        <w:tc>
          <w:tcPr>
            <w:tcW w:type="dxa" w:w="2300"/>
            <w:shd w:fill="EAF1F8" w:val="clear"/>
            <w:tcMar>
              <w:top w:type="dxa" w:w="50"/>
              <w:left w:type="dxa" w:w="60"/>
              <w:bottom w:type="dxa" w:w="50"/>
              <w:right w:type="dxa" w:w="60"/>
            </w:tcMar>
            <w:vAlign w:val="center"/>
          </w:tcPr>
          <w:p>
            <w:r>
              <w:rPr>
                <w:b w:val="false"/>
                <w:bCs w:val="false"/>
                <w:color w:val="222222"/>
                <w:sz w:val="14"/>
                <w:szCs w:val="14"/>
              </w:rPr>
              <w:t xml:space="preserve">Rondinelli et al. (1987)</w:t>
            </w:r>
          </w:p>
        </w:tc>
        <w:tc>
          <w:tcPr>
            <w:tcW w:type="dxa" w:w="4000"/>
            <w:shd w:fill="EAF1F8" w:val="clear"/>
            <w:tcMar>
              <w:top w:type="dxa" w:w="50"/>
              <w:left w:type="dxa" w:w="60"/>
              <w:bottom w:type="dxa" w:w="50"/>
              <w:right w:type="dxa" w:w="60"/>
            </w:tcMar>
            <w:vAlign w:val="center"/>
          </w:tcPr>
          <w:p>
            <w:r>
              <w:rPr>
                <w:b w:val="false"/>
                <w:bCs w:val="false"/>
                <w:color w:val="222222"/>
                <w:sz w:val="14"/>
                <w:szCs w:val="14"/>
              </w:rPr>
              <w:t xml:space="preserve">—</w:t>
            </w:r>
          </w:p>
        </w:tc>
        <w:tc>
          <w:tcPr>
            <w:tcW w:type="dxa" w:w="5198"/>
            <w:shd w:fill="EAF1F8" w:val="clear"/>
            <w:tcMar>
              <w:top w:type="dxa" w:w="50"/>
              <w:left w:type="dxa" w:w="60"/>
              <w:bottom w:type="dxa" w:w="50"/>
              <w:right w:type="dxa" w:w="60"/>
            </w:tcMar>
            <w:vAlign w:val="center"/>
          </w:tcPr>
          <w:p>
            <w:r>
              <w:rPr>
                <w:i/>
                <w:iCs/>
                <w:color w:val="888888"/>
                <w:sz w:val="14"/>
                <w:szCs w:val="14"/>
              </w:rPr>
              <w:t xml:space="preserve">— (artigo original, sem DOI individual capturado)</w:t>
            </w:r>
          </w:p>
        </w:tc>
        <w:tc>
          <w:tcPr>
            <w:tcW w:type="dxa" w:w="3500"/>
            <w:shd w:fill="EAF1F8" w:val="clear"/>
            <w:tcMar>
              <w:top w:type="dxa" w:w="50"/>
              <w:left w:type="dxa" w:w="60"/>
              <w:bottom w:type="dxa" w:w="50"/>
              <w:right w:type="dxa" w:w="60"/>
            </w:tcMar>
            <w:vAlign w:val="center"/>
          </w:tcPr>
          <w:p>
            <w:r>
              <w:rPr>
                <w:b w:val="false"/>
                <w:bCs w:val="false"/>
                <w:color w:val="222222"/>
                <w:sz w:val="14"/>
                <w:szCs w:val="14"/>
              </w:rPr>
              <w:t xml:space="preserve">Artigo original (2023)</w:t>
            </w:r>
          </w:p>
        </w:tc>
      </w:tr>
      <w:tr>
        <w:tc>
          <w:tcPr>
            <w:tcW w:type="dxa" w:w="500"/>
            <w:tcMar>
              <w:top w:type="dxa" w:w="50"/>
              <w:left w:type="dxa" w:w="60"/>
              <w:bottom w:type="dxa" w:w="50"/>
              <w:right w:type="dxa" w:w="60"/>
            </w:tcMar>
            <w:vAlign w:val="center"/>
          </w:tcPr>
          <w:p>
            <w:r>
              <w:rPr>
                <w:b w:val="false"/>
                <w:bCs w:val="false"/>
                <w:color w:val="222222"/>
                <w:sz w:val="14"/>
                <w:szCs w:val="14"/>
              </w:rPr>
              <w:t xml:space="preserve">3</w:t>
            </w:r>
          </w:p>
        </w:tc>
        <w:tc>
          <w:tcPr>
            <w:tcW w:type="dxa" w:w="2300"/>
            <w:tcMar>
              <w:top w:type="dxa" w:w="50"/>
              <w:left w:type="dxa" w:w="60"/>
              <w:bottom w:type="dxa" w:w="50"/>
              <w:right w:type="dxa" w:w="60"/>
            </w:tcMar>
            <w:vAlign w:val="center"/>
          </w:tcPr>
          <w:p>
            <w:r>
              <w:rPr>
                <w:b w:val="false"/>
                <w:bCs w:val="false"/>
                <w:color w:val="222222"/>
                <w:sz w:val="14"/>
                <w:szCs w:val="14"/>
              </w:rPr>
              <w:t xml:space="preserve">Elliott et al. (2020)</w:t>
            </w:r>
          </w:p>
        </w:tc>
        <w:tc>
          <w:tcPr>
            <w:tcW w:type="dxa" w:w="4000"/>
            <w:tcMar>
              <w:top w:type="dxa" w:w="50"/>
              <w:left w:type="dxa" w:w="60"/>
              <w:bottom w:type="dxa" w:w="50"/>
              <w:right w:type="dxa" w:w="60"/>
            </w:tcMar>
            <w:vAlign w:val="center"/>
          </w:tcPr>
          <w:p>
            <w:r>
              <w:rPr>
                <w:b w:val="false"/>
                <w:bCs w:val="false"/>
                <w:color w:val="222222"/>
                <w:sz w:val="14"/>
                <w:szCs w:val="14"/>
              </w:rPr>
              <w:t xml:space="preserve">—</w:t>
            </w:r>
          </w:p>
        </w:tc>
        <w:tc>
          <w:tcPr>
            <w:tcW w:type="dxa" w:w="5198"/>
            <w:tcMar>
              <w:top w:type="dxa" w:w="50"/>
              <w:left w:type="dxa" w:w="60"/>
              <w:bottom w:type="dxa" w:w="50"/>
              <w:right w:type="dxa" w:w="60"/>
            </w:tcMar>
            <w:vAlign w:val="center"/>
          </w:tcPr>
          <w:p>
            <w:r>
              <w:rPr>
                <w:i/>
                <w:iCs/>
                <w:color w:val="888888"/>
                <w:sz w:val="14"/>
                <w:szCs w:val="14"/>
              </w:rPr>
              <w:t xml:space="preserve">— (artigo original, sem DOI individual capturado)</w:t>
            </w:r>
          </w:p>
        </w:tc>
        <w:tc>
          <w:tcPr>
            <w:tcW w:type="dxa" w:w="3500"/>
            <w:tcMar>
              <w:top w:type="dxa" w:w="50"/>
              <w:left w:type="dxa" w:w="60"/>
              <w:bottom w:type="dxa" w:w="50"/>
              <w:right w:type="dxa" w:w="60"/>
            </w:tcMar>
            <w:vAlign w:val="center"/>
          </w:tcPr>
          <w:p>
            <w:r>
              <w:rPr>
                <w:b w:val="false"/>
                <w:bCs w:val="false"/>
                <w:color w:val="222222"/>
                <w:sz w:val="14"/>
                <w:szCs w:val="14"/>
              </w:rPr>
              <w:t xml:space="preserve">Artigo original (2023)</w:t>
            </w:r>
          </w:p>
        </w:tc>
      </w:tr>
      <w:tr>
        <w:tc>
          <w:tcPr>
            <w:tcW w:type="dxa" w:w="500"/>
            <w:shd w:fill="EAF1F8" w:val="clear"/>
            <w:tcMar>
              <w:top w:type="dxa" w:w="50"/>
              <w:left w:type="dxa" w:w="60"/>
              <w:bottom w:type="dxa" w:w="50"/>
              <w:right w:type="dxa" w:w="60"/>
            </w:tcMar>
            <w:vAlign w:val="center"/>
          </w:tcPr>
          <w:p>
            <w:r>
              <w:rPr>
                <w:b w:val="false"/>
                <w:bCs w:val="false"/>
                <w:color w:val="222222"/>
                <w:sz w:val="14"/>
                <w:szCs w:val="14"/>
              </w:rPr>
              <w:t xml:space="preserve">4</w:t>
            </w:r>
          </w:p>
        </w:tc>
        <w:tc>
          <w:tcPr>
            <w:tcW w:type="dxa" w:w="2300"/>
            <w:shd w:fill="EAF1F8" w:val="clear"/>
            <w:tcMar>
              <w:top w:type="dxa" w:w="50"/>
              <w:left w:type="dxa" w:w="60"/>
              <w:bottom w:type="dxa" w:w="50"/>
              <w:right w:type="dxa" w:w="60"/>
            </w:tcMar>
            <w:vAlign w:val="center"/>
          </w:tcPr>
          <w:p>
            <w:r>
              <w:rPr>
                <w:b w:val="false"/>
                <w:bCs w:val="false"/>
                <w:color w:val="222222"/>
                <w:sz w:val="14"/>
                <w:szCs w:val="14"/>
              </w:rPr>
              <w:t xml:space="preserve">Kim et al. (2020)</w:t>
            </w:r>
          </w:p>
        </w:tc>
        <w:tc>
          <w:tcPr>
            <w:tcW w:type="dxa" w:w="4000"/>
            <w:shd w:fill="EAF1F8" w:val="clear"/>
            <w:tcMar>
              <w:top w:type="dxa" w:w="50"/>
              <w:left w:type="dxa" w:w="60"/>
              <w:bottom w:type="dxa" w:w="50"/>
              <w:right w:type="dxa" w:w="60"/>
            </w:tcMar>
            <w:vAlign w:val="center"/>
          </w:tcPr>
          <w:p>
            <w:r>
              <w:rPr>
                <w:b w:val="false"/>
                <w:bCs w:val="false"/>
                <w:color w:val="222222"/>
                <w:sz w:val="14"/>
                <w:szCs w:val="14"/>
              </w:rPr>
              <w:t xml:space="preserve">—</w:t>
            </w:r>
          </w:p>
        </w:tc>
        <w:tc>
          <w:tcPr>
            <w:tcW w:type="dxa" w:w="5198"/>
            <w:shd w:fill="EAF1F8" w:val="clear"/>
            <w:tcMar>
              <w:top w:type="dxa" w:w="50"/>
              <w:left w:type="dxa" w:w="60"/>
              <w:bottom w:type="dxa" w:w="50"/>
              <w:right w:type="dxa" w:w="60"/>
            </w:tcMar>
            <w:vAlign w:val="center"/>
          </w:tcPr>
          <w:p>
            <w:r>
              <w:rPr>
                <w:i/>
                <w:iCs/>
                <w:color w:val="888888"/>
                <w:sz w:val="14"/>
                <w:szCs w:val="14"/>
              </w:rPr>
              <w:t xml:space="preserve">— (artigo original, sem DOI individual capturado)</w:t>
            </w:r>
          </w:p>
        </w:tc>
        <w:tc>
          <w:tcPr>
            <w:tcW w:type="dxa" w:w="3500"/>
            <w:shd w:fill="EAF1F8" w:val="clear"/>
            <w:tcMar>
              <w:top w:type="dxa" w:w="50"/>
              <w:left w:type="dxa" w:w="60"/>
              <w:bottom w:type="dxa" w:w="50"/>
              <w:right w:type="dxa" w:w="60"/>
            </w:tcMar>
            <w:vAlign w:val="center"/>
          </w:tcPr>
          <w:p>
            <w:r>
              <w:rPr>
                <w:b w:val="false"/>
                <w:bCs w:val="false"/>
                <w:color w:val="222222"/>
                <w:sz w:val="14"/>
                <w:szCs w:val="14"/>
              </w:rPr>
              <w:t xml:space="preserve">Artigo original (2023)</w:t>
            </w:r>
          </w:p>
        </w:tc>
      </w:tr>
      <w:tr>
        <w:tc>
          <w:tcPr>
            <w:tcW w:type="dxa" w:w="500"/>
            <w:tcMar>
              <w:top w:type="dxa" w:w="50"/>
              <w:left w:type="dxa" w:w="60"/>
              <w:bottom w:type="dxa" w:w="50"/>
              <w:right w:type="dxa" w:w="60"/>
            </w:tcMar>
            <w:vAlign w:val="center"/>
          </w:tcPr>
          <w:p>
            <w:r>
              <w:rPr>
                <w:b w:val="false"/>
                <w:bCs w:val="false"/>
                <w:color w:val="222222"/>
                <w:sz w:val="14"/>
                <w:szCs w:val="14"/>
              </w:rPr>
              <w:t xml:space="preserve">5</w:t>
            </w:r>
          </w:p>
        </w:tc>
        <w:tc>
          <w:tcPr>
            <w:tcW w:type="dxa" w:w="2300"/>
            <w:tcMar>
              <w:top w:type="dxa" w:w="50"/>
              <w:left w:type="dxa" w:w="60"/>
              <w:bottom w:type="dxa" w:w="50"/>
              <w:right w:type="dxa" w:w="60"/>
            </w:tcMar>
            <w:vAlign w:val="center"/>
          </w:tcPr>
          <w:p>
            <w:r>
              <w:rPr>
                <w:b w:val="false"/>
                <w:bCs w:val="false"/>
                <w:color w:val="222222"/>
                <w:sz w:val="14"/>
                <w:szCs w:val="14"/>
              </w:rPr>
              <w:t xml:space="preserve">Babb (1997)</w:t>
            </w:r>
          </w:p>
        </w:tc>
        <w:tc>
          <w:tcPr>
            <w:tcW w:type="dxa" w:w="4000"/>
            <w:tcMar>
              <w:top w:type="dxa" w:w="50"/>
              <w:left w:type="dxa" w:w="60"/>
              <w:bottom w:type="dxa" w:w="50"/>
              <w:right w:type="dxa" w:w="60"/>
            </w:tcMar>
            <w:vAlign w:val="center"/>
          </w:tcPr>
          <w:p>
            <w:r>
              <w:rPr>
                <w:b w:val="false"/>
                <w:bCs w:val="false"/>
                <w:color w:val="222222"/>
                <w:sz w:val="14"/>
                <w:szCs w:val="14"/>
              </w:rPr>
              <w:t xml:space="preserve">—</w:t>
            </w:r>
          </w:p>
        </w:tc>
        <w:tc>
          <w:tcPr>
            <w:tcW w:type="dxa" w:w="5198"/>
            <w:tcMar>
              <w:top w:type="dxa" w:w="50"/>
              <w:left w:type="dxa" w:w="60"/>
              <w:bottom w:type="dxa" w:w="50"/>
              <w:right w:type="dxa" w:w="60"/>
            </w:tcMar>
            <w:vAlign w:val="center"/>
          </w:tcPr>
          <w:p>
            <w:r>
              <w:rPr>
                <w:i/>
                <w:iCs/>
                <w:color w:val="888888"/>
                <w:sz w:val="14"/>
                <w:szCs w:val="14"/>
              </w:rPr>
              <w:t xml:space="preserve">— (artigo original, sem DOI individual capturado)</w:t>
            </w:r>
          </w:p>
        </w:tc>
        <w:tc>
          <w:tcPr>
            <w:tcW w:type="dxa" w:w="3500"/>
            <w:tcMar>
              <w:top w:type="dxa" w:w="50"/>
              <w:left w:type="dxa" w:w="60"/>
              <w:bottom w:type="dxa" w:w="50"/>
              <w:right w:type="dxa" w:w="60"/>
            </w:tcMar>
            <w:vAlign w:val="center"/>
          </w:tcPr>
          <w:p>
            <w:r>
              <w:rPr>
                <w:b w:val="false"/>
                <w:bCs w:val="false"/>
                <w:color w:val="222222"/>
                <w:sz w:val="14"/>
                <w:szCs w:val="14"/>
              </w:rPr>
              <w:t xml:space="preserve">Artigo original (2023)</w:t>
            </w:r>
          </w:p>
        </w:tc>
      </w:tr>
      <w:tr>
        <w:tc>
          <w:tcPr>
            <w:tcW w:type="dxa" w:w="500"/>
            <w:shd w:fill="EAF1F8" w:val="clear"/>
            <w:tcMar>
              <w:top w:type="dxa" w:w="50"/>
              <w:left w:type="dxa" w:w="60"/>
              <w:bottom w:type="dxa" w:w="50"/>
              <w:right w:type="dxa" w:w="60"/>
            </w:tcMar>
            <w:vAlign w:val="center"/>
          </w:tcPr>
          <w:p>
            <w:r>
              <w:rPr>
                <w:b w:val="false"/>
                <w:bCs w:val="false"/>
                <w:color w:val="222222"/>
                <w:sz w:val="14"/>
                <w:szCs w:val="14"/>
              </w:rPr>
              <w:t xml:space="preserve">6</w:t>
            </w:r>
          </w:p>
        </w:tc>
        <w:tc>
          <w:tcPr>
            <w:tcW w:type="dxa" w:w="2300"/>
            <w:shd w:fill="EAF1F8" w:val="clear"/>
            <w:tcMar>
              <w:top w:type="dxa" w:w="50"/>
              <w:left w:type="dxa" w:w="60"/>
              <w:bottom w:type="dxa" w:w="50"/>
              <w:right w:type="dxa" w:w="60"/>
            </w:tcMar>
            <w:vAlign w:val="center"/>
          </w:tcPr>
          <w:p>
            <w:r>
              <w:rPr>
                <w:b w:val="false"/>
                <w:bCs w:val="false"/>
                <w:color w:val="222222"/>
                <w:sz w:val="14"/>
                <w:szCs w:val="14"/>
              </w:rPr>
              <w:t xml:space="preserve">Drechsler-Parks (1995)</w:t>
            </w:r>
          </w:p>
        </w:tc>
        <w:tc>
          <w:tcPr>
            <w:tcW w:type="dxa" w:w="4000"/>
            <w:shd w:fill="EAF1F8" w:val="clear"/>
            <w:tcMar>
              <w:top w:type="dxa" w:w="50"/>
              <w:left w:type="dxa" w:w="60"/>
              <w:bottom w:type="dxa" w:w="50"/>
              <w:right w:type="dxa" w:w="60"/>
            </w:tcMar>
            <w:vAlign w:val="center"/>
          </w:tcPr>
          <w:p>
            <w:r>
              <w:rPr>
                <w:b w:val="false"/>
                <w:bCs w:val="false"/>
                <w:color w:val="222222"/>
                <w:sz w:val="14"/>
                <w:szCs w:val="14"/>
              </w:rPr>
              <w:t xml:space="preserve">—</w:t>
            </w:r>
          </w:p>
        </w:tc>
        <w:tc>
          <w:tcPr>
            <w:tcW w:type="dxa" w:w="5198"/>
            <w:shd w:fill="EAF1F8" w:val="clear"/>
            <w:tcMar>
              <w:top w:type="dxa" w:w="50"/>
              <w:left w:type="dxa" w:w="60"/>
              <w:bottom w:type="dxa" w:w="50"/>
              <w:right w:type="dxa" w:w="60"/>
            </w:tcMar>
            <w:vAlign w:val="center"/>
          </w:tcPr>
          <w:p>
            <w:r>
              <w:rPr>
                <w:i/>
                <w:iCs/>
                <w:color w:val="888888"/>
                <w:sz w:val="14"/>
                <w:szCs w:val="14"/>
              </w:rPr>
              <w:t xml:space="preserve">— (artigo original, sem DOI individual capturado)</w:t>
            </w:r>
          </w:p>
        </w:tc>
        <w:tc>
          <w:tcPr>
            <w:tcW w:type="dxa" w:w="3500"/>
            <w:shd w:fill="EAF1F8" w:val="clear"/>
            <w:tcMar>
              <w:top w:type="dxa" w:w="50"/>
              <w:left w:type="dxa" w:w="60"/>
              <w:bottom w:type="dxa" w:w="50"/>
              <w:right w:type="dxa" w:w="60"/>
            </w:tcMar>
            <w:vAlign w:val="center"/>
          </w:tcPr>
          <w:p>
            <w:r>
              <w:rPr>
                <w:b w:val="false"/>
                <w:bCs w:val="false"/>
                <w:color w:val="222222"/>
                <w:sz w:val="14"/>
                <w:szCs w:val="14"/>
              </w:rPr>
              <w:t xml:space="preserve">Artigo original (2023)</w:t>
            </w:r>
          </w:p>
        </w:tc>
      </w:tr>
      <w:tr>
        <w:tc>
          <w:tcPr>
            <w:tcW w:type="dxa" w:w="500"/>
            <w:tcMar>
              <w:top w:type="dxa" w:w="50"/>
              <w:left w:type="dxa" w:w="60"/>
              <w:bottom w:type="dxa" w:w="50"/>
              <w:right w:type="dxa" w:w="60"/>
            </w:tcMar>
            <w:vAlign w:val="center"/>
          </w:tcPr>
          <w:p>
            <w:r>
              <w:rPr>
                <w:b w:val="false"/>
                <w:bCs w:val="false"/>
                <w:color w:val="222222"/>
                <w:sz w:val="14"/>
                <w:szCs w:val="14"/>
              </w:rPr>
              <w:t xml:space="preserve">7</w:t>
            </w:r>
          </w:p>
        </w:tc>
        <w:tc>
          <w:tcPr>
            <w:tcW w:type="dxa" w:w="2300"/>
            <w:tcMar>
              <w:top w:type="dxa" w:w="50"/>
              <w:left w:type="dxa" w:w="60"/>
              <w:bottom w:type="dxa" w:w="50"/>
              <w:right w:type="dxa" w:w="60"/>
            </w:tcMar>
            <w:vAlign w:val="center"/>
          </w:tcPr>
          <w:p>
            <w:r>
              <w:rPr>
                <w:b w:val="false"/>
                <w:bCs w:val="false"/>
                <w:color w:val="222222"/>
                <w:sz w:val="14"/>
                <w:szCs w:val="14"/>
              </w:rPr>
              <w:t xml:space="preserve">Huang et al. (2021)</w:t>
            </w:r>
          </w:p>
        </w:tc>
        <w:tc>
          <w:tcPr>
            <w:tcW w:type="dxa" w:w="4000"/>
            <w:tcMar>
              <w:top w:type="dxa" w:w="50"/>
              <w:left w:type="dxa" w:w="60"/>
              <w:bottom w:type="dxa" w:w="50"/>
              <w:right w:type="dxa" w:w="60"/>
            </w:tcMar>
            <w:vAlign w:val="center"/>
          </w:tcPr>
          <w:p>
            <w:r>
              <w:rPr>
                <w:b w:val="false"/>
                <w:bCs w:val="false"/>
                <w:color w:val="222222"/>
                <w:sz w:val="14"/>
                <w:szCs w:val="14"/>
              </w:rPr>
              <w:t xml:space="preserve">—</w:t>
            </w:r>
          </w:p>
        </w:tc>
        <w:tc>
          <w:tcPr>
            <w:tcW w:type="dxa" w:w="5198"/>
            <w:tcMar>
              <w:top w:type="dxa" w:w="50"/>
              <w:left w:type="dxa" w:w="60"/>
              <w:bottom w:type="dxa" w:w="50"/>
              <w:right w:type="dxa" w:w="60"/>
            </w:tcMar>
            <w:vAlign w:val="center"/>
          </w:tcPr>
          <w:p>
            <w:r>
              <w:rPr>
                <w:i/>
                <w:iCs/>
                <w:color w:val="888888"/>
                <w:sz w:val="14"/>
                <w:szCs w:val="14"/>
              </w:rPr>
              <w:t xml:space="preserve">— (artigo original, sem DOI individual capturado)</w:t>
            </w:r>
          </w:p>
        </w:tc>
        <w:tc>
          <w:tcPr>
            <w:tcW w:type="dxa" w:w="3500"/>
            <w:tcMar>
              <w:top w:type="dxa" w:w="50"/>
              <w:left w:type="dxa" w:w="60"/>
              <w:bottom w:type="dxa" w:w="50"/>
              <w:right w:type="dxa" w:w="60"/>
            </w:tcMar>
            <w:vAlign w:val="center"/>
          </w:tcPr>
          <w:p>
            <w:r>
              <w:rPr>
                <w:b w:val="false"/>
                <w:bCs w:val="false"/>
                <w:color w:val="222222"/>
                <w:sz w:val="14"/>
                <w:szCs w:val="14"/>
              </w:rPr>
              <w:t xml:space="preserve">Artigo original (2023)</w:t>
            </w:r>
          </w:p>
        </w:tc>
      </w:tr>
      <w:tr>
        <w:tc>
          <w:tcPr>
            <w:tcW w:type="dxa" w:w="500"/>
            <w:shd w:fill="EAF1F8" w:val="clear"/>
            <w:tcMar>
              <w:top w:type="dxa" w:w="50"/>
              <w:left w:type="dxa" w:w="60"/>
              <w:bottom w:type="dxa" w:w="50"/>
              <w:right w:type="dxa" w:w="60"/>
            </w:tcMar>
            <w:vAlign w:val="center"/>
          </w:tcPr>
          <w:p>
            <w:r>
              <w:rPr>
                <w:b w:val="false"/>
                <w:bCs w:val="false"/>
                <w:color w:val="222222"/>
                <w:sz w:val="14"/>
                <w:szCs w:val="14"/>
              </w:rPr>
              <w:t xml:space="preserve">8</w:t>
            </w:r>
          </w:p>
        </w:tc>
        <w:tc>
          <w:tcPr>
            <w:tcW w:type="dxa" w:w="2300"/>
            <w:shd w:fill="EAF1F8" w:val="clear"/>
            <w:tcMar>
              <w:top w:type="dxa" w:w="50"/>
              <w:left w:type="dxa" w:w="60"/>
              <w:bottom w:type="dxa" w:w="50"/>
              <w:right w:type="dxa" w:w="60"/>
            </w:tcMar>
            <w:vAlign w:val="center"/>
          </w:tcPr>
          <w:p>
            <w:r>
              <w:rPr>
                <w:b w:val="false"/>
                <w:bCs w:val="false"/>
                <w:color w:val="222222"/>
                <w:sz w:val="14"/>
                <w:szCs w:val="14"/>
              </w:rPr>
              <w:t xml:space="preserve">Bagheri et al. (2021)</w:t>
            </w:r>
          </w:p>
        </w:tc>
        <w:tc>
          <w:tcPr>
            <w:tcW w:type="dxa" w:w="4000"/>
            <w:shd w:fill="EAF1F8" w:val="clear"/>
            <w:tcMar>
              <w:top w:type="dxa" w:w="50"/>
              <w:left w:type="dxa" w:w="60"/>
              <w:bottom w:type="dxa" w:w="50"/>
              <w:right w:type="dxa" w:w="60"/>
            </w:tcMar>
            <w:vAlign w:val="center"/>
          </w:tcPr>
          <w:p>
            <w:r>
              <w:rPr>
                <w:b w:val="false"/>
                <w:bCs w:val="false"/>
                <w:color w:val="222222"/>
                <w:sz w:val="14"/>
                <w:szCs w:val="14"/>
              </w:rPr>
              <w:t xml:space="preserve">—</w:t>
            </w:r>
          </w:p>
        </w:tc>
        <w:tc>
          <w:tcPr>
            <w:tcW w:type="dxa" w:w="5198"/>
            <w:shd w:fill="EAF1F8" w:val="clear"/>
            <w:tcMar>
              <w:top w:type="dxa" w:w="50"/>
              <w:left w:type="dxa" w:w="60"/>
              <w:bottom w:type="dxa" w:w="50"/>
              <w:right w:type="dxa" w:w="60"/>
            </w:tcMar>
            <w:vAlign w:val="center"/>
          </w:tcPr>
          <w:p>
            <w:r>
              <w:rPr>
                <w:i/>
                <w:iCs/>
                <w:color w:val="888888"/>
                <w:sz w:val="14"/>
                <w:szCs w:val="14"/>
              </w:rPr>
              <w:t xml:space="preserve">— (artigo original, sem DOI individual capturado)</w:t>
            </w:r>
          </w:p>
        </w:tc>
        <w:tc>
          <w:tcPr>
            <w:tcW w:type="dxa" w:w="3500"/>
            <w:shd w:fill="EAF1F8" w:val="clear"/>
            <w:tcMar>
              <w:top w:type="dxa" w:w="50"/>
              <w:left w:type="dxa" w:w="60"/>
              <w:bottom w:type="dxa" w:w="50"/>
              <w:right w:type="dxa" w:w="60"/>
            </w:tcMar>
            <w:vAlign w:val="center"/>
          </w:tcPr>
          <w:p>
            <w:r>
              <w:rPr>
                <w:b w:val="false"/>
                <w:bCs w:val="false"/>
                <w:color w:val="222222"/>
                <w:sz w:val="14"/>
                <w:szCs w:val="14"/>
              </w:rPr>
              <w:t xml:space="preserve">Artigo original (2023)</w:t>
            </w:r>
          </w:p>
        </w:tc>
      </w:tr>
      <w:tr>
        <w:tc>
          <w:tcPr>
            <w:tcW w:type="dxa" w:w="500"/>
            <w:tcMar>
              <w:top w:type="dxa" w:w="50"/>
              <w:left w:type="dxa" w:w="60"/>
              <w:bottom w:type="dxa" w:w="50"/>
              <w:right w:type="dxa" w:w="60"/>
            </w:tcMar>
            <w:vAlign w:val="center"/>
          </w:tcPr>
          <w:p>
            <w:r>
              <w:rPr>
                <w:b w:val="false"/>
                <w:bCs w:val="false"/>
                <w:color w:val="222222"/>
                <w:sz w:val="14"/>
                <w:szCs w:val="14"/>
              </w:rPr>
              <w:t xml:space="preserve">9</w:t>
            </w:r>
          </w:p>
        </w:tc>
        <w:tc>
          <w:tcPr>
            <w:tcW w:type="dxa" w:w="2300"/>
            <w:tcMar>
              <w:top w:type="dxa" w:w="50"/>
              <w:left w:type="dxa" w:w="60"/>
              <w:bottom w:type="dxa" w:w="50"/>
              <w:right w:type="dxa" w:w="60"/>
            </w:tcMar>
            <w:vAlign w:val="center"/>
          </w:tcPr>
          <w:p>
            <w:r>
              <w:rPr>
                <w:b w:val="false"/>
                <w:bCs w:val="false"/>
                <w:color w:val="222222"/>
                <w:sz w:val="14"/>
                <w:szCs w:val="14"/>
              </w:rPr>
              <w:t xml:space="preserve">Babb et al. (2003)</w:t>
            </w:r>
          </w:p>
        </w:tc>
        <w:tc>
          <w:tcPr>
            <w:tcW w:type="dxa" w:w="4000"/>
            <w:tcMar>
              <w:top w:type="dxa" w:w="50"/>
              <w:left w:type="dxa" w:w="60"/>
              <w:bottom w:type="dxa" w:w="50"/>
              <w:right w:type="dxa" w:w="60"/>
            </w:tcMar>
            <w:vAlign w:val="center"/>
          </w:tcPr>
          <w:p>
            <w:r>
              <w:rPr>
                <w:b w:val="false"/>
                <w:bCs w:val="false"/>
                <w:color w:val="222222"/>
                <w:sz w:val="14"/>
                <w:szCs w:val="14"/>
              </w:rPr>
              <w:t xml:space="preserve">—</w:t>
            </w:r>
          </w:p>
        </w:tc>
        <w:tc>
          <w:tcPr>
            <w:tcW w:type="dxa" w:w="5198"/>
            <w:tcMar>
              <w:top w:type="dxa" w:w="50"/>
              <w:left w:type="dxa" w:w="60"/>
              <w:bottom w:type="dxa" w:w="50"/>
              <w:right w:type="dxa" w:w="60"/>
            </w:tcMar>
            <w:vAlign w:val="center"/>
          </w:tcPr>
          <w:p>
            <w:r>
              <w:rPr>
                <w:i/>
                <w:iCs/>
                <w:color w:val="888888"/>
                <w:sz w:val="14"/>
                <w:szCs w:val="14"/>
              </w:rPr>
              <w:t xml:space="preserve">— (artigo original, sem DOI individual capturado)</w:t>
            </w:r>
          </w:p>
        </w:tc>
        <w:tc>
          <w:tcPr>
            <w:tcW w:type="dxa" w:w="3500"/>
            <w:tcMar>
              <w:top w:type="dxa" w:w="50"/>
              <w:left w:type="dxa" w:w="60"/>
              <w:bottom w:type="dxa" w:w="50"/>
              <w:right w:type="dxa" w:w="60"/>
            </w:tcMar>
            <w:vAlign w:val="center"/>
          </w:tcPr>
          <w:p>
            <w:r>
              <w:rPr>
                <w:b w:val="false"/>
                <w:bCs w:val="false"/>
                <w:color w:val="222222"/>
                <w:sz w:val="14"/>
                <w:szCs w:val="14"/>
              </w:rPr>
              <w:t xml:space="preserve">Artigo original (2023)</w:t>
            </w:r>
          </w:p>
        </w:tc>
      </w:tr>
      <w:tr>
        <w:tc>
          <w:tcPr>
            <w:tcW w:type="dxa" w:w="500"/>
            <w:shd w:fill="EAF1F8" w:val="clear"/>
            <w:tcMar>
              <w:top w:type="dxa" w:w="50"/>
              <w:left w:type="dxa" w:w="60"/>
              <w:bottom w:type="dxa" w:w="50"/>
              <w:right w:type="dxa" w:w="60"/>
            </w:tcMar>
            <w:vAlign w:val="center"/>
          </w:tcPr>
          <w:p>
            <w:r>
              <w:rPr>
                <w:b w:val="false"/>
                <w:bCs w:val="false"/>
                <w:color w:val="222222"/>
                <w:sz w:val="14"/>
                <w:szCs w:val="14"/>
              </w:rPr>
              <w:t xml:space="preserve">10</w:t>
            </w:r>
          </w:p>
        </w:tc>
        <w:tc>
          <w:tcPr>
            <w:tcW w:type="dxa" w:w="2300"/>
            <w:shd w:fill="EAF1F8" w:val="clear"/>
            <w:tcMar>
              <w:top w:type="dxa" w:w="50"/>
              <w:left w:type="dxa" w:w="60"/>
              <w:bottom w:type="dxa" w:w="50"/>
              <w:right w:type="dxa" w:w="60"/>
            </w:tcMar>
            <w:vAlign w:val="center"/>
          </w:tcPr>
          <w:p>
            <w:r>
              <w:rPr>
                <w:b w:val="false"/>
                <w:bCs w:val="false"/>
                <w:color w:val="222222"/>
                <w:sz w:val="14"/>
                <w:szCs w:val="14"/>
              </w:rPr>
              <w:t xml:space="preserve">Cassilhas et al. (2022)</w:t>
            </w:r>
          </w:p>
        </w:tc>
        <w:tc>
          <w:tcPr>
            <w:tcW w:type="dxa" w:w="4000"/>
            <w:shd w:fill="EAF1F8" w:val="clear"/>
            <w:tcMar>
              <w:top w:type="dxa" w:w="50"/>
              <w:left w:type="dxa" w:w="60"/>
              <w:bottom w:type="dxa" w:w="50"/>
              <w:right w:type="dxa" w:w="60"/>
            </w:tcMar>
            <w:vAlign w:val="center"/>
          </w:tcPr>
          <w:p>
            <w:r>
              <w:rPr>
                <w:b w:val="false"/>
                <w:bCs w:val="false"/>
                <w:color w:val="222222"/>
                <w:sz w:val="14"/>
                <w:szCs w:val="14"/>
              </w:rPr>
              <w:t xml:space="preserve">—</w:t>
            </w:r>
          </w:p>
        </w:tc>
        <w:tc>
          <w:tcPr>
            <w:tcW w:type="dxa" w:w="5198"/>
            <w:shd w:fill="EAF1F8" w:val="clear"/>
            <w:tcMar>
              <w:top w:type="dxa" w:w="50"/>
              <w:left w:type="dxa" w:w="60"/>
              <w:bottom w:type="dxa" w:w="50"/>
              <w:right w:type="dxa" w:w="60"/>
            </w:tcMar>
            <w:vAlign w:val="center"/>
          </w:tcPr>
          <w:p>
            <w:r>
              <w:rPr>
                <w:i/>
                <w:iCs/>
                <w:color w:val="888888"/>
                <w:sz w:val="14"/>
                <w:szCs w:val="14"/>
              </w:rPr>
              <w:t xml:space="preserve">— (artigo original, sem DOI individual capturado)</w:t>
            </w:r>
          </w:p>
        </w:tc>
        <w:tc>
          <w:tcPr>
            <w:tcW w:type="dxa" w:w="3500"/>
            <w:shd w:fill="EAF1F8" w:val="clear"/>
            <w:tcMar>
              <w:top w:type="dxa" w:w="50"/>
              <w:left w:type="dxa" w:w="60"/>
              <w:bottom w:type="dxa" w:w="50"/>
              <w:right w:type="dxa" w:w="60"/>
            </w:tcMar>
            <w:vAlign w:val="center"/>
          </w:tcPr>
          <w:p>
            <w:r>
              <w:rPr>
                <w:b w:val="false"/>
                <w:bCs w:val="false"/>
                <w:color w:val="222222"/>
                <w:sz w:val="14"/>
                <w:szCs w:val="14"/>
              </w:rPr>
              <w:t xml:space="preserve">Artigo original (2023)</w:t>
            </w:r>
          </w:p>
        </w:tc>
      </w:tr>
      <w:tr>
        <w:tc>
          <w:tcPr>
            <w:tcW w:type="dxa" w:w="500"/>
            <w:tcMar>
              <w:top w:type="dxa" w:w="50"/>
              <w:left w:type="dxa" w:w="60"/>
              <w:bottom w:type="dxa" w:w="50"/>
              <w:right w:type="dxa" w:w="60"/>
            </w:tcMar>
            <w:vAlign w:val="center"/>
          </w:tcPr>
          <w:p>
            <w:r>
              <w:rPr>
                <w:b w:val="false"/>
                <w:bCs w:val="false"/>
                <w:color w:val="222222"/>
                <w:sz w:val="14"/>
                <w:szCs w:val="14"/>
              </w:rPr>
              <w:t xml:space="preserve">11</w:t>
            </w:r>
          </w:p>
        </w:tc>
        <w:tc>
          <w:tcPr>
            <w:tcW w:type="dxa" w:w="2300"/>
            <w:tcMar>
              <w:top w:type="dxa" w:w="50"/>
              <w:left w:type="dxa" w:w="60"/>
              <w:bottom w:type="dxa" w:w="50"/>
              <w:right w:type="dxa" w:w="60"/>
            </w:tcMar>
            <w:vAlign w:val="center"/>
          </w:tcPr>
          <w:p>
            <w:r>
              <w:rPr>
                <w:b w:val="false"/>
                <w:bCs w:val="false"/>
                <w:color w:val="222222"/>
                <w:sz w:val="14"/>
                <w:szCs w:val="14"/>
              </w:rPr>
              <w:t xml:space="preserve">Gong et al. (2005)</w:t>
            </w:r>
          </w:p>
        </w:tc>
        <w:tc>
          <w:tcPr>
            <w:tcW w:type="dxa" w:w="4000"/>
            <w:tcMar>
              <w:top w:type="dxa" w:w="50"/>
              <w:left w:type="dxa" w:w="60"/>
              <w:bottom w:type="dxa" w:w="50"/>
              <w:right w:type="dxa" w:w="60"/>
            </w:tcMar>
            <w:vAlign w:val="center"/>
          </w:tcPr>
          <w:p>
            <w:r>
              <w:rPr>
                <w:b w:val="false"/>
                <w:bCs w:val="false"/>
                <w:color w:val="222222"/>
                <w:sz w:val="14"/>
                <w:szCs w:val="14"/>
              </w:rPr>
              <w:t xml:space="preserve">—</w:t>
            </w:r>
          </w:p>
        </w:tc>
        <w:tc>
          <w:tcPr>
            <w:tcW w:type="dxa" w:w="5198"/>
            <w:tcMar>
              <w:top w:type="dxa" w:w="50"/>
              <w:left w:type="dxa" w:w="60"/>
              <w:bottom w:type="dxa" w:w="50"/>
              <w:right w:type="dxa" w:w="60"/>
            </w:tcMar>
            <w:vAlign w:val="center"/>
          </w:tcPr>
          <w:p>
            <w:r>
              <w:rPr>
                <w:i/>
                <w:iCs/>
                <w:color w:val="888888"/>
                <w:sz w:val="14"/>
                <w:szCs w:val="14"/>
              </w:rPr>
              <w:t xml:space="preserve">— (artigo original, sem DOI individual capturado)</w:t>
            </w:r>
          </w:p>
        </w:tc>
        <w:tc>
          <w:tcPr>
            <w:tcW w:type="dxa" w:w="3500"/>
            <w:tcMar>
              <w:top w:type="dxa" w:w="50"/>
              <w:left w:type="dxa" w:w="60"/>
              <w:bottom w:type="dxa" w:w="50"/>
              <w:right w:type="dxa" w:w="60"/>
            </w:tcMar>
            <w:vAlign w:val="center"/>
          </w:tcPr>
          <w:p>
            <w:r>
              <w:rPr>
                <w:b w:val="false"/>
                <w:bCs w:val="false"/>
                <w:color w:val="222222"/>
                <w:sz w:val="14"/>
                <w:szCs w:val="14"/>
              </w:rPr>
              <w:t xml:space="preserve">Artigo original (2023)</w:t>
            </w:r>
          </w:p>
        </w:tc>
      </w:tr>
      <w:tr>
        <w:tc>
          <w:tcPr>
            <w:tcW w:type="dxa" w:w="500"/>
            <w:shd w:fill="EAF1F8" w:val="clear"/>
            <w:tcMar>
              <w:top w:type="dxa" w:w="50"/>
              <w:left w:type="dxa" w:w="60"/>
              <w:bottom w:type="dxa" w:w="50"/>
              <w:right w:type="dxa" w:w="60"/>
            </w:tcMar>
            <w:vAlign w:val="center"/>
          </w:tcPr>
          <w:p>
            <w:r>
              <w:rPr>
                <w:b w:val="false"/>
                <w:bCs w:val="false"/>
                <w:color w:val="222222"/>
                <w:sz w:val="14"/>
                <w:szCs w:val="14"/>
              </w:rPr>
              <w:t xml:space="preserve">12</w:t>
            </w:r>
          </w:p>
        </w:tc>
        <w:tc>
          <w:tcPr>
            <w:tcW w:type="dxa" w:w="2300"/>
            <w:shd w:fill="EAF1F8" w:val="clear"/>
            <w:tcMar>
              <w:top w:type="dxa" w:w="50"/>
              <w:left w:type="dxa" w:w="60"/>
              <w:bottom w:type="dxa" w:w="50"/>
              <w:right w:type="dxa" w:w="60"/>
            </w:tcMar>
            <w:vAlign w:val="center"/>
          </w:tcPr>
          <w:p>
            <w:r>
              <w:rPr>
                <w:b w:val="false"/>
                <w:bCs w:val="false"/>
                <w:color w:val="222222"/>
                <w:sz w:val="14"/>
                <w:szCs w:val="14"/>
              </w:rPr>
              <w:t xml:space="preserve">Liu et al. (2022)</w:t>
            </w:r>
          </w:p>
        </w:tc>
        <w:tc>
          <w:tcPr>
            <w:tcW w:type="dxa" w:w="4000"/>
            <w:shd w:fill="EAF1F8" w:val="clear"/>
            <w:tcMar>
              <w:top w:type="dxa" w:w="50"/>
              <w:left w:type="dxa" w:w="60"/>
              <w:bottom w:type="dxa" w:w="50"/>
              <w:right w:type="dxa" w:w="60"/>
            </w:tcMar>
            <w:vAlign w:val="center"/>
          </w:tcPr>
          <w:p>
            <w:r>
              <w:rPr>
                <w:b w:val="false"/>
                <w:bCs w:val="false"/>
                <w:color w:val="222222"/>
                <w:sz w:val="14"/>
                <w:szCs w:val="14"/>
              </w:rPr>
              <w:t xml:space="preserve">—</w:t>
            </w:r>
          </w:p>
        </w:tc>
        <w:tc>
          <w:tcPr>
            <w:tcW w:type="dxa" w:w="5198"/>
            <w:shd w:fill="EAF1F8" w:val="clear"/>
            <w:tcMar>
              <w:top w:type="dxa" w:w="50"/>
              <w:left w:type="dxa" w:w="60"/>
              <w:bottom w:type="dxa" w:w="50"/>
              <w:right w:type="dxa" w:w="60"/>
            </w:tcMar>
            <w:vAlign w:val="center"/>
          </w:tcPr>
          <w:p>
            <w:r>
              <w:rPr>
                <w:i/>
                <w:iCs/>
                <w:color w:val="888888"/>
                <w:sz w:val="14"/>
                <w:szCs w:val="14"/>
              </w:rPr>
              <w:t xml:space="preserve">— (artigo original, sem DOI individual capturado)</w:t>
            </w:r>
          </w:p>
        </w:tc>
        <w:tc>
          <w:tcPr>
            <w:tcW w:type="dxa" w:w="3500"/>
            <w:shd w:fill="EAF1F8" w:val="clear"/>
            <w:tcMar>
              <w:top w:type="dxa" w:w="50"/>
              <w:left w:type="dxa" w:w="60"/>
              <w:bottom w:type="dxa" w:w="50"/>
              <w:right w:type="dxa" w:w="60"/>
            </w:tcMar>
            <w:vAlign w:val="center"/>
          </w:tcPr>
          <w:p>
            <w:r>
              <w:rPr>
                <w:b w:val="false"/>
                <w:bCs w:val="false"/>
                <w:color w:val="222222"/>
                <w:sz w:val="14"/>
                <w:szCs w:val="14"/>
              </w:rPr>
              <w:t xml:space="preserve">Artigo original (2023)</w:t>
            </w:r>
          </w:p>
        </w:tc>
      </w:tr>
      <w:tr>
        <w:tc>
          <w:tcPr>
            <w:tcW w:type="dxa" w:w="500"/>
            <w:tcMar>
              <w:top w:type="dxa" w:w="50"/>
              <w:left w:type="dxa" w:w="60"/>
              <w:bottom w:type="dxa" w:w="50"/>
              <w:right w:type="dxa" w:w="60"/>
            </w:tcMar>
            <w:vAlign w:val="center"/>
          </w:tcPr>
          <w:p>
            <w:r>
              <w:rPr>
                <w:b w:val="false"/>
                <w:bCs w:val="false"/>
                <w:color w:val="222222"/>
                <w:sz w:val="14"/>
                <w:szCs w:val="14"/>
              </w:rPr>
              <w:t xml:space="preserve">13</w:t>
            </w:r>
          </w:p>
        </w:tc>
        <w:tc>
          <w:tcPr>
            <w:tcW w:type="dxa" w:w="2300"/>
            <w:tcMar>
              <w:top w:type="dxa" w:w="50"/>
              <w:left w:type="dxa" w:w="60"/>
              <w:bottom w:type="dxa" w:w="50"/>
              <w:right w:type="dxa" w:w="60"/>
            </w:tcMar>
            <w:vAlign w:val="center"/>
          </w:tcPr>
          <w:p>
            <w:r>
              <w:rPr>
                <w:b w:val="false"/>
                <w:bCs w:val="false"/>
                <w:color w:val="222222"/>
                <w:sz w:val="14"/>
                <w:szCs w:val="14"/>
              </w:rPr>
              <w:t xml:space="preserve">Yao et al. (2022)</w:t>
            </w:r>
          </w:p>
        </w:tc>
        <w:tc>
          <w:tcPr>
            <w:tcW w:type="dxa" w:w="4000"/>
            <w:tcMar>
              <w:top w:type="dxa" w:w="50"/>
              <w:left w:type="dxa" w:w="60"/>
              <w:bottom w:type="dxa" w:w="50"/>
              <w:right w:type="dxa" w:w="60"/>
            </w:tcMar>
            <w:vAlign w:val="center"/>
          </w:tcPr>
          <w:p>
            <w:r>
              <w:rPr>
                <w:b w:val="false"/>
                <w:bCs w:val="false"/>
                <w:color w:val="222222"/>
                <w:sz w:val="14"/>
                <w:szCs w:val="14"/>
              </w:rPr>
              <w:t xml:space="preserve">—</w:t>
            </w:r>
          </w:p>
        </w:tc>
        <w:tc>
          <w:tcPr>
            <w:tcW w:type="dxa" w:w="5198"/>
            <w:tcMar>
              <w:top w:type="dxa" w:w="50"/>
              <w:left w:type="dxa" w:w="60"/>
              <w:bottom w:type="dxa" w:w="50"/>
              <w:right w:type="dxa" w:w="60"/>
            </w:tcMar>
            <w:vAlign w:val="center"/>
          </w:tcPr>
          <w:p>
            <w:r>
              <w:rPr>
                <w:i/>
                <w:iCs/>
                <w:color w:val="888888"/>
                <w:sz w:val="14"/>
                <w:szCs w:val="14"/>
              </w:rPr>
              <w:t xml:space="preserve">— (artigo original, sem DOI individual capturado)</w:t>
            </w:r>
          </w:p>
        </w:tc>
        <w:tc>
          <w:tcPr>
            <w:tcW w:type="dxa" w:w="3500"/>
            <w:tcMar>
              <w:top w:type="dxa" w:w="50"/>
              <w:left w:type="dxa" w:w="60"/>
              <w:bottom w:type="dxa" w:w="50"/>
              <w:right w:type="dxa" w:w="60"/>
            </w:tcMar>
            <w:vAlign w:val="center"/>
          </w:tcPr>
          <w:p>
            <w:r>
              <w:rPr>
                <w:b w:val="false"/>
                <w:bCs w:val="false"/>
                <w:color w:val="222222"/>
                <w:sz w:val="14"/>
                <w:szCs w:val="14"/>
              </w:rPr>
              <w:t xml:space="preserve">Artigo original (2023)</w:t>
            </w:r>
          </w:p>
        </w:tc>
      </w:tr>
      <w:tr>
        <w:tc>
          <w:tcPr>
            <w:tcW w:type="dxa" w:w="500"/>
            <w:shd w:fill="EAF1F8" w:val="clear"/>
            <w:tcMar>
              <w:top w:type="dxa" w:w="50"/>
              <w:left w:type="dxa" w:w="60"/>
              <w:bottom w:type="dxa" w:w="50"/>
              <w:right w:type="dxa" w:w="60"/>
            </w:tcMar>
            <w:vAlign w:val="center"/>
          </w:tcPr>
          <w:p>
            <w:r>
              <w:rPr>
                <w:b w:val="false"/>
                <w:bCs w:val="false"/>
                <w:color w:val="222222"/>
                <w:sz w:val="14"/>
                <w:szCs w:val="14"/>
              </w:rPr>
              <w:t xml:space="preserve">14</w:t>
            </w:r>
          </w:p>
        </w:tc>
        <w:tc>
          <w:tcPr>
            <w:tcW w:type="dxa" w:w="2300"/>
            <w:shd w:fill="EAF1F8" w:val="clear"/>
            <w:tcMar>
              <w:top w:type="dxa" w:w="50"/>
              <w:left w:type="dxa" w:w="60"/>
              <w:bottom w:type="dxa" w:w="50"/>
              <w:right w:type="dxa" w:w="60"/>
            </w:tcMar>
            <w:vAlign w:val="center"/>
          </w:tcPr>
          <w:p>
            <w:r>
              <w:rPr>
                <w:b w:val="false"/>
                <w:bCs w:val="false"/>
                <w:color w:val="222222"/>
                <w:sz w:val="14"/>
                <w:szCs w:val="14"/>
              </w:rPr>
              <w:t xml:space="preserve">Wu et al. (2022)</w:t>
            </w:r>
          </w:p>
        </w:tc>
        <w:tc>
          <w:tcPr>
            <w:tcW w:type="dxa" w:w="4000"/>
            <w:shd w:fill="EAF1F8" w:val="clear"/>
            <w:tcMar>
              <w:top w:type="dxa" w:w="50"/>
              <w:left w:type="dxa" w:w="60"/>
              <w:bottom w:type="dxa" w:w="50"/>
              <w:right w:type="dxa" w:w="60"/>
            </w:tcMar>
            <w:vAlign w:val="center"/>
          </w:tcPr>
          <w:p>
            <w:r>
              <w:rPr>
                <w:b w:val="false"/>
                <w:bCs w:val="false"/>
                <w:color w:val="222222"/>
                <w:sz w:val="14"/>
                <w:szCs w:val="14"/>
              </w:rPr>
              <w:t xml:space="preserve">—</w:t>
            </w:r>
          </w:p>
        </w:tc>
        <w:tc>
          <w:tcPr>
            <w:tcW w:type="dxa" w:w="5198"/>
            <w:shd w:fill="EAF1F8" w:val="clear"/>
            <w:tcMar>
              <w:top w:type="dxa" w:w="50"/>
              <w:left w:type="dxa" w:w="60"/>
              <w:bottom w:type="dxa" w:w="50"/>
              <w:right w:type="dxa" w:w="60"/>
            </w:tcMar>
            <w:vAlign w:val="center"/>
          </w:tcPr>
          <w:p>
            <w:r>
              <w:rPr>
                <w:i/>
                <w:iCs/>
                <w:color w:val="888888"/>
                <w:sz w:val="14"/>
                <w:szCs w:val="14"/>
              </w:rPr>
              <w:t xml:space="preserve">— (artigo original, sem DOI individual capturado)</w:t>
            </w:r>
          </w:p>
        </w:tc>
        <w:tc>
          <w:tcPr>
            <w:tcW w:type="dxa" w:w="3500"/>
            <w:shd w:fill="EAF1F8" w:val="clear"/>
            <w:tcMar>
              <w:top w:type="dxa" w:w="50"/>
              <w:left w:type="dxa" w:w="60"/>
              <w:bottom w:type="dxa" w:w="50"/>
              <w:right w:type="dxa" w:w="60"/>
            </w:tcMar>
            <w:vAlign w:val="center"/>
          </w:tcPr>
          <w:p>
            <w:r>
              <w:rPr>
                <w:b w:val="false"/>
                <w:bCs w:val="false"/>
                <w:color w:val="222222"/>
                <w:sz w:val="14"/>
                <w:szCs w:val="14"/>
              </w:rPr>
              <w:t xml:space="preserve">Artigo original (2023)</w:t>
            </w:r>
          </w:p>
        </w:tc>
      </w:tr>
      <w:tr>
        <w:tc>
          <w:tcPr>
            <w:tcW w:type="dxa" w:w="500"/>
            <w:tcMar>
              <w:top w:type="dxa" w:w="50"/>
              <w:left w:type="dxa" w:w="60"/>
              <w:bottom w:type="dxa" w:w="50"/>
              <w:right w:type="dxa" w:w="60"/>
            </w:tcMar>
            <w:vAlign w:val="center"/>
          </w:tcPr>
          <w:p>
            <w:r>
              <w:rPr>
                <w:b w:val="false"/>
                <w:bCs w:val="false"/>
                <w:color w:val="222222"/>
                <w:sz w:val="14"/>
                <w:szCs w:val="14"/>
              </w:rPr>
              <w:t xml:space="preserve">15</w:t>
            </w:r>
          </w:p>
        </w:tc>
        <w:tc>
          <w:tcPr>
            <w:tcW w:type="dxa" w:w="2300"/>
            <w:tcMar>
              <w:top w:type="dxa" w:w="50"/>
              <w:left w:type="dxa" w:w="60"/>
              <w:bottom w:type="dxa" w:w="50"/>
              <w:right w:type="dxa" w:w="60"/>
            </w:tcMar>
            <w:vAlign w:val="center"/>
          </w:tcPr>
          <w:p>
            <w:r>
              <w:rPr>
                <w:b w:val="false"/>
                <w:bCs w:val="false"/>
                <w:color w:val="222222"/>
                <w:sz w:val="14"/>
                <w:szCs w:val="14"/>
              </w:rPr>
              <w:t xml:space="preserve">Ran et al. (2021)</w:t>
            </w:r>
          </w:p>
        </w:tc>
        <w:tc>
          <w:tcPr>
            <w:tcW w:type="dxa" w:w="4000"/>
            <w:tcMar>
              <w:top w:type="dxa" w:w="50"/>
              <w:left w:type="dxa" w:w="60"/>
              <w:bottom w:type="dxa" w:w="50"/>
              <w:right w:type="dxa" w:w="60"/>
            </w:tcMar>
            <w:vAlign w:val="center"/>
          </w:tcPr>
          <w:p>
            <w:r>
              <w:rPr>
                <w:b w:val="false"/>
                <w:bCs w:val="false"/>
                <w:color w:val="222222"/>
                <w:sz w:val="14"/>
                <w:szCs w:val="14"/>
              </w:rPr>
              <w:t xml:space="preserve">—</w:t>
            </w:r>
          </w:p>
        </w:tc>
        <w:tc>
          <w:tcPr>
            <w:tcW w:type="dxa" w:w="5198"/>
            <w:tcMar>
              <w:top w:type="dxa" w:w="50"/>
              <w:left w:type="dxa" w:w="60"/>
              <w:bottom w:type="dxa" w:w="50"/>
              <w:right w:type="dxa" w:w="60"/>
            </w:tcMar>
            <w:vAlign w:val="center"/>
          </w:tcPr>
          <w:p>
            <w:r>
              <w:rPr>
                <w:i/>
                <w:iCs/>
                <w:color w:val="888888"/>
                <w:sz w:val="14"/>
                <w:szCs w:val="14"/>
              </w:rPr>
              <w:t xml:space="preserve">— (artigo original, sem DOI individual capturado)</w:t>
            </w:r>
          </w:p>
        </w:tc>
        <w:tc>
          <w:tcPr>
            <w:tcW w:type="dxa" w:w="3500"/>
            <w:tcMar>
              <w:top w:type="dxa" w:w="50"/>
              <w:left w:type="dxa" w:w="60"/>
              <w:bottom w:type="dxa" w:w="50"/>
              <w:right w:type="dxa" w:w="60"/>
            </w:tcMar>
            <w:vAlign w:val="center"/>
          </w:tcPr>
          <w:p>
            <w:r>
              <w:rPr>
                <w:b w:val="false"/>
                <w:bCs w:val="false"/>
                <w:color w:val="222222"/>
                <w:sz w:val="14"/>
                <w:szCs w:val="14"/>
              </w:rPr>
              <w:t xml:space="preserve">Artigo original (2023)</w:t>
            </w:r>
          </w:p>
        </w:tc>
      </w:tr>
      <w:tr>
        <w:tc>
          <w:tcPr>
            <w:tcW w:type="dxa" w:w="500"/>
            <w:shd w:fill="EAF1F8" w:val="clear"/>
            <w:tcMar>
              <w:top w:type="dxa" w:w="50"/>
              <w:left w:type="dxa" w:w="60"/>
              <w:bottom w:type="dxa" w:w="50"/>
              <w:right w:type="dxa" w:w="60"/>
            </w:tcMar>
            <w:vAlign w:val="center"/>
          </w:tcPr>
          <w:p>
            <w:r>
              <w:rPr>
                <w:b w:val="false"/>
                <w:bCs w:val="false"/>
                <w:color w:val="222222"/>
                <w:sz w:val="14"/>
                <w:szCs w:val="14"/>
              </w:rPr>
              <w:t xml:space="preserve">16</w:t>
            </w:r>
          </w:p>
        </w:tc>
        <w:tc>
          <w:tcPr>
            <w:tcW w:type="dxa" w:w="2300"/>
            <w:shd w:fill="EAF1F8" w:val="clear"/>
            <w:tcMar>
              <w:top w:type="dxa" w:w="50"/>
              <w:left w:type="dxa" w:w="60"/>
              <w:bottom w:type="dxa" w:w="50"/>
              <w:right w:type="dxa" w:w="60"/>
            </w:tcMar>
            <w:vAlign w:val="center"/>
          </w:tcPr>
          <w:p>
            <w:r>
              <w:rPr>
                <w:b w:val="false"/>
                <w:bCs w:val="false"/>
                <w:color w:val="222222"/>
                <w:sz w:val="14"/>
                <w:szCs w:val="14"/>
              </w:rPr>
              <w:t xml:space="preserve">Sun et al. (2020)</w:t>
            </w:r>
          </w:p>
        </w:tc>
        <w:tc>
          <w:tcPr>
            <w:tcW w:type="dxa" w:w="4000"/>
            <w:shd w:fill="EAF1F8" w:val="clear"/>
            <w:tcMar>
              <w:top w:type="dxa" w:w="50"/>
              <w:left w:type="dxa" w:w="60"/>
              <w:bottom w:type="dxa" w:w="50"/>
              <w:right w:type="dxa" w:w="60"/>
            </w:tcMar>
            <w:vAlign w:val="center"/>
          </w:tcPr>
          <w:p>
            <w:r>
              <w:rPr>
                <w:b w:val="false"/>
                <w:bCs w:val="false"/>
                <w:color w:val="222222"/>
                <w:sz w:val="14"/>
                <w:szCs w:val="14"/>
              </w:rPr>
              <w:t xml:space="preserve">—</w:t>
            </w:r>
          </w:p>
        </w:tc>
        <w:tc>
          <w:tcPr>
            <w:tcW w:type="dxa" w:w="5198"/>
            <w:shd w:fill="EAF1F8" w:val="clear"/>
            <w:tcMar>
              <w:top w:type="dxa" w:w="50"/>
              <w:left w:type="dxa" w:w="60"/>
              <w:bottom w:type="dxa" w:w="50"/>
              <w:right w:type="dxa" w:w="60"/>
            </w:tcMar>
            <w:vAlign w:val="center"/>
          </w:tcPr>
          <w:p>
            <w:r>
              <w:rPr>
                <w:i/>
                <w:iCs/>
                <w:color w:val="888888"/>
                <w:sz w:val="14"/>
                <w:szCs w:val="14"/>
              </w:rPr>
              <w:t xml:space="preserve">— (artigo original, sem DOI individual capturado)</w:t>
            </w:r>
          </w:p>
        </w:tc>
        <w:tc>
          <w:tcPr>
            <w:tcW w:type="dxa" w:w="3500"/>
            <w:shd w:fill="EAF1F8" w:val="clear"/>
            <w:tcMar>
              <w:top w:type="dxa" w:w="50"/>
              <w:left w:type="dxa" w:w="60"/>
              <w:bottom w:type="dxa" w:w="50"/>
              <w:right w:type="dxa" w:w="60"/>
            </w:tcMar>
            <w:vAlign w:val="center"/>
          </w:tcPr>
          <w:p>
            <w:r>
              <w:rPr>
                <w:b w:val="false"/>
                <w:bCs w:val="false"/>
                <w:color w:val="222222"/>
                <w:sz w:val="14"/>
                <w:szCs w:val="14"/>
              </w:rPr>
              <w:t xml:space="preserve">Artigo original (2023)</w:t>
            </w:r>
          </w:p>
        </w:tc>
      </w:tr>
      <w:tr>
        <w:tc>
          <w:tcPr>
            <w:tcW w:type="dxa" w:w="500"/>
            <w:tcMar>
              <w:top w:type="dxa" w:w="50"/>
              <w:left w:type="dxa" w:w="60"/>
              <w:bottom w:type="dxa" w:w="50"/>
              <w:right w:type="dxa" w:w="60"/>
            </w:tcMar>
            <w:vAlign w:val="center"/>
          </w:tcPr>
          <w:p>
            <w:r>
              <w:rPr>
                <w:b w:val="false"/>
                <w:bCs w:val="false"/>
                <w:color w:val="222222"/>
                <w:sz w:val="14"/>
                <w:szCs w:val="14"/>
              </w:rPr>
              <w:t xml:space="preserve">17</w:t>
            </w:r>
          </w:p>
        </w:tc>
        <w:tc>
          <w:tcPr>
            <w:tcW w:type="dxa" w:w="2300"/>
            <w:tcMar>
              <w:top w:type="dxa" w:w="50"/>
              <w:left w:type="dxa" w:w="60"/>
              <w:bottom w:type="dxa" w:w="50"/>
              <w:right w:type="dxa" w:w="60"/>
            </w:tcMar>
            <w:vAlign w:val="center"/>
          </w:tcPr>
          <w:p>
            <w:r>
              <w:rPr>
                <w:b w:val="false"/>
                <w:bCs w:val="false"/>
                <w:color w:val="222222"/>
                <w:sz w:val="14"/>
                <w:szCs w:val="14"/>
              </w:rPr>
              <w:t xml:space="preserve">Molina-Sotomayor et al. (2020)</w:t>
            </w:r>
          </w:p>
        </w:tc>
        <w:tc>
          <w:tcPr>
            <w:tcW w:type="dxa" w:w="4000"/>
            <w:tcMar>
              <w:top w:type="dxa" w:w="50"/>
              <w:left w:type="dxa" w:w="60"/>
              <w:bottom w:type="dxa" w:w="50"/>
              <w:right w:type="dxa" w:w="60"/>
            </w:tcMar>
            <w:vAlign w:val="center"/>
          </w:tcPr>
          <w:p>
            <w:r>
              <w:rPr>
                <w:b w:val="false"/>
                <w:bCs w:val="false"/>
                <w:color w:val="222222"/>
                <w:sz w:val="14"/>
                <w:szCs w:val="14"/>
              </w:rPr>
              <w:t xml:space="preserve">—</w:t>
            </w:r>
          </w:p>
        </w:tc>
        <w:tc>
          <w:tcPr>
            <w:tcW w:type="dxa" w:w="5198"/>
            <w:tcMar>
              <w:top w:type="dxa" w:w="50"/>
              <w:left w:type="dxa" w:w="60"/>
              <w:bottom w:type="dxa" w:w="50"/>
              <w:right w:type="dxa" w:w="60"/>
            </w:tcMar>
            <w:vAlign w:val="center"/>
          </w:tcPr>
          <w:p>
            <w:r>
              <w:rPr>
                <w:i/>
                <w:iCs/>
                <w:color w:val="888888"/>
                <w:sz w:val="14"/>
                <w:szCs w:val="14"/>
              </w:rPr>
              <w:t xml:space="preserve">— (artigo original, sem DOI individual capturado)</w:t>
            </w:r>
          </w:p>
        </w:tc>
        <w:tc>
          <w:tcPr>
            <w:tcW w:type="dxa" w:w="3500"/>
            <w:tcMar>
              <w:top w:type="dxa" w:w="50"/>
              <w:left w:type="dxa" w:w="60"/>
              <w:bottom w:type="dxa" w:w="50"/>
              <w:right w:type="dxa" w:w="60"/>
            </w:tcMar>
            <w:vAlign w:val="center"/>
          </w:tcPr>
          <w:p>
            <w:r>
              <w:rPr>
                <w:b w:val="false"/>
                <w:bCs w:val="false"/>
                <w:color w:val="222222"/>
                <w:sz w:val="14"/>
                <w:szCs w:val="14"/>
              </w:rPr>
              <w:t xml:space="preserve">Artigo original (2023)</w:t>
            </w:r>
          </w:p>
        </w:tc>
      </w:tr>
      <w:tr>
        <w:tc>
          <w:tcPr>
            <w:tcW w:type="dxa" w:w="500"/>
            <w:shd w:fill="EAF1F8" w:val="clear"/>
            <w:tcMar>
              <w:top w:type="dxa" w:w="50"/>
              <w:left w:type="dxa" w:w="60"/>
              <w:bottom w:type="dxa" w:w="50"/>
              <w:right w:type="dxa" w:w="60"/>
            </w:tcMar>
            <w:vAlign w:val="center"/>
          </w:tcPr>
          <w:p>
            <w:r>
              <w:rPr>
                <w:b w:val="false"/>
                <w:bCs w:val="false"/>
                <w:color w:val="222222"/>
                <w:sz w:val="14"/>
                <w:szCs w:val="14"/>
              </w:rPr>
              <w:t xml:space="preserve">18</w:t>
            </w:r>
          </w:p>
        </w:tc>
        <w:tc>
          <w:tcPr>
            <w:tcW w:type="dxa" w:w="2300"/>
            <w:shd w:fill="EAF1F8" w:val="clear"/>
            <w:tcMar>
              <w:top w:type="dxa" w:w="50"/>
              <w:left w:type="dxa" w:w="60"/>
              <w:bottom w:type="dxa" w:w="50"/>
              <w:right w:type="dxa" w:w="60"/>
            </w:tcMar>
            <w:vAlign w:val="center"/>
          </w:tcPr>
          <w:p>
            <w:r>
              <w:rPr>
                <w:b w:val="false"/>
                <w:bCs w:val="false"/>
                <w:color w:val="222222"/>
                <w:sz w:val="14"/>
                <w:szCs w:val="14"/>
              </w:rPr>
              <w:t xml:space="preserve">Wang et al. (2020)</w:t>
            </w:r>
          </w:p>
        </w:tc>
        <w:tc>
          <w:tcPr>
            <w:tcW w:type="dxa" w:w="4000"/>
            <w:shd w:fill="EAF1F8" w:val="clear"/>
            <w:tcMar>
              <w:top w:type="dxa" w:w="50"/>
              <w:left w:type="dxa" w:w="60"/>
              <w:bottom w:type="dxa" w:w="50"/>
              <w:right w:type="dxa" w:w="60"/>
            </w:tcMar>
            <w:vAlign w:val="center"/>
          </w:tcPr>
          <w:p>
            <w:r>
              <w:rPr>
                <w:b w:val="false"/>
                <w:bCs w:val="false"/>
                <w:color w:val="222222"/>
                <w:sz w:val="14"/>
                <w:szCs w:val="14"/>
              </w:rPr>
              <w:t xml:space="preserve">—</w:t>
            </w:r>
          </w:p>
        </w:tc>
        <w:tc>
          <w:tcPr>
            <w:tcW w:type="dxa" w:w="5198"/>
            <w:shd w:fill="EAF1F8" w:val="clear"/>
            <w:tcMar>
              <w:top w:type="dxa" w:w="50"/>
              <w:left w:type="dxa" w:w="60"/>
              <w:bottom w:type="dxa" w:w="50"/>
              <w:right w:type="dxa" w:w="60"/>
            </w:tcMar>
            <w:vAlign w:val="center"/>
          </w:tcPr>
          <w:p>
            <w:r>
              <w:rPr>
                <w:i/>
                <w:iCs/>
                <w:color w:val="888888"/>
                <w:sz w:val="14"/>
                <w:szCs w:val="14"/>
              </w:rPr>
              <w:t xml:space="preserve">— (artigo original, sem DOI individual capturado)</w:t>
            </w:r>
          </w:p>
        </w:tc>
        <w:tc>
          <w:tcPr>
            <w:tcW w:type="dxa" w:w="3500"/>
            <w:shd w:fill="EAF1F8" w:val="clear"/>
            <w:tcMar>
              <w:top w:type="dxa" w:w="50"/>
              <w:left w:type="dxa" w:w="60"/>
              <w:bottom w:type="dxa" w:w="50"/>
              <w:right w:type="dxa" w:w="60"/>
            </w:tcMar>
            <w:vAlign w:val="center"/>
          </w:tcPr>
          <w:p>
            <w:r>
              <w:rPr>
                <w:b w:val="false"/>
                <w:bCs w:val="false"/>
                <w:color w:val="222222"/>
                <w:sz w:val="14"/>
                <w:szCs w:val="14"/>
              </w:rPr>
              <w:t xml:space="preserve">Artigo original (2023)</w:t>
            </w:r>
          </w:p>
        </w:tc>
      </w:tr>
      <w:tr>
        <w:tc>
          <w:tcPr>
            <w:tcW w:type="dxa" w:w="500"/>
            <w:tcMar>
              <w:top w:type="dxa" w:w="50"/>
              <w:left w:type="dxa" w:w="60"/>
              <w:bottom w:type="dxa" w:w="50"/>
              <w:right w:type="dxa" w:w="60"/>
            </w:tcMar>
            <w:vAlign w:val="center"/>
          </w:tcPr>
          <w:p>
            <w:r>
              <w:rPr>
                <w:b w:val="false"/>
                <w:bCs w:val="false"/>
                <w:color w:val="222222"/>
                <w:sz w:val="14"/>
                <w:szCs w:val="14"/>
              </w:rPr>
              <w:t xml:space="preserve">19</w:t>
            </w:r>
          </w:p>
        </w:tc>
        <w:tc>
          <w:tcPr>
            <w:tcW w:type="dxa" w:w="2300"/>
            <w:tcMar>
              <w:top w:type="dxa" w:w="50"/>
              <w:left w:type="dxa" w:w="60"/>
              <w:bottom w:type="dxa" w:w="50"/>
              <w:right w:type="dxa" w:w="60"/>
            </w:tcMar>
            <w:vAlign w:val="center"/>
          </w:tcPr>
          <w:p>
            <w:r>
              <w:rPr>
                <w:b w:val="false"/>
                <w:bCs w:val="false"/>
                <w:color w:val="222222"/>
                <w:sz w:val="14"/>
                <w:szCs w:val="14"/>
              </w:rPr>
              <w:t xml:space="preserve">Molina-Sotomayor et al. (2019)</w:t>
            </w:r>
          </w:p>
        </w:tc>
        <w:tc>
          <w:tcPr>
            <w:tcW w:type="dxa" w:w="4000"/>
            <w:tcMar>
              <w:top w:type="dxa" w:w="50"/>
              <w:left w:type="dxa" w:w="60"/>
              <w:bottom w:type="dxa" w:w="50"/>
              <w:right w:type="dxa" w:w="60"/>
            </w:tcMar>
            <w:vAlign w:val="center"/>
          </w:tcPr>
          <w:p>
            <w:r>
              <w:rPr>
                <w:b w:val="false"/>
                <w:bCs w:val="false"/>
                <w:color w:val="222222"/>
                <w:sz w:val="14"/>
                <w:szCs w:val="14"/>
              </w:rPr>
              <w:t xml:space="preserve">—</w:t>
            </w:r>
          </w:p>
        </w:tc>
        <w:tc>
          <w:tcPr>
            <w:tcW w:type="dxa" w:w="5198"/>
            <w:tcMar>
              <w:top w:type="dxa" w:w="50"/>
              <w:left w:type="dxa" w:w="60"/>
              <w:bottom w:type="dxa" w:w="50"/>
              <w:right w:type="dxa" w:w="60"/>
            </w:tcMar>
            <w:vAlign w:val="center"/>
          </w:tcPr>
          <w:p>
            <w:r>
              <w:rPr>
                <w:i/>
                <w:iCs/>
                <w:color w:val="888888"/>
                <w:sz w:val="14"/>
                <w:szCs w:val="14"/>
              </w:rPr>
              <w:t xml:space="preserve">— (artigo original, sem DOI individual capturado)</w:t>
            </w:r>
          </w:p>
        </w:tc>
        <w:tc>
          <w:tcPr>
            <w:tcW w:type="dxa" w:w="3500"/>
            <w:tcMar>
              <w:top w:type="dxa" w:w="50"/>
              <w:left w:type="dxa" w:w="60"/>
              <w:bottom w:type="dxa" w:w="50"/>
              <w:right w:type="dxa" w:w="60"/>
            </w:tcMar>
            <w:vAlign w:val="center"/>
          </w:tcPr>
          <w:p>
            <w:r>
              <w:rPr>
                <w:b w:val="false"/>
                <w:bCs w:val="false"/>
                <w:color w:val="222222"/>
                <w:sz w:val="14"/>
                <w:szCs w:val="14"/>
              </w:rPr>
              <w:t xml:space="preserve">Artigo original (2023)</w:t>
            </w:r>
          </w:p>
        </w:tc>
      </w:tr>
      <w:tr>
        <w:tc>
          <w:tcPr>
            <w:tcW w:type="dxa" w:w="500"/>
            <w:shd w:fill="EAF1F8" w:val="clear"/>
            <w:tcMar>
              <w:top w:type="dxa" w:w="50"/>
              <w:left w:type="dxa" w:w="60"/>
              <w:bottom w:type="dxa" w:w="50"/>
              <w:right w:type="dxa" w:w="60"/>
            </w:tcMar>
            <w:vAlign w:val="center"/>
          </w:tcPr>
          <w:p>
            <w:r>
              <w:rPr>
                <w:b w:val="false"/>
                <w:bCs w:val="false"/>
                <w:color w:val="222222"/>
                <w:sz w:val="14"/>
                <w:szCs w:val="14"/>
              </w:rPr>
              <w:t xml:space="preserve">20</w:t>
            </w:r>
          </w:p>
        </w:tc>
        <w:tc>
          <w:tcPr>
            <w:tcW w:type="dxa" w:w="2300"/>
            <w:shd w:fill="EAF1F8" w:val="clear"/>
            <w:tcMar>
              <w:top w:type="dxa" w:w="50"/>
              <w:left w:type="dxa" w:w="60"/>
              <w:bottom w:type="dxa" w:w="50"/>
              <w:right w:type="dxa" w:w="60"/>
            </w:tcMar>
            <w:vAlign w:val="center"/>
          </w:tcPr>
          <w:p>
            <w:r>
              <w:rPr>
                <w:b w:val="false"/>
                <w:bCs w:val="false"/>
                <w:color w:val="222222"/>
                <w:sz w:val="14"/>
                <w:szCs w:val="14"/>
              </w:rPr>
              <w:t xml:space="preserve">Chen et al. (2019)</w:t>
            </w:r>
          </w:p>
        </w:tc>
        <w:tc>
          <w:tcPr>
            <w:tcW w:type="dxa" w:w="4000"/>
            <w:shd w:fill="EAF1F8" w:val="clear"/>
            <w:tcMar>
              <w:top w:type="dxa" w:w="50"/>
              <w:left w:type="dxa" w:w="60"/>
              <w:bottom w:type="dxa" w:w="50"/>
              <w:right w:type="dxa" w:w="60"/>
            </w:tcMar>
            <w:vAlign w:val="center"/>
          </w:tcPr>
          <w:p>
            <w:r>
              <w:rPr>
                <w:b w:val="false"/>
                <w:bCs w:val="false"/>
                <w:color w:val="222222"/>
                <w:sz w:val="14"/>
                <w:szCs w:val="14"/>
              </w:rPr>
              <w:t xml:space="preserve">—</w:t>
            </w:r>
          </w:p>
        </w:tc>
        <w:tc>
          <w:tcPr>
            <w:tcW w:type="dxa" w:w="5198"/>
            <w:shd w:fill="EAF1F8" w:val="clear"/>
            <w:tcMar>
              <w:top w:type="dxa" w:w="50"/>
              <w:left w:type="dxa" w:w="60"/>
              <w:bottom w:type="dxa" w:w="50"/>
              <w:right w:type="dxa" w:w="60"/>
            </w:tcMar>
            <w:vAlign w:val="center"/>
          </w:tcPr>
          <w:p>
            <w:r>
              <w:rPr>
                <w:i/>
                <w:iCs/>
                <w:color w:val="888888"/>
                <w:sz w:val="14"/>
                <w:szCs w:val="14"/>
              </w:rPr>
              <w:t xml:space="preserve">— (artigo original, sem DOI individual capturado)</w:t>
            </w:r>
          </w:p>
        </w:tc>
        <w:tc>
          <w:tcPr>
            <w:tcW w:type="dxa" w:w="3500"/>
            <w:shd w:fill="EAF1F8" w:val="clear"/>
            <w:tcMar>
              <w:top w:type="dxa" w:w="50"/>
              <w:left w:type="dxa" w:w="60"/>
              <w:bottom w:type="dxa" w:w="50"/>
              <w:right w:type="dxa" w:w="60"/>
            </w:tcMar>
            <w:vAlign w:val="center"/>
          </w:tcPr>
          <w:p>
            <w:r>
              <w:rPr>
                <w:b w:val="false"/>
                <w:bCs w:val="false"/>
                <w:color w:val="222222"/>
                <w:sz w:val="14"/>
                <w:szCs w:val="14"/>
              </w:rPr>
              <w:t xml:space="preserve">Artigo original (2023)</w:t>
            </w:r>
          </w:p>
        </w:tc>
      </w:tr>
      <w:tr>
        <w:tc>
          <w:tcPr>
            <w:tcW w:type="dxa" w:w="500"/>
            <w:tcMar>
              <w:top w:type="dxa" w:w="50"/>
              <w:left w:type="dxa" w:w="60"/>
              <w:bottom w:type="dxa" w:w="50"/>
              <w:right w:type="dxa" w:w="60"/>
            </w:tcMar>
            <w:vAlign w:val="center"/>
          </w:tcPr>
          <w:p>
            <w:r>
              <w:rPr>
                <w:b w:val="false"/>
                <w:bCs w:val="false"/>
                <w:color w:val="222222"/>
                <w:sz w:val="14"/>
                <w:szCs w:val="14"/>
              </w:rPr>
              <w:t xml:space="preserve">21</w:t>
            </w:r>
          </w:p>
        </w:tc>
        <w:tc>
          <w:tcPr>
            <w:tcW w:type="dxa" w:w="2300"/>
            <w:tcMar>
              <w:top w:type="dxa" w:w="50"/>
              <w:left w:type="dxa" w:w="60"/>
              <w:bottom w:type="dxa" w:w="50"/>
              <w:right w:type="dxa" w:w="60"/>
            </w:tcMar>
            <w:vAlign w:val="center"/>
          </w:tcPr>
          <w:p>
            <w:r>
              <w:rPr>
                <w:b w:val="false"/>
                <w:bCs w:val="false"/>
                <w:color w:val="222222"/>
                <w:sz w:val="14"/>
                <w:szCs w:val="14"/>
              </w:rPr>
              <w:t xml:space="preserve">Kubesch et al. (2018)</w:t>
            </w:r>
          </w:p>
        </w:tc>
        <w:tc>
          <w:tcPr>
            <w:tcW w:type="dxa" w:w="4000"/>
            <w:tcMar>
              <w:top w:type="dxa" w:w="50"/>
              <w:left w:type="dxa" w:w="60"/>
              <w:bottom w:type="dxa" w:w="50"/>
              <w:right w:type="dxa" w:w="60"/>
            </w:tcMar>
            <w:vAlign w:val="center"/>
          </w:tcPr>
          <w:p>
            <w:r>
              <w:rPr>
                <w:b w:val="false"/>
                <w:bCs w:val="false"/>
                <w:color w:val="222222"/>
                <w:sz w:val="14"/>
                <w:szCs w:val="14"/>
              </w:rPr>
              <w:t xml:space="preserve">—</w:t>
            </w:r>
          </w:p>
        </w:tc>
        <w:tc>
          <w:tcPr>
            <w:tcW w:type="dxa" w:w="5198"/>
            <w:tcMar>
              <w:top w:type="dxa" w:w="50"/>
              <w:left w:type="dxa" w:w="60"/>
              <w:bottom w:type="dxa" w:w="50"/>
              <w:right w:type="dxa" w:w="60"/>
            </w:tcMar>
            <w:vAlign w:val="center"/>
          </w:tcPr>
          <w:p>
            <w:r>
              <w:rPr>
                <w:i/>
                <w:iCs/>
                <w:color w:val="888888"/>
                <w:sz w:val="14"/>
                <w:szCs w:val="14"/>
              </w:rPr>
              <w:t xml:space="preserve">— (artigo original, sem DOI individual capturado)</w:t>
            </w:r>
          </w:p>
        </w:tc>
        <w:tc>
          <w:tcPr>
            <w:tcW w:type="dxa" w:w="3500"/>
            <w:tcMar>
              <w:top w:type="dxa" w:w="50"/>
              <w:left w:type="dxa" w:w="60"/>
              <w:bottom w:type="dxa" w:w="50"/>
              <w:right w:type="dxa" w:w="60"/>
            </w:tcMar>
            <w:vAlign w:val="center"/>
          </w:tcPr>
          <w:p>
            <w:r>
              <w:rPr>
                <w:b w:val="false"/>
                <w:bCs w:val="false"/>
                <w:color w:val="222222"/>
                <w:sz w:val="14"/>
                <w:szCs w:val="14"/>
              </w:rPr>
              <w:t xml:space="preserve">Artigo original (2023)</w:t>
            </w:r>
          </w:p>
        </w:tc>
      </w:tr>
      <w:tr>
        <w:tc>
          <w:tcPr>
            <w:tcW w:type="dxa" w:w="500"/>
            <w:shd w:fill="EAF1F8" w:val="clear"/>
            <w:tcMar>
              <w:top w:type="dxa" w:w="50"/>
              <w:left w:type="dxa" w:w="60"/>
              <w:bottom w:type="dxa" w:w="50"/>
              <w:right w:type="dxa" w:w="60"/>
            </w:tcMar>
            <w:vAlign w:val="center"/>
          </w:tcPr>
          <w:p>
            <w:r>
              <w:rPr>
                <w:b w:val="false"/>
                <w:bCs w:val="false"/>
                <w:color w:val="222222"/>
                <w:sz w:val="14"/>
                <w:szCs w:val="14"/>
              </w:rPr>
              <w:t xml:space="preserve">22</w:t>
            </w:r>
          </w:p>
        </w:tc>
        <w:tc>
          <w:tcPr>
            <w:tcW w:type="dxa" w:w="2300"/>
            <w:shd w:fill="EAF1F8" w:val="clear"/>
            <w:tcMar>
              <w:top w:type="dxa" w:w="50"/>
              <w:left w:type="dxa" w:w="60"/>
              <w:bottom w:type="dxa" w:w="50"/>
              <w:right w:type="dxa" w:w="60"/>
            </w:tcMar>
            <w:vAlign w:val="center"/>
          </w:tcPr>
          <w:p>
            <w:r>
              <w:rPr>
                <w:b w:val="false"/>
                <w:bCs w:val="false"/>
                <w:color w:val="222222"/>
                <w:sz w:val="14"/>
                <w:szCs w:val="14"/>
              </w:rPr>
              <w:t xml:space="preserve">Endes et al. (2017)</w:t>
            </w:r>
          </w:p>
        </w:tc>
        <w:tc>
          <w:tcPr>
            <w:tcW w:type="dxa" w:w="4000"/>
            <w:shd w:fill="EAF1F8" w:val="clear"/>
            <w:tcMar>
              <w:top w:type="dxa" w:w="50"/>
              <w:left w:type="dxa" w:w="60"/>
              <w:bottom w:type="dxa" w:w="50"/>
              <w:right w:type="dxa" w:w="60"/>
            </w:tcMar>
            <w:vAlign w:val="center"/>
          </w:tcPr>
          <w:p>
            <w:r>
              <w:rPr>
                <w:b w:val="false"/>
                <w:bCs w:val="false"/>
                <w:color w:val="222222"/>
                <w:sz w:val="14"/>
                <w:szCs w:val="14"/>
              </w:rPr>
              <w:t xml:space="preserve">—</w:t>
            </w:r>
          </w:p>
        </w:tc>
        <w:tc>
          <w:tcPr>
            <w:tcW w:type="dxa" w:w="5198"/>
            <w:shd w:fill="EAF1F8" w:val="clear"/>
            <w:tcMar>
              <w:top w:type="dxa" w:w="50"/>
              <w:left w:type="dxa" w:w="60"/>
              <w:bottom w:type="dxa" w:w="50"/>
              <w:right w:type="dxa" w:w="60"/>
            </w:tcMar>
            <w:vAlign w:val="center"/>
          </w:tcPr>
          <w:p>
            <w:r>
              <w:rPr>
                <w:i/>
                <w:iCs/>
                <w:color w:val="888888"/>
                <w:sz w:val="14"/>
                <w:szCs w:val="14"/>
              </w:rPr>
              <w:t xml:space="preserve">— (artigo original, sem DOI individual capturado)</w:t>
            </w:r>
          </w:p>
        </w:tc>
        <w:tc>
          <w:tcPr>
            <w:tcW w:type="dxa" w:w="3500"/>
            <w:shd w:fill="EAF1F8" w:val="clear"/>
            <w:tcMar>
              <w:top w:type="dxa" w:w="50"/>
              <w:left w:type="dxa" w:w="60"/>
              <w:bottom w:type="dxa" w:w="50"/>
              <w:right w:type="dxa" w:w="60"/>
            </w:tcMar>
            <w:vAlign w:val="center"/>
          </w:tcPr>
          <w:p>
            <w:r>
              <w:rPr>
                <w:b w:val="false"/>
                <w:bCs w:val="false"/>
                <w:color w:val="222222"/>
                <w:sz w:val="14"/>
                <w:szCs w:val="14"/>
              </w:rPr>
              <w:t xml:space="preserve">Artigo original (2023)</w:t>
            </w:r>
          </w:p>
        </w:tc>
      </w:tr>
      <w:tr>
        <w:tc>
          <w:tcPr>
            <w:tcW w:type="dxa" w:w="500"/>
            <w:tcMar>
              <w:top w:type="dxa" w:w="50"/>
              <w:left w:type="dxa" w:w="60"/>
              <w:bottom w:type="dxa" w:w="50"/>
              <w:right w:type="dxa" w:w="60"/>
            </w:tcMar>
            <w:vAlign w:val="center"/>
          </w:tcPr>
          <w:p>
            <w:r>
              <w:rPr>
                <w:b w:val="false"/>
                <w:bCs w:val="false"/>
                <w:color w:val="222222"/>
                <w:sz w:val="14"/>
                <w:szCs w:val="14"/>
              </w:rPr>
              <w:t xml:space="preserve">23</w:t>
            </w:r>
          </w:p>
        </w:tc>
        <w:tc>
          <w:tcPr>
            <w:tcW w:type="dxa" w:w="2300"/>
            <w:tcMar>
              <w:top w:type="dxa" w:w="50"/>
              <w:left w:type="dxa" w:w="60"/>
              <w:bottom w:type="dxa" w:w="50"/>
              <w:right w:type="dxa" w:w="60"/>
            </w:tcMar>
            <w:vAlign w:val="center"/>
          </w:tcPr>
          <w:p>
            <w:r>
              <w:rPr>
                <w:b w:val="false"/>
                <w:bCs w:val="false"/>
                <w:color w:val="222222"/>
                <w:sz w:val="14"/>
                <w:szCs w:val="14"/>
              </w:rPr>
              <w:t xml:space="preserve">Andersen et al. (2015)</w:t>
            </w:r>
          </w:p>
        </w:tc>
        <w:tc>
          <w:tcPr>
            <w:tcW w:type="dxa" w:w="4000"/>
            <w:tcMar>
              <w:top w:type="dxa" w:w="50"/>
              <w:left w:type="dxa" w:w="60"/>
              <w:bottom w:type="dxa" w:w="50"/>
              <w:right w:type="dxa" w:w="60"/>
            </w:tcMar>
            <w:vAlign w:val="center"/>
          </w:tcPr>
          <w:p>
            <w:r>
              <w:rPr>
                <w:b w:val="false"/>
                <w:bCs w:val="false"/>
                <w:color w:val="222222"/>
                <w:sz w:val="14"/>
                <w:szCs w:val="14"/>
              </w:rPr>
              <w:t xml:space="preserve">—</w:t>
            </w:r>
          </w:p>
        </w:tc>
        <w:tc>
          <w:tcPr>
            <w:tcW w:type="dxa" w:w="5198"/>
            <w:tcMar>
              <w:top w:type="dxa" w:w="50"/>
              <w:left w:type="dxa" w:w="60"/>
              <w:bottom w:type="dxa" w:w="50"/>
              <w:right w:type="dxa" w:w="60"/>
            </w:tcMar>
            <w:vAlign w:val="center"/>
          </w:tcPr>
          <w:p>
            <w:r>
              <w:rPr>
                <w:i/>
                <w:iCs/>
                <w:color w:val="888888"/>
                <w:sz w:val="14"/>
                <w:szCs w:val="14"/>
              </w:rPr>
              <w:t xml:space="preserve">— (artigo original, sem DOI individual capturado)</w:t>
            </w:r>
          </w:p>
        </w:tc>
        <w:tc>
          <w:tcPr>
            <w:tcW w:type="dxa" w:w="3500"/>
            <w:tcMar>
              <w:top w:type="dxa" w:w="50"/>
              <w:left w:type="dxa" w:w="60"/>
              <w:bottom w:type="dxa" w:w="50"/>
              <w:right w:type="dxa" w:w="60"/>
            </w:tcMar>
            <w:vAlign w:val="center"/>
          </w:tcPr>
          <w:p>
            <w:r>
              <w:rPr>
                <w:b w:val="false"/>
                <w:bCs w:val="false"/>
                <w:color w:val="222222"/>
                <w:sz w:val="14"/>
                <w:szCs w:val="14"/>
              </w:rPr>
              <w:t xml:space="preserve">Artigo original (2023)</w:t>
            </w:r>
          </w:p>
        </w:tc>
      </w:tr>
      <w:tr>
        <w:tc>
          <w:tcPr>
            <w:tcW w:type="dxa" w:w="500"/>
            <w:shd w:fill="EAF1F8" w:val="clear"/>
            <w:tcMar>
              <w:top w:type="dxa" w:w="50"/>
              <w:left w:type="dxa" w:w="60"/>
              <w:bottom w:type="dxa" w:w="50"/>
              <w:right w:type="dxa" w:w="60"/>
            </w:tcMar>
            <w:vAlign w:val="center"/>
          </w:tcPr>
          <w:p>
            <w:r>
              <w:rPr>
                <w:b w:val="false"/>
                <w:bCs w:val="false"/>
                <w:color w:val="222222"/>
                <w:sz w:val="14"/>
                <w:szCs w:val="14"/>
              </w:rPr>
              <w:t xml:space="preserve">24</w:t>
            </w:r>
          </w:p>
        </w:tc>
        <w:tc>
          <w:tcPr>
            <w:tcW w:type="dxa" w:w="2300"/>
            <w:shd w:fill="EAF1F8" w:val="clear"/>
            <w:tcMar>
              <w:top w:type="dxa" w:w="50"/>
              <w:left w:type="dxa" w:w="60"/>
              <w:bottom w:type="dxa" w:w="50"/>
              <w:right w:type="dxa" w:w="60"/>
            </w:tcMar>
            <w:vAlign w:val="center"/>
          </w:tcPr>
          <w:p>
            <w:r>
              <w:rPr>
                <w:b w:val="false"/>
                <w:bCs w:val="false"/>
                <w:color w:val="222222"/>
                <w:sz w:val="14"/>
                <w:szCs w:val="14"/>
              </w:rPr>
              <w:t xml:space="preserve">Kim et al. (2015)</w:t>
            </w:r>
          </w:p>
        </w:tc>
        <w:tc>
          <w:tcPr>
            <w:tcW w:type="dxa" w:w="4000"/>
            <w:shd w:fill="EAF1F8" w:val="clear"/>
            <w:tcMar>
              <w:top w:type="dxa" w:w="50"/>
              <w:left w:type="dxa" w:w="60"/>
              <w:bottom w:type="dxa" w:w="50"/>
              <w:right w:type="dxa" w:w="60"/>
            </w:tcMar>
            <w:vAlign w:val="center"/>
          </w:tcPr>
          <w:p>
            <w:r>
              <w:rPr>
                <w:b w:val="false"/>
                <w:bCs w:val="false"/>
                <w:color w:val="222222"/>
                <w:sz w:val="14"/>
                <w:szCs w:val="14"/>
              </w:rPr>
              <w:t xml:space="preserve">—</w:t>
            </w:r>
          </w:p>
        </w:tc>
        <w:tc>
          <w:tcPr>
            <w:tcW w:type="dxa" w:w="5198"/>
            <w:shd w:fill="EAF1F8" w:val="clear"/>
            <w:tcMar>
              <w:top w:type="dxa" w:w="50"/>
              <w:left w:type="dxa" w:w="60"/>
              <w:bottom w:type="dxa" w:w="50"/>
              <w:right w:type="dxa" w:w="60"/>
            </w:tcMar>
            <w:vAlign w:val="center"/>
          </w:tcPr>
          <w:p>
            <w:r>
              <w:rPr>
                <w:i/>
                <w:iCs/>
                <w:color w:val="888888"/>
                <w:sz w:val="14"/>
                <w:szCs w:val="14"/>
              </w:rPr>
              <w:t xml:space="preserve">— (artigo original, sem DOI individual capturado)</w:t>
            </w:r>
          </w:p>
        </w:tc>
        <w:tc>
          <w:tcPr>
            <w:tcW w:type="dxa" w:w="3500"/>
            <w:shd w:fill="EAF1F8" w:val="clear"/>
            <w:tcMar>
              <w:top w:type="dxa" w:w="50"/>
              <w:left w:type="dxa" w:w="60"/>
              <w:bottom w:type="dxa" w:w="50"/>
              <w:right w:type="dxa" w:w="60"/>
            </w:tcMar>
            <w:vAlign w:val="center"/>
          </w:tcPr>
          <w:p>
            <w:r>
              <w:rPr>
                <w:b w:val="false"/>
                <w:bCs w:val="false"/>
                <w:color w:val="222222"/>
                <w:sz w:val="14"/>
                <w:szCs w:val="14"/>
              </w:rPr>
              <w:t xml:space="preserve">Artigo original (2023)</w:t>
            </w:r>
          </w:p>
        </w:tc>
      </w:tr>
      <w:tr>
        <w:tc>
          <w:tcPr>
            <w:tcW w:type="dxa" w:w="500"/>
            <w:tcMar>
              <w:top w:type="dxa" w:w="50"/>
              <w:left w:type="dxa" w:w="60"/>
              <w:bottom w:type="dxa" w:w="50"/>
              <w:right w:type="dxa" w:w="60"/>
            </w:tcMar>
            <w:vAlign w:val="center"/>
          </w:tcPr>
          <w:p>
            <w:r>
              <w:rPr>
                <w:b w:val="false"/>
                <w:bCs w:val="false"/>
                <w:color w:val="222222"/>
                <w:sz w:val="14"/>
                <w:szCs w:val="14"/>
              </w:rPr>
              <w:t xml:space="preserve">25</w:t>
            </w:r>
          </w:p>
        </w:tc>
        <w:tc>
          <w:tcPr>
            <w:tcW w:type="dxa" w:w="2300"/>
            <w:tcMar>
              <w:top w:type="dxa" w:w="50"/>
              <w:left w:type="dxa" w:w="60"/>
              <w:bottom w:type="dxa" w:w="50"/>
              <w:right w:type="dxa" w:w="60"/>
            </w:tcMar>
            <w:vAlign w:val="center"/>
          </w:tcPr>
          <w:p>
            <w:r>
              <w:rPr>
                <w:b w:val="false"/>
                <w:bCs w:val="false"/>
                <w:color w:val="222222"/>
                <w:sz w:val="14"/>
                <w:szCs w:val="14"/>
              </w:rPr>
              <w:t xml:space="preserve">Wong et al. (2007)</w:t>
            </w:r>
          </w:p>
        </w:tc>
        <w:tc>
          <w:tcPr>
            <w:tcW w:type="dxa" w:w="4000"/>
            <w:tcMar>
              <w:top w:type="dxa" w:w="50"/>
              <w:left w:type="dxa" w:w="60"/>
              <w:bottom w:type="dxa" w:w="50"/>
              <w:right w:type="dxa" w:w="60"/>
            </w:tcMar>
            <w:vAlign w:val="center"/>
          </w:tcPr>
          <w:p>
            <w:r>
              <w:rPr>
                <w:b w:val="false"/>
                <w:bCs w:val="false"/>
                <w:color w:val="222222"/>
                <w:sz w:val="14"/>
                <w:szCs w:val="14"/>
              </w:rPr>
              <w:t xml:space="preserve">—</w:t>
            </w:r>
          </w:p>
        </w:tc>
        <w:tc>
          <w:tcPr>
            <w:tcW w:type="dxa" w:w="5198"/>
            <w:tcMar>
              <w:top w:type="dxa" w:w="50"/>
              <w:left w:type="dxa" w:w="60"/>
              <w:bottom w:type="dxa" w:w="50"/>
              <w:right w:type="dxa" w:w="60"/>
            </w:tcMar>
            <w:vAlign w:val="center"/>
          </w:tcPr>
          <w:p>
            <w:r>
              <w:rPr>
                <w:i/>
                <w:iCs/>
                <w:color w:val="888888"/>
                <w:sz w:val="14"/>
                <w:szCs w:val="14"/>
              </w:rPr>
              <w:t xml:space="preserve">— (artigo original, sem DOI individual capturado)</w:t>
            </w:r>
          </w:p>
        </w:tc>
        <w:tc>
          <w:tcPr>
            <w:tcW w:type="dxa" w:w="3500"/>
            <w:tcMar>
              <w:top w:type="dxa" w:w="50"/>
              <w:left w:type="dxa" w:w="60"/>
              <w:bottom w:type="dxa" w:w="50"/>
              <w:right w:type="dxa" w:w="60"/>
            </w:tcMar>
            <w:vAlign w:val="center"/>
          </w:tcPr>
          <w:p>
            <w:r>
              <w:rPr>
                <w:b w:val="false"/>
                <w:bCs w:val="false"/>
                <w:color w:val="222222"/>
                <w:sz w:val="14"/>
                <w:szCs w:val="14"/>
              </w:rPr>
              <w:t xml:space="preserve">Artigo original (2023)</w:t>
            </w:r>
          </w:p>
        </w:tc>
      </w:tr>
      <w:tr>
        <w:tc>
          <w:tcPr>
            <w:tcW w:type="dxa" w:w="500"/>
            <w:shd w:fill="EAF1F8" w:val="clear"/>
            <w:tcMar>
              <w:top w:type="dxa" w:w="50"/>
              <w:left w:type="dxa" w:w="60"/>
              <w:bottom w:type="dxa" w:w="50"/>
              <w:right w:type="dxa" w:w="60"/>
            </w:tcMar>
            <w:vAlign w:val="center"/>
          </w:tcPr>
          <w:p>
            <w:r>
              <w:rPr>
                <w:b w:val="false"/>
                <w:bCs w:val="false"/>
                <w:color w:val="222222"/>
                <w:sz w:val="14"/>
                <w:szCs w:val="14"/>
              </w:rPr>
              <w:t xml:space="preserve">26</w:t>
            </w:r>
          </w:p>
        </w:tc>
        <w:tc>
          <w:tcPr>
            <w:tcW w:type="dxa" w:w="2300"/>
            <w:shd w:fill="EAF1F8" w:val="clear"/>
            <w:tcMar>
              <w:top w:type="dxa" w:w="50"/>
              <w:left w:type="dxa" w:w="60"/>
              <w:bottom w:type="dxa" w:w="50"/>
              <w:right w:type="dxa" w:w="60"/>
            </w:tcMar>
            <w:vAlign w:val="center"/>
          </w:tcPr>
          <w:p>
            <w:r>
              <w:rPr>
                <w:b w:val="false"/>
                <w:bCs w:val="false"/>
                <w:color w:val="222222"/>
                <w:sz w:val="14"/>
                <w:szCs w:val="14"/>
              </w:rPr>
              <w:t xml:space="preserve">Zwart et al. (2018)</w:t>
            </w:r>
          </w:p>
        </w:tc>
        <w:tc>
          <w:tcPr>
            <w:tcW w:type="dxa" w:w="4000"/>
            <w:shd w:fill="EAF1F8" w:val="clear"/>
            <w:tcMar>
              <w:top w:type="dxa" w:w="50"/>
              <w:left w:type="dxa" w:w="60"/>
              <w:bottom w:type="dxa" w:w="50"/>
              <w:right w:type="dxa" w:w="60"/>
            </w:tcMar>
            <w:vAlign w:val="center"/>
          </w:tcPr>
          <w:p>
            <w:r>
              <w:rPr>
                <w:b w:val="false"/>
                <w:bCs w:val="false"/>
                <w:color w:val="222222"/>
                <w:sz w:val="14"/>
                <w:szCs w:val="14"/>
              </w:rPr>
              <w:t xml:space="preserve">—</w:t>
            </w:r>
          </w:p>
        </w:tc>
        <w:tc>
          <w:tcPr>
            <w:tcW w:type="dxa" w:w="5198"/>
            <w:shd w:fill="EAF1F8" w:val="clear"/>
            <w:tcMar>
              <w:top w:type="dxa" w:w="50"/>
              <w:left w:type="dxa" w:w="60"/>
              <w:bottom w:type="dxa" w:w="50"/>
              <w:right w:type="dxa" w:w="60"/>
            </w:tcMar>
            <w:vAlign w:val="center"/>
          </w:tcPr>
          <w:p>
            <w:r>
              <w:rPr>
                <w:i/>
                <w:iCs/>
                <w:color w:val="888888"/>
                <w:sz w:val="14"/>
                <w:szCs w:val="14"/>
              </w:rPr>
              <w:t xml:space="preserve">— (artigo original, sem DOI individual capturado)</w:t>
            </w:r>
          </w:p>
        </w:tc>
        <w:tc>
          <w:tcPr>
            <w:tcW w:type="dxa" w:w="3500"/>
            <w:shd w:fill="EAF1F8" w:val="clear"/>
            <w:tcMar>
              <w:top w:type="dxa" w:w="50"/>
              <w:left w:type="dxa" w:w="60"/>
              <w:bottom w:type="dxa" w:w="50"/>
              <w:right w:type="dxa" w:w="60"/>
            </w:tcMar>
            <w:vAlign w:val="center"/>
          </w:tcPr>
          <w:p>
            <w:r>
              <w:rPr>
                <w:b w:val="false"/>
                <w:bCs w:val="false"/>
                <w:color w:val="222222"/>
                <w:sz w:val="14"/>
                <w:szCs w:val="14"/>
              </w:rPr>
              <w:t xml:space="preserve">Artigo original (2023)</w:t>
            </w:r>
          </w:p>
        </w:tc>
      </w:tr>
      <w:tr>
        <w:tc>
          <w:tcPr>
            <w:tcW w:type="dxa" w:w="500"/>
            <w:tcMar>
              <w:top w:type="dxa" w:w="50"/>
              <w:left w:type="dxa" w:w="60"/>
              <w:bottom w:type="dxa" w:w="50"/>
              <w:right w:type="dxa" w:w="60"/>
            </w:tcMar>
            <w:vAlign w:val="center"/>
          </w:tcPr>
          <w:p>
            <w:r>
              <w:rPr>
                <w:b w:val="false"/>
                <w:bCs w:val="false"/>
                <w:color w:val="222222"/>
                <w:sz w:val="14"/>
                <w:szCs w:val="14"/>
              </w:rPr>
              <w:t xml:space="preserve">27</w:t>
            </w:r>
          </w:p>
        </w:tc>
        <w:tc>
          <w:tcPr>
            <w:tcW w:type="dxa" w:w="2300"/>
            <w:tcMar>
              <w:top w:type="dxa" w:w="50"/>
              <w:left w:type="dxa" w:w="60"/>
              <w:bottom w:type="dxa" w:w="50"/>
              <w:right w:type="dxa" w:w="60"/>
            </w:tcMar>
            <w:vAlign w:val="center"/>
          </w:tcPr>
          <w:p>
            <w:r>
              <w:rPr>
                <w:b w:val="false"/>
                <w:bCs w:val="false"/>
                <w:color w:val="222222"/>
                <w:sz w:val="14"/>
                <w:szCs w:val="14"/>
              </w:rPr>
              <w:t xml:space="preserve">Stieb et al. (2018)</w:t>
            </w:r>
          </w:p>
        </w:tc>
        <w:tc>
          <w:tcPr>
            <w:tcW w:type="dxa" w:w="4000"/>
            <w:tcMar>
              <w:top w:type="dxa" w:w="50"/>
              <w:left w:type="dxa" w:w="60"/>
              <w:bottom w:type="dxa" w:w="50"/>
              <w:right w:type="dxa" w:w="60"/>
            </w:tcMar>
            <w:vAlign w:val="center"/>
          </w:tcPr>
          <w:p>
            <w:r>
              <w:rPr>
                <w:b w:val="false"/>
                <w:bCs w:val="false"/>
                <w:color w:val="222222"/>
                <w:sz w:val="14"/>
                <w:szCs w:val="14"/>
              </w:rPr>
              <w:t xml:space="preserve">—</w:t>
            </w:r>
          </w:p>
        </w:tc>
        <w:tc>
          <w:tcPr>
            <w:tcW w:type="dxa" w:w="5198"/>
            <w:tcMar>
              <w:top w:type="dxa" w:w="50"/>
              <w:left w:type="dxa" w:w="60"/>
              <w:bottom w:type="dxa" w:w="50"/>
              <w:right w:type="dxa" w:w="60"/>
            </w:tcMar>
            <w:vAlign w:val="center"/>
          </w:tcPr>
          <w:p>
            <w:r>
              <w:rPr>
                <w:i/>
                <w:iCs/>
                <w:color w:val="888888"/>
                <w:sz w:val="14"/>
                <w:szCs w:val="14"/>
              </w:rPr>
              <w:t xml:space="preserve">— (artigo original, sem DOI individual capturado)</w:t>
            </w:r>
          </w:p>
        </w:tc>
        <w:tc>
          <w:tcPr>
            <w:tcW w:type="dxa" w:w="3500"/>
            <w:tcMar>
              <w:top w:type="dxa" w:w="50"/>
              <w:left w:type="dxa" w:w="60"/>
              <w:bottom w:type="dxa" w:w="50"/>
              <w:right w:type="dxa" w:w="60"/>
            </w:tcMar>
            <w:vAlign w:val="center"/>
          </w:tcPr>
          <w:p>
            <w:r>
              <w:rPr>
                <w:b w:val="false"/>
                <w:bCs w:val="false"/>
                <w:color w:val="222222"/>
                <w:sz w:val="14"/>
                <w:szCs w:val="14"/>
              </w:rPr>
              <w:t xml:space="preserve">Artigo original (2023)</w:t>
            </w:r>
          </w:p>
        </w:tc>
      </w:tr>
      <w:tr>
        <w:tc>
          <w:tcPr>
            <w:tcW w:type="dxa" w:w="500"/>
            <w:shd w:fill="EAF1F8" w:val="clear"/>
            <w:tcMar>
              <w:top w:type="dxa" w:w="50"/>
              <w:left w:type="dxa" w:w="60"/>
              <w:bottom w:type="dxa" w:w="50"/>
              <w:right w:type="dxa" w:w="60"/>
            </w:tcMar>
            <w:vAlign w:val="center"/>
          </w:tcPr>
          <w:p>
            <w:r>
              <w:rPr>
                <w:b w:val="false"/>
                <w:bCs w:val="false"/>
                <w:color w:val="222222"/>
                <w:sz w:val="14"/>
                <w:szCs w:val="14"/>
              </w:rPr>
              <w:t xml:space="preserve">28</w:t>
            </w:r>
          </w:p>
        </w:tc>
        <w:tc>
          <w:tcPr>
            <w:tcW w:type="dxa" w:w="2300"/>
            <w:shd w:fill="EAF1F8" w:val="clear"/>
            <w:tcMar>
              <w:top w:type="dxa" w:w="50"/>
              <w:left w:type="dxa" w:w="60"/>
              <w:bottom w:type="dxa" w:w="50"/>
              <w:right w:type="dxa" w:w="60"/>
            </w:tcMar>
            <w:vAlign w:val="center"/>
          </w:tcPr>
          <w:p>
            <w:r>
              <w:rPr>
                <w:b w:val="false"/>
                <w:bCs w:val="false"/>
                <w:color w:val="222222"/>
                <w:sz w:val="14"/>
                <w:szCs w:val="14"/>
              </w:rPr>
              <w:t xml:space="preserve">Yu et al. (2017)</w:t>
            </w:r>
          </w:p>
        </w:tc>
        <w:tc>
          <w:tcPr>
            <w:tcW w:type="dxa" w:w="4000"/>
            <w:shd w:fill="EAF1F8" w:val="clear"/>
            <w:tcMar>
              <w:top w:type="dxa" w:w="50"/>
              <w:left w:type="dxa" w:w="60"/>
              <w:bottom w:type="dxa" w:w="50"/>
              <w:right w:type="dxa" w:w="60"/>
            </w:tcMar>
            <w:vAlign w:val="center"/>
          </w:tcPr>
          <w:p>
            <w:r>
              <w:rPr>
                <w:b w:val="false"/>
                <w:bCs w:val="false"/>
                <w:color w:val="222222"/>
                <w:sz w:val="14"/>
                <w:szCs w:val="14"/>
              </w:rPr>
              <w:t xml:space="preserve">—</w:t>
            </w:r>
          </w:p>
        </w:tc>
        <w:tc>
          <w:tcPr>
            <w:tcW w:type="dxa" w:w="5198"/>
            <w:shd w:fill="EAF1F8" w:val="clear"/>
            <w:tcMar>
              <w:top w:type="dxa" w:w="50"/>
              <w:left w:type="dxa" w:w="60"/>
              <w:bottom w:type="dxa" w:w="50"/>
              <w:right w:type="dxa" w:w="60"/>
            </w:tcMar>
            <w:vAlign w:val="center"/>
          </w:tcPr>
          <w:p>
            <w:r>
              <w:rPr>
                <w:i/>
                <w:iCs/>
                <w:color w:val="888888"/>
                <w:sz w:val="14"/>
                <w:szCs w:val="14"/>
              </w:rPr>
              <w:t xml:space="preserve">— (artigo original, sem DOI individual capturado)</w:t>
            </w:r>
          </w:p>
        </w:tc>
        <w:tc>
          <w:tcPr>
            <w:tcW w:type="dxa" w:w="3500"/>
            <w:shd w:fill="EAF1F8" w:val="clear"/>
            <w:tcMar>
              <w:top w:type="dxa" w:w="50"/>
              <w:left w:type="dxa" w:w="60"/>
              <w:bottom w:type="dxa" w:w="50"/>
              <w:right w:type="dxa" w:w="60"/>
            </w:tcMar>
            <w:vAlign w:val="center"/>
          </w:tcPr>
          <w:p>
            <w:r>
              <w:rPr>
                <w:b w:val="false"/>
                <w:bCs w:val="false"/>
                <w:color w:val="222222"/>
                <w:sz w:val="14"/>
                <w:szCs w:val="14"/>
              </w:rPr>
              <w:t xml:space="preserve">Artigo original (2023)</w:t>
            </w:r>
          </w:p>
        </w:tc>
      </w:tr>
      <w:tr>
        <w:tc>
          <w:tcPr>
            <w:tcW w:type="dxa" w:w="500"/>
            <w:tcMar>
              <w:top w:type="dxa" w:w="50"/>
              <w:left w:type="dxa" w:w="60"/>
              <w:bottom w:type="dxa" w:w="50"/>
              <w:right w:type="dxa" w:w="60"/>
            </w:tcMar>
            <w:vAlign w:val="center"/>
          </w:tcPr>
          <w:p>
            <w:r>
              <w:rPr>
                <w:b w:val="false"/>
                <w:bCs w:val="false"/>
                <w:color w:val="222222"/>
                <w:sz w:val="14"/>
                <w:szCs w:val="14"/>
              </w:rPr>
              <w:t xml:space="preserve">29</w:t>
            </w:r>
          </w:p>
        </w:tc>
        <w:tc>
          <w:tcPr>
            <w:tcW w:type="dxa" w:w="2300"/>
            <w:tcMar>
              <w:top w:type="dxa" w:w="50"/>
              <w:left w:type="dxa" w:w="60"/>
              <w:bottom w:type="dxa" w:w="50"/>
              <w:right w:type="dxa" w:w="60"/>
            </w:tcMar>
            <w:vAlign w:val="center"/>
          </w:tcPr>
          <w:p>
            <w:r>
              <w:rPr>
                <w:b w:val="false"/>
                <w:bCs w:val="false"/>
                <w:color w:val="222222"/>
                <w:sz w:val="14"/>
                <w:szCs w:val="14"/>
              </w:rPr>
              <w:t xml:space="preserve">Stieb et al. (2017)</w:t>
            </w:r>
          </w:p>
        </w:tc>
        <w:tc>
          <w:tcPr>
            <w:tcW w:type="dxa" w:w="4000"/>
            <w:tcMar>
              <w:top w:type="dxa" w:w="50"/>
              <w:left w:type="dxa" w:w="60"/>
              <w:bottom w:type="dxa" w:w="50"/>
              <w:right w:type="dxa" w:w="60"/>
            </w:tcMar>
            <w:vAlign w:val="center"/>
          </w:tcPr>
          <w:p>
            <w:r>
              <w:rPr>
                <w:b w:val="false"/>
                <w:bCs w:val="false"/>
                <w:color w:val="222222"/>
                <w:sz w:val="14"/>
                <w:szCs w:val="14"/>
              </w:rPr>
              <w:t xml:space="preserve">—</w:t>
            </w:r>
          </w:p>
        </w:tc>
        <w:tc>
          <w:tcPr>
            <w:tcW w:type="dxa" w:w="5198"/>
            <w:tcMar>
              <w:top w:type="dxa" w:w="50"/>
              <w:left w:type="dxa" w:w="60"/>
              <w:bottom w:type="dxa" w:w="50"/>
              <w:right w:type="dxa" w:w="60"/>
            </w:tcMar>
            <w:vAlign w:val="center"/>
          </w:tcPr>
          <w:p>
            <w:r>
              <w:rPr>
                <w:i/>
                <w:iCs/>
                <w:color w:val="888888"/>
                <w:sz w:val="14"/>
                <w:szCs w:val="14"/>
              </w:rPr>
              <w:t xml:space="preserve">— (artigo original, sem DOI individual capturado)</w:t>
            </w:r>
          </w:p>
        </w:tc>
        <w:tc>
          <w:tcPr>
            <w:tcW w:type="dxa" w:w="3500"/>
            <w:tcMar>
              <w:top w:type="dxa" w:w="50"/>
              <w:left w:type="dxa" w:w="60"/>
              <w:bottom w:type="dxa" w:w="50"/>
              <w:right w:type="dxa" w:w="60"/>
            </w:tcMar>
            <w:vAlign w:val="center"/>
          </w:tcPr>
          <w:p>
            <w:r>
              <w:rPr>
                <w:b w:val="false"/>
                <w:bCs w:val="false"/>
                <w:color w:val="222222"/>
                <w:sz w:val="14"/>
                <w:szCs w:val="14"/>
              </w:rPr>
              <w:t xml:space="preserve">Artigo original (2023)</w:t>
            </w:r>
          </w:p>
        </w:tc>
      </w:tr>
      <w:tr>
        <w:tc>
          <w:tcPr>
            <w:tcW w:type="dxa" w:w="500"/>
            <w:shd w:fill="EAF1F8" w:val="clear"/>
            <w:tcMar>
              <w:top w:type="dxa" w:w="50"/>
              <w:left w:type="dxa" w:w="60"/>
              <w:bottom w:type="dxa" w:w="50"/>
              <w:right w:type="dxa" w:w="60"/>
            </w:tcMar>
            <w:vAlign w:val="center"/>
          </w:tcPr>
          <w:p>
            <w:r>
              <w:rPr>
                <w:b w:val="false"/>
                <w:bCs w:val="false"/>
                <w:color w:val="222222"/>
                <w:sz w:val="14"/>
                <w:szCs w:val="14"/>
              </w:rPr>
              <w:t xml:space="preserve">30</w:t>
            </w:r>
          </w:p>
        </w:tc>
        <w:tc>
          <w:tcPr>
            <w:tcW w:type="dxa" w:w="2300"/>
            <w:shd w:fill="EAF1F8" w:val="clear"/>
            <w:tcMar>
              <w:top w:type="dxa" w:w="50"/>
              <w:left w:type="dxa" w:w="60"/>
              <w:bottom w:type="dxa" w:w="50"/>
              <w:right w:type="dxa" w:w="60"/>
            </w:tcMar>
            <w:vAlign w:val="center"/>
          </w:tcPr>
          <w:p>
            <w:r>
              <w:rPr>
                <w:b w:val="false"/>
                <w:bCs w:val="false"/>
                <w:color w:val="222222"/>
                <w:sz w:val="14"/>
                <w:szCs w:val="14"/>
              </w:rPr>
              <w:t xml:space="preserve">Salicio et al. (2016)</w:t>
            </w:r>
          </w:p>
        </w:tc>
        <w:tc>
          <w:tcPr>
            <w:tcW w:type="dxa" w:w="4000"/>
            <w:shd w:fill="EAF1F8" w:val="clear"/>
            <w:tcMar>
              <w:top w:type="dxa" w:w="50"/>
              <w:left w:type="dxa" w:w="60"/>
              <w:bottom w:type="dxa" w:w="50"/>
              <w:right w:type="dxa" w:w="60"/>
            </w:tcMar>
            <w:vAlign w:val="center"/>
          </w:tcPr>
          <w:p>
            <w:r>
              <w:rPr>
                <w:b w:val="false"/>
                <w:bCs w:val="false"/>
                <w:color w:val="222222"/>
                <w:sz w:val="14"/>
                <w:szCs w:val="14"/>
              </w:rPr>
              <w:t xml:space="preserve">—</w:t>
            </w:r>
          </w:p>
        </w:tc>
        <w:tc>
          <w:tcPr>
            <w:tcW w:type="dxa" w:w="5198"/>
            <w:shd w:fill="EAF1F8" w:val="clear"/>
            <w:tcMar>
              <w:top w:type="dxa" w:w="50"/>
              <w:left w:type="dxa" w:w="60"/>
              <w:bottom w:type="dxa" w:w="50"/>
              <w:right w:type="dxa" w:w="60"/>
            </w:tcMar>
            <w:vAlign w:val="center"/>
          </w:tcPr>
          <w:p>
            <w:r>
              <w:rPr>
                <w:i/>
                <w:iCs/>
                <w:color w:val="888888"/>
                <w:sz w:val="14"/>
                <w:szCs w:val="14"/>
              </w:rPr>
              <w:t xml:space="preserve">— (artigo original, sem DOI individual capturado)</w:t>
            </w:r>
          </w:p>
        </w:tc>
        <w:tc>
          <w:tcPr>
            <w:tcW w:type="dxa" w:w="3500"/>
            <w:shd w:fill="EAF1F8" w:val="clear"/>
            <w:tcMar>
              <w:top w:type="dxa" w:w="50"/>
              <w:left w:type="dxa" w:w="60"/>
              <w:bottom w:type="dxa" w:w="50"/>
              <w:right w:type="dxa" w:w="60"/>
            </w:tcMar>
            <w:vAlign w:val="center"/>
          </w:tcPr>
          <w:p>
            <w:r>
              <w:rPr>
                <w:b w:val="false"/>
                <w:bCs w:val="false"/>
                <w:color w:val="222222"/>
                <w:sz w:val="14"/>
                <w:szCs w:val="14"/>
              </w:rPr>
              <w:t xml:space="preserve">Artigo original (2023)</w:t>
            </w:r>
          </w:p>
        </w:tc>
      </w:tr>
      <w:tr>
        <w:tc>
          <w:tcPr>
            <w:tcW w:type="dxa" w:w="500"/>
            <w:tcMar>
              <w:top w:type="dxa" w:w="50"/>
              <w:left w:type="dxa" w:w="60"/>
              <w:bottom w:type="dxa" w:w="50"/>
              <w:right w:type="dxa" w:w="60"/>
            </w:tcMar>
            <w:vAlign w:val="center"/>
          </w:tcPr>
          <w:p>
            <w:r>
              <w:rPr>
                <w:b w:val="false"/>
                <w:bCs w:val="false"/>
                <w:color w:val="222222"/>
                <w:sz w:val="14"/>
                <w:szCs w:val="14"/>
              </w:rPr>
              <w:t xml:space="preserve">31</w:t>
            </w:r>
          </w:p>
        </w:tc>
        <w:tc>
          <w:tcPr>
            <w:tcW w:type="dxa" w:w="2300"/>
            <w:tcMar>
              <w:top w:type="dxa" w:w="50"/>
              <w:left w:type="dxa" w:w="60"/>
              <w:bottom w:type="dxa" w:w="50"/>
              <w:right w:type="dxa" w:w="60"/>
            </w:tcMar>
            <w:vAlign w:val="center"/>
          </w:tcPr>
          <w:p>
            <w:r>
              <w:rPr>
                <w:b w:val="false"/>
                <w:bCs w:val="false"/>
                <w:color w:val="222222"/>
                <w:sz w:val="14"/>
                <w:szCs w:val="14"/>
              </w:rPr>
              <w:t xml:space="preserve">Alahmari et al. (2015)</w:t>
            </w:r>
          </w:p>
        </w:tc>
        <w:tc>
          <w:tcPr>
            <w:tcW w:type="dxa" w:w="4000"/>
            <w:tcMar>
              <w:top w:type="dxa" w:w="50"/>
              <w:left w:type="dxa" w:w="60"/>
              <w:bottom w:type="dxa" w:w="50"/>
              <w:right w:type="dxa" w:w="60"/>
            </w:tcMar>
            <w:vAlign w:val="center"/>
          </w:tcPr>
          <w:p>
            <w:r>
              <w:rPr>
                <w:b w:val="false"/>
                <w:bCs w:val="false"/>
                <w:color w:val="222222"/>
                <w:sz w:val="14"/>
                <w:szCs w:val="14"/>
              </w:rPr>
              <w:t xml:space="preserve">—</w:t>
            </w:r>
          </w:p>
        </w:tc>
        <w:tc>
          <w:tcPr>
            <w:tcW w:type="dxa" w:w="5198"/>
            <w:tcMar>
              <w:top w:type="dxa" w:w="50"/>
              <w:left w:type="dxa" w:w="60"/>
              <w:bottom w:type="dxa" w:w="50"/>
              <w:right w:type="dxa" w:w="60"/>
            </w:tcMar>
            <w:vAlign w:val="center"/>
          </w:tcPr>
          <w:p>
            <w:r>
              <w:rPr>
                <w:i/>
                <w:iCs/>
                <w:color w:val="888888"/>
                <w:sz w:val="14"/>
                <w:szCs w:val="14"/>
              </w:rPr>
              <w:t xml:space="preserve">— (artigo original, sem DOI individual capturado)</w:t>
            </w:r>
          </w:p>
        </w:tc>
        <w:tc>
          <w:tcPr>
            <w:tcW w:type="dxa" w:w="3500"/>
            <w:tcMar>
              <w:top w:type="dxa" w:w="50"/>
              <w:left w:type="dxa" w:w="60"/>
              <w:bottom w:type="dxa" w:w="50"/>
              <w:right w:type="dxa" w:w="60"/>
            </w:tcMar>
            <w:vAlign w:val="center"/>
          </w:tcPr>
          <w:p>
            <w:r>
              <w:rPr>
                <w:b w:val="false"/>
                <w:bCs w:val="false"/>
                <w:color w:val="222222"/>
                <w:sz w:val="14"/>
                <w:szCs w:val="14"/>
              </w:rPr>
              <w:t xml:space="preserve">Artigo original (2023)</w:t>
            </w:r>
          </w:p>
        </w:tc>
      </w:tr>
      <w:tr>
        <w:tc>
          <w:tcPr>
            <w:tcW w:type="dxa" w:w="500"/>
            <w:shd w:fill="EAF1F8" w:val="clear"/>
            <w:tcMar>
              <w:top w:type="dxa" w:w="50"/>
              <w:left w:type="dxa" w:w="60"/>
              <w:bottom w:type="dxa" w:w="50"/>
              <w:right w:type="dxa" w:w="60"/>
            </w:tcMar>
            <w:vAlign w:val="center"/>
          </w:tcPr>
          <w:p>
            <w:r>
              <w:rPr>
                <w:b w:val="false"/>
                <w:bCs w:val="false"/>
                <w:color w:val="222222"/>
                <w:sz w:val="14"/>
                <w:szCs w:val="14"/>
              </w:rPr>
              <w:t xml:space="preserve">32</w:t>
            </w:r>
          </w:p>
        </w:tc>
        <w:tc>
          <w:tcPr>
            <w:tcW w:type="dxa" w:w="2300"/>
            <w:shd w:fill="EAF1F8" w:val="clear"/>
            <w:tcMar>
              <w:top w:type="dxa" w:w="50"/>
              <w:left w:type="dxa" w:w="60"/>
              <w:bottom w:type="dxa" w:w="50"/>
              <w:right w:type="dxa" w:w="60"/>
            </w:tcMar>
            <w:vAlign w:val="center"/>
          </w:tcPr>
          <w:p>
            <w:r>
              <w:rPr>
                <w:b w:val="false"/>
                <w:bCs w:val="false"/>
                <w:color w:val="222222"/>
                <w:sz w:val="14"/>
                <w:szCs w:val="14"/>
              </w:rPr>
              <w:t xml:space="preserve">Delfino et al. (2011)</w:t>
            </w:r>
          </w:p>
        </w:tc>
        <w:tc>
          <w:tcPr>
            <w:tcW w:type="dxa" w:w="4000"/>
            <w:shd w:fill="EAF1F8" w:val="clear"/>
            <w:tcMar>
              <w:top w:type="dxa" w:w="50"/>
              <w:left w:type="dxa" w:w="60"/>
              <w:bottom w:type="dxa" w:w="50"/>
              <w:right w:type="dxa" w:w="60"/>
            </w:tcMar>
            <w:vAlign w:val="center"/>
          </w:tcPr>
          <w:p>
            <w:r>
              <w:rPr>
                <w:b w:val="false"/>
                <w:bCs w:val="false"/>
                <w:color w:val="222222"/>
                <w:sz w:val="14"/>
                <w:szCs w:val="14"/>
              </w:rPr>
              <w:t xml:space="preserve">—</w:t>
            </w:r>
          </w:p>
        </w:tc>
        <w:tc>
          <w:tcPr>
            <w:tcW w:type="dxa" w:w="5198"/>
            <w:shd w:fill="EAF1F8" w:val="clear"/>
            <w:tcMar>
              <w:top w:type="dxa" w:w="50"/>
              <w:left w:type="dxa" w:w="60"/>
              <w:bottom w:type="dxa" w:w="50"/>
              <w:right w:type="dxa" w:w="60"/>
            </w:tcMar>
            <w:vAlign w:val="center"/>
          </w:tcPr>
          <w:p>
            <w:r>
              <w:rPr>
                <w:i/>
                <w:iCs/>
                <w:color w:val="888888"/>
                <w:sz w:val="14"/>
                <w:szCs w:val="14"/>
              </w:rPr>
              <w:t xml:space="preserve">— (artigo original, sem DOI individual capturado)</w:t>
            </w:r>
          </w:p>
        </w:tc>
        <w:tc>
          <w:tcPr>
            <w:tcW w:type="dxa" w:w="3500"/>
            <w:shd w:fill="EAF1F8" w:val="clear"/>
            <w:tcMar>
              <w:top w:type="dxa" w:w="50"/>
              <w:left w:type="dxa" w:w="60"/>
              <w:bottom w:type="dxa" w:w="50"/>
              <w:right w:type="dxa" w:w="60"/>
            </w:tcMar>
            <w:vAlign w:val="center"/>
          </w:tcPr>
          <w:p>
            <w:r>
              <w:rPr>
                <w:b w:val="false"/>
                <w:bCs w:val="false"/>
                <w:color w:val="222222"/>
                <w:sz w:val="14"/>
                <w:szCs w:val="14"/>
              </w:rPr>
              <w:t xml:space="preserve">Artigo original (2023)</w:t>
            </w:r>
          </w:p>
        </w:tc>
      </w:tr>
      <w:tr>
        <w:tc>
          <w:tcPr>
            <w:tcW w:type="dxa" w:w="500"/>
            <w:tcMar>
              <w:top w:type="dxa" w:w="50"/>
              <w:left w:type="dxa" w:w="60"/>
              <w:bottom w:type="dxa" w:w="50"/>
              <w:right w:type="dxa" w:w="60"/>
            </w:tcMar>
            <w:vAlign w:val="center"/>
          </w:tcPr>
          <w:p>
            <w:r>
              <w:rPr>
                <w:b w:val="false"/>
                <w:bCs w:val="false"/>
                <w:color w:val="222222"/>
                <w:sz w:val="14"/>
                <w:szCs w:val="14"/>
              </w:rPr>
              <w:t xml:space="preserve">33</w:t>
            </w:r>
          </w:p>
        </w:tc>
        <w:tc>
          <w:tcPr>
            <w:tcW w:type="dxa" w:w="2300"/>
            <w:tcMar>
              <w:top w:type="dxa" w:w="50"/>
              <w:left w:type="dxa" w:w="60"/>
              <w:bottom w:type="dxa" w:w="50"/>
              <w:right w:type="dxa" w:w="60"/>
            </w:tcMar>
            <w:vAlign w:val="center"/>
          </w:tcPr>
          <w:p>
            <w:r>
              <w:rPr>
                <w:b w:val="false"/>
                <w:bCs w:val="false"/>
                <w:color w:val="222222"/>
                <w:sz w:val="14"/>
                <w:szCs w:val="14"/>
              </w:rPr>
              <w:t xml:space="preserve">Delfino et al. (2010)</w:t>
            </w:r>
          </w:p>
        </w:tc>
        <w:tc>
          <w:tcPr>
            <w:tcW w:type="dxa" w:w="4000"/>
            <w:tcMar>
              <w:top w:type="dxa" w:w="50"/>
              <w:left w:type="dxa" w:w="60"/>
              <w:bottom w:type="dxa" w:w="50"/>
              <w:right w:type="dxa" w:w="60"/>
            </w:tcMar>
            <w:vAlign w:val="center"/>
          </w:tcPr>
          <w:p>
            <w:r>
              <w:rPr>
                <w:b w:val="false"/>
                <w:bCs w:val="false"/>
                <w:color w:val="222222"/>
                <w:sz w:val="14"/>
                <w:szCs w:val="14"/>
              </w:rPr>
              <w:t xml:space="preserve">—</w:t>
            </w:r>
          </w:p>
        </w:tc>
        <w:tc>
          <w:tcPr>
            <w:tcW w:type="dxa" w:w="5198"/>
            <w:tcMar>
              <w:top w:type="dxa" w:w="50"/>
              <w:left w:type="dxa" w:w="60"/>
              <w:bottom w:type="dxa" w:w="50"/>
              <w:right w:type="dxa" w:w="60"/>
            </w:tcMar>
            <w:vAlign w:val="center"/>
          </w:tcPr>
          <w:p>
            <w:r>
              <w:rPr>
                <w:i/>
                <w:iCs/>
                <w:color w:val="888888"/>
                <w:sz w:val="14"/>
                <w:szCs w:val="14"/>
              </w:rPr>
              <w:t xml:space="preserve">— (artigo original, sem DOI individual capturado)</w:t>
            </w:r>
          </w:p>
        </w:tc>
        <w:tc>
          <w:tcPr>
            <w:tcW w:type="dxa" w:w="3500"/>
            <w:tcMar>
              <w:top w:type="dxa" w:w="50"/>
              <w:left w:type="dxa" w:w="60"/>
              <w:bottom w:type="dxa" w:w="50"/>
              <w:right w:type="dxa" w:w="60"/>
            </w:tcMar>
            <w:vAlign w:val="center"/>
          </w:tcPr>
          <w:p>
            <w:r>
              <w:rPr>
                <w:b w:val="false"/>
                <w:bCs w:val="false"/>
                <w:color w:val="222222"/>
                <w:sz w:val="14"/>
                <w:szCs w:val="14"/>
              </w:rPr>
              <w:t xml:space="preserve">Artigo original (2023)</w:t>
            </w:r>
          </w:p>
        </w:tc>
      </w:tr>
      <w:tr>
        <w:tc>
          <w:tcPr>
            <w:tcW w:type="dxa" w:w="500"/>
            <w:shd w:fill="EAF1F8" w:val="clear"/>
            <w:tcMar>
              <w:top w:type="dxa" w:w="50"/>
              <w:left w:type="dxa" w:w="60"/>
              <w:bottom w:type="dxa" w:w="50"/>
              <w:right w:type="dxa" w:w="60"/>
            </w:tcMar>
            <w:vAlign w:val="center"/>
          </w:tcPr>
          <w:p>
            <w:r>
              <w:rPr>
                <w:b w:val="false"/>
                <w:bCs w:val="false"/>
                <w:color w:val="222222"/>
                <w:sz w:val="14"/>
                <w:szCs w:val="14"/>
              </w:rPr>
              <w:t xml:space="preserve">34</w:t>
            </w:r>
          </w:p>
        </w:tc>
        <w:tc>
          <w:tcPr>
            <w:tcW w:type="dxa" w:w="2300"/>
            <w:shd w:fill="EAF1F8" w:val="clear"/>
            <w:tcMar>
              <w:top w:type="dxa" w:w="50"/>
              <w:left w:type="dxa" w:w="60"/>
              <w:bottom w:type="dxa" w:w="50"/>
              <w:right w:type="dxa" w:w="60"/>
            </w:tcMar>
            <w:vAlign w:val="center"/>
          </w:tcPr>
          <w:p>
            <w:r>
              <w:rPr>
                <w:b w:val="false"/>
                <w:bCs w:val="false"/>
                <w:color w:val="222222"/>
                <w:sz w:val="14"/>
                <w:szCs w:val="14"/>
              </w:rPr>
              <w:t xml:space="preserve">Lanki et al. (2008)</w:t>
            </w:r>
          </w:p>
        </w:tc>
        <w:tc>
          <w:tcPr>
            <w:tcW w:type="dxa" w:w="4000"/>
            <w:shd w:fill="EAF1F8" w:val="clear"/>
            <w:tcMar>
              <w:top w:type="dxa" w:w="50"/>
              <w:left w:type="dxa" w:w="60"/>
              <w:bottom w:type="dxa" w:w="50"/>
              <w:right w:type="dxa" w:w="60"/>
            </w:tcMar>
            <w:vAlign w:val="center"/>
          </w:tcPr>
          <w:p>
            <w:r>
              <w:rPr>
                <w:b w:val="false"/>
                <w:bCs w:val="false"/>
                <w:color w:val="222222"/>
                <w:sz w:val="14"/>
                <w:szCs w:val="14"/>
              </w:rPr>
              <w:t xml:space="preserve">—</w:t>
            </w:r>
          </w:p>
        </w:tc>
        <w:tc>
          <w:tcPr>
            <w:tcW w:type="dxa" w:w="5198"/>
            <w:shd w:fill="EAF1F8" w:val="clear"/>
            <w:tcMar>
              <w:top w:type="dxa" w:w="50"/>
              <w:left w:type="dxa" w:w="60"/>
              <w:bottom w:type="dxa" w:w="50"/>
              <w:right w:type="dxa" w:w="60"/>
            </w:tcMar>
            <w:vAlign w:val="center"/>
          </w:tcPr>
          <w:p>
            <w:r>
              <w:rPr>
                <w:i/>
                <w:iCs/>
                <w:color w:val="888888"/>
                <w:sz w:val="14"/>
                <w:szCs w:val="14"/>
              </w:rPr>
              <w:t xml:space="preserve">— (artigo original, sem DOI individual capturado)</w:t>
            </w:r>
          </w:p>
        </w:tc>
        <w:tc>
          <w:tcPr>
            <w:tcW w:type="dxa" w:w="3500"/>
            <w:shd w:fill="EAF1F8" w:val="clear"/>
            <w:tcMar>
              <w:top w:type="dxa" w:w="50"/>
              <w:left w:type="dxa" w:w="60"/>
              <w:bottom w:type="dxa" w:w="50"/>
              <w:right w:type="dxa" w:w="60"/>
            </w:tcMar>
            <w:vAlign w:val="center"/>
          </w:tcPr>
          <w:p>
            <w:r>
              <w:rPr>
                <w:b w:val="false"/>
                <w:bCs w:val="false"/>
                <w:color w:val="222222"/>
                <w:sz w:val="14"/>
                <w:szCs w:val="14"/>
              </w:rPr>
              <w:t xml:space="preserve">Artigo original (2023)</w:t>
            </w:r>
          </w:p>
        </w:tc>
      </w:tr>
      <w:tr>
        <w:tc>
          <w:tcPr>
            <w:tcW w:type="dxa" w:w="500"/>
            <w:tcMar>
              <w:top w:type="dxa" w:w="50"/>
              <w:left w:type="dxa" w:w="60"/>
              <w:bottom w:type="dxa" w:w="50"/>
              <w:right w:type="dxa" w:w="60"/>
            </w:tcMar>
            <w:vAlign w:val="center"/>
          </w:tcPr>
          <w:p>
            <w:r>
              <w:rPr>
                <w:b w:val="false"/>
                <w:bCs w:val="false"/>
                <w:color w:val="222222"/>
                <w:sz w:val="14"/>
                <w:szCs w:val="14"/>
              </w:rPr>
              <w:t xml:space="preserve">35</w:t>
            </w:r>
          </w:p>
        </w:tc>
        <w:tc>
          <w:tcPr>
            <w:tcW w:type="dxa" w:w="2300"/>
            <w:tcMar>
              <w:top w:type="dxa" w:w="50"/>
              <w:left w:type="dxa" w:w="60"/>
              <w:bottom w:type="dxa" w:w="50"/>
              <w:right w:type="dxa" w:w="60"/>
            </w:tcMar>
            <w:vAlign w:val="center"/>
          </w:tcPr>
          <w:p>
            <w:r>
              <w:rPr>
                <w:b w:val="false"/>
                <w:bCs w:val="false"/>
                <w:color w:val="222222"/>
                <w:sz w:val="14"/>
                <w:szCs w:val="14"/>
              </w:rPr>
              <w:t xml:space="preserve">Lanki et al. (2006)</w:t>
            </w:r>
          </w:p>
        </w:tc>
        <w:tc>
          <w:tcPr>
            <w:tcW w:type="dxa" w:w="4000"/>
            <w:tcMar>
              <w:top w:type="dxa" w:w="50"/>
              <w:left w:type="dxa" w:w="60"/>
              <w:bottom w:type="dxa" w:w="50"/>
              <w:right w:type="dxa" w:w="60"/>
            </w:tcMar>
            <w:vAlign w:val="center"/>
          </w:tcPr>
          <w:p>
            <w:r>
              <w:rPr>
                <w:b w:val="false"/>
                <w:bCs w:val="false"/>
                <w:color w:val="222222"/>
                <w:sz w:val="14"/>
                <w:szCs w:val="14"/>
              </w:rPr>
              <w:t xml:space="preserve">—</w:t>
            </w:r>
          </w:p>
        </w:tc>
        <w:tc>
          <w:tcPr>
            <w:tcW w:type="dxa" w:w="5198"/>
            <w:tcMar>
              <w:top w:type="dxa" w:w="50"/>
              <w:left w:type="dxa" w:w="60"/>
              <w:bottom w:type="dxa" w:w="50"/>
              <w:right w:type="dxa" w:w="60"/>
            </w:tcMar>
            <w:vAlign w:val="center"/>
          </w:tcPr>
          <w:p>
            <w:r>
              <w:rPr>
                <w:i/>
                <w:iCs/>
                <w:color w:val="888888"/>
                <w:sz w:val="14"/>
                <w:szCs w:val="14"/>
              </w:rPr>
              <w:t xml:space="preserve">— (artigo original, sem DOI individual capturado)</w:t>
            </w:r>
          </w:p>
        </w:tc>
        <w:tc>
          <w:tcPr>
            <w:tcW w:type="dxa" w:w="3500"/>
            <w:tcMar>
              <w:top w:type="dxa" w:w="50"/>
              <w:left w:type="dxa" w:w="60"/>
              <w:bottom w:type="dxa" w:w="50"/>
              <w:right w:type="dxa" w:w="60"/>
            </w:tcMar>
            <w:vAlign w:val="center"/>
          </w:tcPr>
          <w:p>
            <w:r>
              <w:rPr>
                <w:b w:val="false"/>
                <w:bCs w:val="false"/>
                <w:color w:val="222222"/>
                <w:sz w:val="14"/>
                <w:szCs w:val="14"/>
              </w:rPr>
              <w:t xml:space="preserve">Artigo original (2023)</w:t>
            </w:r>
          </w:p>
        </w:tc>
      </w:tr>
      <w:tr>
        <w:tc>
          <w:tcPr>
            <w:tcW w:type="dxa" w:w="500"/>
            <w:shd w:fill="EAF1F8" w:val="clear"/>
            <w:tcMar>
              <w:top w:type="dxa" w:w="50"/>
              <w:left w:type="dxa" w:w="60"/>
              <w:bottom w:type="dxa" w:w="50"/>
              <w:right w:type="dxa" w:w="60"/>
            </w:tcMar>
            <w:vAlign w:val="center"/>
          </w:tcPr>
          <w:p>
            <w:r>
              <w:rPr>
                <w:b w:val="false"/>
                <w:bCs w:val="false"/>
                <w:color w:val="222222"/>
                <w:sz w:val="14"/>
                <w:szCs w:val="14"/>
              </w:rPr>
              <w:t xml:space="preserve">36</w:t>
            </w:r>
          </w:p>
        </w:tc>
        <w:tc>
          <w:tcPr>
            <w:tcW w:type="dxa" w:w="2300"/>
            <w:shd w:fill="EAF1F8" w:val="clear"/>
            <w:tcMar>
              <w:top w:type="dxa" w:w="50"/>
              <w:left w:type="dxa" w:w="60"/>
              <w:bottom w:type="dxa" w:w="50"/>
              <w:right w:type="dxa" w:w="60"/>
            </w:tcMar>
            <w:vAlign w:val="center"/>
          </w:tcPr>
          <w:p>
            <w:r>
              <w:rPr>
                <w:b w:val="false"/>
                <w:bCs w:val="false"/>
                <w:color w:val="222222"/>
                <w:sz w:val="14"/>
                <w:szCs w:val="14"/>
              </w:rPr>
              <w:t xml:space="preserve">Gold et al. (2005)</w:t>
            </w:r>
          </w:p>
        </w:tc>
        <w:tc>
          <w:tcPr>
            <w:tcW w:type="dxa" w:w="4000"/>
            <w:shd w:fill="EAF1F8" w:val="clear"/>
            <w:tcMar>
              <w:top w:type="dxa" w:w="50"/>
              <w:left w:type="dxa" w:w="60"/>
              <w:bottom w:type="dxa" w:w="50"/>
              <w:right w:type="dxa" w:w="60"/>
            </w:tcMar>
            <w:vAlign w:val="center"/>
          </w:tcPr>
          <w:p>
            <w:r>
              <w:rPr>
                <w:b w:val="false"/>
                <w:bCs w:val="false"/>
                <w:color w:val="222222"/>
                <w:sz w:val="14"/>
                <w:szCs w:val="14"/>
              </w:rPr>
              <w:t xml:space="preserve">—</w:t>
            </w:r>
          </w:p>
        </w:tc>
        <w:tc>
          <w:tcPr>
            <w:tcW w:type="dxa" w:w="5198"/>
            <w:shd w:fill="EAF1F8" w:val="clear"/>
            <w:tcMar>
              <w:top w:type="dxa" w:w="50"/>
              <w:left w:type="dxa" w:w="60"/>
              <w:bottom w:type="dxa" w:w="50"/>
              <w:right w:type="dxa" w:w="60"/>
            </w:tcMar>
            <w:vAlign w:val="center"/>
          </w:tcPr>
          <w:p>
            <w:r>
              <w:rPr>
                <w:i/>
                <w:iCs/>
                <w:color w:val="888888"/>
                <w:sz w:val="14"/>
                <w:szCs w:val="14"/>
              </w:rPr>
              <w:t xml:space="preserve">— (artigo original, sem DOI individual capturado)</w:t>
            </w:r>
          </w:p>
        </w:tc>
        <w:tc>
          <w:tcPr>
            <w:tcW w:type="dxa" w:w="3500"/>
            <w:shd w:fill="EAF1F8" w:val="clear"/>
            <w:tcMar>
              <w:top w:type="dxa" w:w="50"/>
              <w:left w:type="dxa" w:w="60"/>
              <w:bottom w:type="dxa" w:w="50"/>
              <w:right w:type="dxa" w:w="60"/>
            </w:tcMar>
            <w:vAlign w:val="center"/>
          </w:tcPr>
          <w:p>
            <w:r>
              <w:rPr>
                <w:b w:val="false"/>
                <w:bCs w:val="false"/>
                <w:color w:val="222222"/>
                <w:sz w:val="14"/>
                <w:szCs w:val="14"/>
              </w:rPr>
              <w:t xml:space="preserve">Artigo original (2023)</w:t>
            </w:r>
          </w:p>
        </w:tc>
      </w:tr>
      <w:tr>
        <w:tc>
          <w:tcPr>
            <w:tcW w:type="dxa" w:w="500"/>
            <w:tcMar>
              <w:top w:type="dxa" w:w="50"/>
              <w:left w:type="dxa" w:w="60"/>
              <w:bottom w:type="dxa" w:w="50"/>
              <w:right w:type="dxa" w:w="60"/>
            </w:tcMar>
            <w:vAlign w:val="center"/>
          </w:tcPr>
          <w:p>
            <w:r>
              <w:rPr>
                <w:b w:val="false"/>
                <w:bCs w:val="false"/>
                <w:color w:val="222222"/>
                <w:sz w:val="14"/>
                <w:szCs w:val="14"/>
              </w:rPr>
              <w:t xml:space="preserve">37</w:t>
            </w:r>
          </w:p>
        </w:tc>
        <w:tc>
          <w:tcPr>
            <w:tcW w:type="dxa" w:w="2300"/>
            <w:tcMar>
              <w:top w:type="dxa" w:w="50"/>
              <w:left w:type="dxa" w:w="60"/>
              <w:bottom w:type="dxa" w:w="50"/>
              <w:right w:type="dxa" w:w="60"/>
            </w:tcMar>
            <w:vAlign w:val="center"/>
          </w:tcPr>
          <w:p>
            <w:r>
              <w:rPr>
                <w:b w:val="false"/>
                <w:bCs w:val="false"/>
                <w:color w:val="222222"/>
                <w:sz w:val="14"/>
                <w:szCs w:val="14"/>
              </w:rPr>
              <w:t xml:space="preserve">DeMeo et al. (2004)</w:t>
            </w:r>
          </w:p>
        </w:tc>
        <w:tc>
          <w:tcPr>
            <w:tcW w:type="dxa" w:w="4000"/>
            <w:tcMar>
              <w:top w:type="dxa" w:w="50"/>
              <w:left w:type="dxa" w:w="60"/>
              <w:bottom w:type="dxa" w:w="50"/>
              <w:right w:type="dxa" w:w="60"/>
            </w:tcMar>
            <w:vAlign w:val="center"/>
          </w:tcPr>
          <w:p>
            <w:r>
              <w:rPr>
                <w:b w:val="false"/>
                <w:bCs w:val="false"/>
                <w:color w:val="222222"/>
                <w:sz w:val="14"/>
                <w:szCs w:val="14"/>
              </w:rPr>
              <w:t xml:space="preserve">—</w:t>
            </w:r>
          </w:p>
        </w:tc>
        <w:tc>
          <w:tcPr>
            <w:tcW w:type="dxa" w:w="5198"/>
            <w:tcMar>
              <w:top w:type="dxa" w:w="50"/>
              <w:left w:type="dxa" w:w="60"/>
              <w:bottom w:type="dxa" w:w="50"/>
              <w:right w:type="dxa" w:w="60"/>
            </w:tcMar>
            <w:vAlign w:val="center"/>
          </w:tcPr>
          <w:p>
            <w:r>
              <w:rPr>
                <w:i/>
                <w:iCs/>
                <w:color w:val="888888"/>
                <w:sz w:val="14"/>
                <w:szCs w:val="14"/>
              </w:rPr>
              <w:t xml:space="preserve">— (artigo original, sem DOI individual capturado)</w:t>
            </w:r>
          </w:p>
        </w:tc>
        <w:tc>
          <w:tcPr>
            <w:tcW w:type="dxa" w:w="3500"/>
            <w:tcMar>
              <w:top w:type="dxa" w:w="50"/>
              <w:left w:type="dxa" w:w="60"/>
              <w:bottom w:type="dxa" w:w="50"/>
              <w:right w:type="dxa" w:w="60"/>
            </w:tcMar>
            <w:vAlign w:val="center"/>
          </w:tcPr>
          <w:p>
            <w:r>
              <w:rPr>
                <w:b w:val="false"/>
                <w:bCs w:val="false"/>
                <w:color w:val="222222"/>
                <w:sz w:val="14"/>
                <w:szCs w:val="14"/>
              </w:rPr>
              <w:t xml:space="preserve">Artigo original (2023)</w:t>
            </w:r>
          </w:p>
        </w:tc>
      </w:tr>
      <w:tr>
        <w:tc>
          <w:tcPr>
            <w:tcW w:type="dxa" w:w="500"/>
            <w:shd w:fill="EAF1F8" w:val="clear"/>
            <w:tcMar>
              <w:top w:type="dxa" w:w="50"/>
              <w:left w:type="dxa" w:w="60"/>
              <w:bottom w:type="dxa" w:w="50"/>
              <w:right w:type="dxa" w:w="60"/>
            </w:tcMar>
            <w:vAlign w:val="center"/>
          </w:tcPr>
          <w:p>
            <w:r>
              <w:rPr>
                <w:b w:val="false"/>
                <w:bCs w:val="false"/>
                <w:color w:val="222222"/>
                <w:sz w:val="14"/>
                <w:szCs w:val="14"/>
              </w:rPr>
              <w:t xml:space="preserve">38</w:t>
            </w:r>
          </w:p>
        </w:tc>
        <w:tc>
          <w:tcPr>
            <w:tcW w:type="dxa" w:w="2300"/>
            <w:shd w:fill="EAF1F8" w:val="clear"/>
            <w:tcMar>
              <w:top w:type="dxa" w:w="50"/>
              <w:left w:type="dxa" w:w="60"/>
              <w:bottom w:type="dxa" w:w="50"/>
              <w:right w:type="dxa" w:w="60"/>
            </w:tcMar>
            <w:vAlign w:val="center"/>
          </w:tcPr>
          <w:p>
            <w:r>
              <w:rPr>
                <w:b w:val="false"/>
                <w:bCs w:val="false"/>
                <w:color w:val="222222"/>
                <w:sz w:val="14"/>
                <w:szCs w:val="14"/>
              </w:rPr>
              <w:t xml:space="preserve">Gong et al. (2004)</w:t>
            </w:r>
          </w:p>
        </w:tc>
        <w:tc>
          <w:tcPr>
            <w:tcW w:type="dxa" w:w="4000"/>
            <w:shd w:fill="EAF1F8" w:val="clear"/>
            <w:tcMar>
              <w:top w:type="dxa" w:w="50"/>
              <w:left w:type="dxa" w:w="60"/>
              <w:bottom w:type="dxa" w:w="50"/>
              <w:right w:type="dxa" w:w="60"/>
            </w:tcMar>
            <w:vAlign w:val="center"/>
          </w:tcPr>
          <w:p>
            <w:r>
              <w:rPr>
                <w:b w:val="false"/>
                <w:bCs w:val="false"/>
                <w:color w:val="222222"/>
                <w:sz w:val="14"/>
                <w:szCs w:val="14"/>
              </w:rPr>
              <w:t xml:space="preserve">—</w:t>
            </w:r>
          </w:p>
        </w:tc>
        <w:tc>
          <w:tcPr>
            <w:tcW w:type="dxa" w:w="5198"/>
            <w:shd w:fill="EAF1F8" w:val="clear"/>
            <w:tcMar>
              <w:top w:type="dxa" w:w="50"/>
              <w:left w:type="dxa" w:w="60"/>
              <w:bottom w:type="dxa" w:w="50"/>
              <w:right w:type="dxa" w:w="60"/>
            </w:tcMar>
            <w:vAlign w:val="center"/>
          </w:tcPr>
          <w:p>
            <w:r>
              <w:rPr>
                <w:i/>
                <w:iCs/>
                <w:color w:val="888888"/>
                <w:sz w:val="14"/>
                <w:szCs w:val="14"/>
              </w:rPr>
              <w:t xml:space="preserve">— (artigo original, sem DOI individual capturado)</w:t>
            </w:r>
          </w:p>
        </w:tc>
        <w:tc>
          <w:tcPr>
            <w:tcW w:type="dxa" w:w="3500"/>
            <w:shd w:fill="EAF1F8" w:val="clear"/>
            <w:tcMar>
              <w:top w:type="dxa" w:w="50"/>
              <w:left w:type="dxa" w:w="60"/>
              <w:bottom w:type="dxa" w:w="50"/>
              <w:right w:type="dxa" w:w="60"/>
            </w:tcMar>
            <w:vAlign w:val="center"/>
          </w:tcPr>
          <w:p>
            <w:r>
              <w:rPr>
                <w:b w:val="false"/>
                <w:bCs w:val="false"/>
                <w:color w:val="222222"/>
                <w:sz w:val="14"/>
                <w:szCs w:val="14"/>
              </w:rPr>
              <w:t xml:space="preserve">Artigo original (2023)</w:t>
            </w:r>
          </w:p>
        </w:tc>
      </w:tr>
      <w:tr>
        <w:tc>
          <w:tcPr>
            <w:tcW w:type="dxa" w:w="500"/>
            <w:tcMar>
              <w:top w:type="dxa" w:w="50"/>
              <w:left w:type="dxa" w:w="60"/>
              <w:bottom w:type="dxa" w:w="50"/>
              <w:right w:type="dxa" w:w="60"/>
            </w:tcMar>
            <w:vAlign w:val="center"/>
          </w:tcPr>
          <w:p>
            <w:r>
              <w:rPr>
                <w:b w:val="false"/>
                <w:bCs w:val="false"/>
                <w:color w:val="222222"/>
                <w:sz w:val="14"/>
                <w:szCs w:val="14"/>
              </w:rPr>
              <w:t xml:space="preserve">39</w:t>
            </w:r>
          </w:p>
        </w:tc>
        <w:tc>
          <w:tcPr>
            <w:tcW w:type="dxa" w:w="2300"/>
            <w:tcMar>
              <w:top w:type="dxa" w:w="50"/>
              <w:left w:type="dxa" w:w="60"/>
              <w:bottom w:type="dxa" w:w="50"/>
              <w:right w:type="dxa" w:w="60"/>
            </w:tcMar>
            <w:vAlign w:val="center"/>
          </w:tcPr>
          <w:p>
            <w:r>
              <w:rPr>
                <w:b w:val="false"/>
                <w:bCs w:val="false"/>
                <w:color w:val="222222"/>
                <w:sz w:val="14"/>
                <w:szCs w:val="14"/>
              </w:rPr>
              <w:t xml:space="preserve">Pekkanen et al. (2002)</w:t>
            </w:r>
          </w:p>
        </w:tc>
        <w:tc>
          <w:tcPr>
            <w:tcW w:type="dxa" w:w="4000"/>
            <w:tcMar>
              <w:top w:type="dxa" w:w="50"/>
              <w:left w:type="dxa" w:w="60"/>
              <w:bottom w:type="dxa" w:w="50"/>
              <w:right w:type="dxa" w:w="60"/>
            </w:tcMar>
            <w:vAlign w:val="center"/>
          </w:tcPr>
          <w:p>
            <w:r>
              <w:rPr>
                <w:b w:val="false"/>
                <w:bCs w:val="false"/>
                <w:color w:val="222222"/>
                <w:sz w:val="14"/>
                <w:szCs w:val="14"/>
              </w:rPr>
              <w:t xml:space="preserve">—</w:t>
            </w:r>
          </w:p>
        </w:tc>
        <w:tc>
          <w:tcPr>
            <w:tcW w:type="dxa" w:w="5198"/>
            <w:tcMar>
              <w:top w:type="dxa" w:w="50"/>
              <w:left w:type="dxa" w:w="60"/>
              <w:bottom w:type="dxa" w:w="50"/>
              <w:right w:type="dxa" w:w="60"/>
            </w:tcMar>
            <w:vAlign w:val="center"/>
          </w:tcPr>
          <w:p>
            <w:r>
              <w:rPr>
                <w:i/>
                <w:iCs/>
                <w:color w:val="888888"/>
                <w:sz w:val="14"/>
                <w:szCs w:val="14"/>
              </w:rPr>
              <w:t xml:space="preserve">— (artigo original, sem DOI individual capturado)</w:t>
            </w:r>
          </w:p>
        </w:tc>
        <w:tc>
          <w:tcPr>
            <w:tcW w:type="dxa" w:w="3500"/>
            <w:tcMar>
              <w:top w:type="dxa" w:w="50"/>
              <w:left w:type="dxa" w:w="60"/>
              <w:bottom w:type="dxa" w:w="50"/>
              <w:right w:type="dxa" w:w="60"/>
            </w:tcMar>
            <w:vAlign w:val="center"/>
          </w:tcPr>
          <w:p>
            <w:r>
              <w:rPr>
                <w:b w:val="false"/>
                <w:bCs w:val="false"/>
                <w:color w:val="222222"/>
                <w:sz w:val="14"/>
                <w:szCs w:val="14"/>
              </w:rPr>
              <w:t xml:space="preserve">Artigo original (2023)</w:t>
            </w:r>
          </w:p>
        </w:tc>
      </w:tr>
      <w:tr>
        <w:tc>
          <w:tcPr>
            <w:tcW w:type="dxa" w:w="500"/>
            <w:shd w:fill="EAF1F8" w:val="clear"/>
            <w:tcMar>
              <w:top w:type="dxa" w:w="50"/>
              <w:left w:type="dxa" w:w="60"/>
              <w:bottom w:type="dxa" w:w="50"/>
              <w:right w:type="dxa" w:w="60"/>
            </w:tcMar>
            <w:vAlign w:val="center"/>
          </w:tcPr>
          <w:p>
            <w:r>
              <w:rPr>
                <w:b w:val="false"/>
                <w:bCs w:val="false"/>
                <w:color w:val="222222"/>
                <w:sz w:val="14"/>
                <w:szCs w:val="14"/>
              </w:rPr>
              <w:t xml:space="preserve">40</w:t>
            </w:r>
          </w:p>
        </w:tc>
        <w:tc>
          <w:tcPr>
            <w:tcW w:type="dxa" w:w="2300"/>
            <w:shd w:fill="EAF1F8" w:val="clear"/>
            <w:tcMar>
              <w:top w:type="dxa" w:w="50"/>
              <w:left w:type="dxa" w:w="60"/>
              <w:bottom w:type="dxa" w:w="50"/>
              <w:right w:type="dxa" w:w="60"/>
            </w:tcMar>
            <w:vAlign w:val="center"/>
          </w:tcPr>
          <w:p>
            <w:r>
              <w:rPr>
                <w:b w:val="false"/>
                <w:bCs w:val="false"/>
                <w:color w:val="222222"/>
                <w:sz w:val="14"/>
                <w:szCs w:val="14"/>
              </w:rPr>
              <w:t xml:space="preserve">Gold et al. (2000)</w:t>
            </w:r>
          </w:p>
        </w:tc>
        <w:tc>
          <w:tcPr>
            <w:tcW w:type="dxa" w:w="4000"/>
            <w:shd w:fill="EAF1F8" w:val="clear"/>
            <w:tcMar>
              <w:top w:type="dxa" w:w="50"/>
              <w:left w:type="dxa" w:w="60"/>
              <w:bottom w:type="dxa" w:w="50"/>
              <w:right w:type="dxa" w:w="60"/>
            </w:tcMar>
            <w:vAlign w:val="center"/>
          </w:tcPr>
          <w:p>
            <w:r>
              <w:rPr>
                <w:b w:val="false"/>
                <w:bCs w:val="false"/>
                <w:color w:val="222222"/>
                <w:sz w:val="14"/>
                <w:szCs w:val="14"/>
              </w:rPr>
              <w:t xml:space="preserve">—</w:t>
            </w:r>
          </w:p>
        </w:tc>
        <w:tc>
          <w:tcPr>
            <w:tcW w:type="dxa" w:w="5198"/>
            <w:shd w:fill="EAF1F8" w:val="clear"/>
            <w:tcMar>
              <w:top w:type="dxa" w:w="50"/>
              <w:left w:type="dxa" w:w="60"/>
              <w:bottom w:type="dxa" w:w="50"/>
              <w:right w:type="dxa" w:w="60"/>
            </w:tcMar>
            <w:vAlign w:val="center"/>
          </w:tcPr>
          <w:p>
            <w:r>
              <w:rPr>
                <w:i/>
                <w:iCs/>
                <w:color w:val="888888"/>
                <w:sz w:val="14"/>
                <w:szCs w:val="14"/>
              </w:rPr>
              <w:t xml:space="preserve">— (artigo original, sem DOI individual capturado)</w:t>
            </w:r>
          </w:p>
        </w:tc>
        <w:tc>
          <w:tcPr>
            <w:tcW w:type="dxa" w:w="3500"/>
            <w:shd w:fill="EAF1F8" w:val="clear"/>
            <w:tcMar>
              <w:top w:type="dxa" w:w="50"/>
              <w:left w:type="dxa" w:w="60"/>
              <w:bottom w:type="dxa" w:w="50"/>
              <w:right w:type="dxa" w:w="60"/>
            </w:tcMar>
            <w:vAlign w:val="center"/>
          </w:tcPr>
          <w:p>
            <w:r>
              <w:rPr>
                <w:b w:val="false"/>
                <w:bCs w:val="false"/>
                <w:color w:val="222222"/>
                <w:sz w:val="14"/>
                <w:szCs w:val="14"/>
              </w:rPr>
              <w:t xml:space="preserve">Artigo original (2023)</w:t>
            </w:r>
          </w:p>
        </w:tc>
      </w:tr>
      <w:tr>
        <w:tc>
          <w:tcPr>
            <w:tcW w:type="dxa" w:w="500"/>
            <w:tcMar>
              <w:top w:type="dxa" w:w="50"/>
              <w:left w:type="dxa" w:w="60"/>
              <w:bottom w:type="dxa" w:w="50"/>
              <w:right w:type="dxa" w:w="60"/>
            </w:tcMar>
            <w:vAlign w:val="center"/>
          </w:tcPr>
          <w:p>
            <w:r>
              <w:rPr>
                <w:b w:val="false"/>
                <w:bCs w:val="false"/>
                <w:color w:val="222222"/>
                <w:sz w:val="14"/>
                <w:szCs w:val="14"/>
              </w:rPr>
              <w:t xml:space="preserve">41</w:t>
            </w:r>
          </w:p>
        </w:tc>
        <w:tc>
          <w:tcPr>
            <w:tcW w:type="dxa" w:w="2300"/>
            <w:tcMar>
              <w:top w:type="dxa" w:w="50"/>
              <w:left w:type="dxa" w:w="60"/>
              <w:bottom w:type="dxa" w:w="50"/>
              <w:right w:type="dxa" w:w="60"/>
            </w:tcMar>
            <w:vAlign w:val="center"/>
          </w:tcPr>
          <w:p>
            <w:r>
              <w:rPr>
                <w:b w:val="false"/>
                <w:bCs w:val="false"/>
                <w:color w:val="222222"/>
                <w:sz w:val="14"/>
                <w:szCs w:val="14"/>
              </w:rPr>
              <w:t xml:space="preserve">Allred et al. (1989)</w:t>
            </w:r>
          </w:p>
        </w:tc>
        <w:tc>
          <w:tcPr>
            <w:tcW w:type="dxa" w:w="4000"/>
            <w:tcMar>
              <w:top w:type="dxa" w:w="50"/>
              <w:left w:type="dxa" w:w="60"/>
              <w:bottom w:type="dxa" w:w="50"/>
              <w:right w:type="dxa" w:w="60"/>
            </w:tcMar>
            <w:vAlign w:val="center"/>
          </w:tcPr>
          <w:p>
            <w:r>
              <w:rPr>
                <w:b w:val="false"/>
                <w:bCs w:val="false"/>
                <w:color w:val="222222"/>
                <w:sz w:val="14"/>
                <w:szCs w:val="14"/>
              </w:rPr>
              <w:t xml:space="preserve">—</w:t>
            </w:r>
          </w:p>
        </w:tc>
        <w:tc>
          <w:tcPr>
            <w:tcW w:type="dxa" w:w="5198"/>
            <w:tcMar>
              <w:top w:type="dxa" w:w="50"/>
              <w:left w:type="dxa" w:w="60"/>
              <w:bottom w:type="dxa" w:w="50"/>
              <w:right w:type="dxa" w:w="60"/>
            </w:tcMar>
            <w:vAlign w:val="center"/>
          </w:tcPr>
          <w:p>
            <w:r>
              <w:rPr>
                <w:i/>
                <w:iCs/>
                <w:color w:val="888888"/>
                <w:sz w:val="14"/>
                <w:szCs w:val="14"/>
              </w:rPr>
              <w:t xml:space="preserve">— (artigo original, sem DOI individual capturado)</w:t>
            </w:r>
          </w:p>
        </w:tc>
        <w:tc>
          <w:tcPr>
            <w:tcW w:type="dxa" w:w="3500"/>
            <w:tcMar>
              <w:top w:type="dxa" w:w="50"/>
              <w:left w:type="dxa" w:w="60"/>
              <w:bottom w:type="dxa" w:w="50"/>
              <w:right w:type="dxa" w:w="60"/>
            </w:tcMar>
            <w:vAlign w:val="center"/>
          </w:tcPr>
          <w:p>
            <w:r>
              <w:rPr>
                <w:b w:val="false"/>
                <w:bCs w:val="false"/>
                <w:color w:val="222222"/>
                <w:sz w:val="14"/>
                <w:szCs w:val="14"/>
              </w:rPr>
              <w:t xml:space="preserve">Artigo original (2023)</w:t>
            </w:r>
          </w:p>
        </w:tc>
      </w:tr>
      <w:tr>
        <w:tc>
          <w:tcPr>
            <w:tcW w:type="dxa" w:w="500"/>
            <w:shd w:fill="EAF1F8" w:val="clear"/>
            <w:tcMar>
              <w:top w:type="dxa" w:w="50"/>
              <w:left w:type="dxa" w:w="60"/>
              <w:bottom w:type="dxa" w:w="50"/>
              <w:right w:type="dxa" w:w="60"/>
            </w:tcMar>
            <w:vAlign w:val="center"/>
          </w:tcPr>
          <w:p>
            <w:r>
              <w:rPr>
                <w:b w:val="false"/>
                <w:bCs w:val="false"/>
                <w:color w:val="222222"/>
                <w:sz w:val="14"/>
                <w:szCs w:val="14"/>
              </w:rPr>
              <w:t xml:space="preserve">42</w:t>
            </w:r>
          </w:p>
        </w:tc>
        <w:tc>
          <w:tcPr>
            <w:tcW w:type="dxa" w:w="2300"/>
            <w:shd w:fill="EAF1F8" w:val="clear"/>
            <w:tcMar>
              <w:top w:type="dxa" w:w="50"/>
              <w:left w:type="dxa" w:w="60"/>
              <w:bottom w:type="dxa" w:w="50"/>
              <w:right w:type="dxa" w:w="60"/>
            </w:tcMar>
            <w:vAlign w:val="center"/>
          </w:tcPr>
          <w:p>
            <w:r>
              <w:rPr>
                <w:b w:val="false"/>
                <w:bCs w:val="false"/>
                <w:color w:val="222222"/>
                <w:sz w:val="14"/>
                <w:szCs w:val="14"/>
              </w:rPr>
              <w:t xml:space="preserve">Reisenauer et al. (1988)</w:t>
            </w:r>
          </w:p>
        </w:tc>
        <w:tc>
          <w:tcPr>
            <w:tcW w:type="dxa" w:w="4000"/>
            <w:shd w:fill="EAF1F8" w:val="clear"/>
            <w:tcMar>
              <w:top w:type="dxa" w:w="50"/>
              <w:left w:type="dxa" w:w="60"/>
              <w:bottom w:type="dxa" w:w="50"/>
              <w:right w:type="dxa" w:w="60"/>
            </w:tcMar>
            <w:vAlign w:val="center"/>
          </w:tcPr>
          <w:p>
            <w:r>
              <w:rPr>
                <w:b w:val="false"/>
                <w:bCs w:val="false"/>
                <w:color w:val="222222"/>
                <w:sz w:val="14"/>
                <w:szCs w:val="14"/>
              </w:rPr>
              <w:t xml:space="preserve">—</w:t>
            </w:r>
          </w:p>
        </w:tc>
        <w:tc>
          <w:tcPr>
            <w:tcW w:type="dxa" w:w="5198"/>
            <w:shd w:fill="EAF1F8" w:val="clear"/>
            <w:tcMar>
              <w:top w:type="dxa" w:w="50"/>
              <w:left w:type="dxa" w:w="60"/>
              <w:bottom w:type="dxa" w:w="50"/>
              <w:right w:type="dxa" w:w="60"/>
            </w:tcMar>
            <w:vAlign w:val="center"/>
          </w:tcPr>
          <w:p>
            <w:r>
              <w:rPr>
                <w:i/>
                <w:iCs/>
                <w:color w:val="888888"/>
                <w:sz w:val="14"/>
                <w:szCs w:val="14"/>
              </w:rPr>
              <w:t xml:space="preserve">— (artigo original, sem DOI individual capturado)</w:t>
            </w:r>
          </w:p>
        </w:tc>
        <w:tc>
          <w:tcPr>
            <w:tcW w:type="dxa" w:w="3500"/>
            <w:shd w:fill="EAF1F8" w:val="clear"/>
            <w:tcMar>
              <w:top w:type="dxa" w:w="50"/>
              <w:left w:type="dxa" w:w="60"/>
              <w:bottom w:type="dxa" w:w="50"/>
              <w:right w:type="dxa" w:w="60"/>
            </w:tcMar>
            <w:vAlign w:val="center"/>
          </w:tcPr>
          <w:p>
            <w:r>
              <w:rPr>
                <w:b w:val="false"/>
                <w:bCs w:val="false"/>
                <w:color w:val="222222"/>
                <w:sz w:val="14"/>
                <w:szCs w:val="14"/>
              </w:rPr>
              <w:t xml:space="preserve">Artigo original (2023)</w:t>
            </w:r>
          </w:p>
        </w:tc>
      </w:tr>
      <w:tr>
        <w:tc>
          <w:tcPr>
            <w:tcW w:type="dxa" w:w="500"/>
            <w:tcMar>
              <w:top w:type="dxa" w:w="50"/>
              <w:left w:type="dxa" w:w="60"/>
              <w:bottom w:type="dxa" w:w="50"/>
              <w:right w:type="dxa" w:w="60"/>
            </w:tcMar>
            <w:vAlign w:val="center"/>
          </w:tcPr>
          <w:p>
            <w:r>
              <w:rPr>
                <w:b w:val="false"/>
                <w:bCs w:val="false"/>
                <w:color w:val="222222"/>
                <w:sz w:val="14"/>
                <w:szCs w:val="14"/>
              </w:rPr>
              <w:t xml:space="preserve">43</w:t>
            </w:r>
          </w:p>
        </w:tc>
        <w:tc>
          <w:tcPr>
            <w:tcW w:type="dxa" w:w="2300"/>
            <w:tcMar>
              <w:top w:type="dxa" w:w="50"/>
              <w:left w:type="dxa" w:w="60"/>
              <w:bottom w:type="dxa" w:w="50"/>
              <w:right w:type="dxa" w:w="60"/>
            </w:tcMar>
            <w:vAlign w:val="center"/>
          </w:tcPr>
          <w:p>
            <w:r>
              <w:rPr>
                <w:b w:val="false"/>
                <w:bCs w:val="false"/>
                <w:color w:val="222222"/>
                <w:sz w:val="14"/>
                <w:szCs w:val="14"/>
              </w:rPr>
              <w:t xml:space="preserve">Drechsler-Parks et al. (1987)</w:t>
            </w:r>
          </w:p>
        </w:tc>
        <w:tc>
          <w:tcPr>
            <w:tcW w:type="dxa" w:w="4000"/>
            <w:tcMar>
              <w:top w:type="dxa" w:w="50"/>
              <w:left w:type="dxa" w:w="60"/>
              <w:bottom w:type="dxa" w:w="50"/>
              <w:right w:type="dxa" w:w="60"/>
            </w:tcMar>
            <w:vAlign w:val="center"/>
          </w:tcPr>
          <w:p>
            <w:r>
              <w:rPr>
                <w:b w:val="false"/>
                <w:bCs w:val="false"/>
                <w:color w:val="222222"/>
                <w:sz w:val="14"/>
                <w:szCs w:val="14"/>
              </w:rPr>
              <w:t xml:space="preserve">—</w:t>
            </w:r>
          </w:p>
        </w:tc>
        <w:tc>
          <w:tcPr>
            <w:tcW w:type="dxa" w:w="5198"/>
            <w:tcMar>
              <w:top w:type="dxa" w:w="50"/>
              <w:left w:type="dxa" w:w="60"/>
              <w:bottom w:type="dxa" w:w="50"/>
              <w:right w:type="dxa" w:w="60"/>
            </w:tcMar>
            <w:vAlign w:val="center"/>
          </w:tcPr>
          <w:p>
            <w:r>
              <w:rPr>
                <w:i/>
                <w:iCs/>
                <w:color w:val="888888"/>
                <w:sz w:val="14"/>
                <w:szCs w:val="14"/>
              </w:rPr>
              <w:t xml:space="preserve">— (artigo original, sem DOI individual capturado)</w:t>
            </w:r>
          </w:p>
        </w:tc>
        <w:tc>
          <w:tcPr>
            <w:tcW w:type="dxa" w:w="3500"/>
            <w:tcMar>
              <w:top w:type="dxa" w:w="50"/>
              <w:left w:type="dxa" w:w="60"/>
              <w:bottom w:type="dxa" w:w="50"/>
              <w:right w:type="dxa" w:w="60"/>
            </w:tcMar>
            <w:vAlign w:val="center"/>
          </w:tcPr>
          <w:p>
            <w:r>
              <w:rPr>
                <w:b w:val="false"/>
                <w:bCs w:val="false"/>
                <w:color w:val="222222"/>
                <w:sz w:val="14"/>
                <w:szCs w:val="14"/>
              </w:rPr>
              <w:t xml:space="preserve">Artigo original (2023)</w:t>
            </w:r>
          </w:p>
        </w:tc>
      </w:tr>
      <w:tr>
        <w:tc>
          <w:tcPr>
            <w:tcW w:type="dxa" w:w="500"/>
            <w:shd w:fill="EAF1F8" w:val="clear"/>
            <w:tcMar>
              <w:top w:type="dxa" w:w="50"/>
              <w:left w:type="dxa" w:w="60"/>
              <w:bottom w:type="dxa" w:w="50"/>
              <w:right w:type="dxa" w:w="60"/>
            </w:tcMar>
            <w:vAlign w:val="center"/>
          </w:tcPr>
          <w:p>
            <w:r>
              <w:rPr>
                <w:b w:val="false"/>
                <w:bCs w:val="false"/>
                <w:color w:val="222222"/>
                <w:sz w:val="14"/>
                <w:szCs w:val="14"/>
              </w:rPr>
              <w:t xml:space="preserve">44</w:t>
            </w:r>
          </w:p>
        </w:tc>
        <w:tc>
          <w:tcPr>
            <w:tcW w:type="dxa" w:w="2300"/>
            <w:shd w:fill="EAF1F8" w:val="clear"/>
            <w:tcMar>
              <w:top w:type="dxa" w:w="50"/>
              <w:left w:type="dxa" w:w="60"/>
              <w:bottom w:type="dxa" w:w="50"/>
              <w:right w:type="dxa" w:w="60"/>
            </w:tcMar>
            <w:vAlign w:val="center"/>
          </w:tcPr>
          <w:p>
            <w:r>
              <w:rPr>
                <w:b w:val="false"/>
                <w:bCs w:val="false"/>
                <w:color w:val="222222"/>
                <w:sz w:val="14"/>
                <w:szCs w:val="14"/>
              </w:rPr>
              <w:t xml:space="preserve">Ao et al. (2022)</w:t>
            </w:r>
          </w:p>
        </w:tc>
        <w:tc>
          <w:tcPr>
            <w:tcW w:type="dxa" w:w="4000"/>
            <w:shd w:fill="EAF1F8" w:val="clear"/>
            <w:tcMar>
              <w:top w:type="dxa" w:w="50"/>
              <w:left w:type="dxa" w:w="60"/>
              <w:bottom w:type="dxa" w:w="50"/>
              <w:right w:type="dxa" w:w="60"/>
            </w:tcMar>
            <w:vAlign w:val="center"/>
          </w:tcPr>
          <w:p>
            <w:r>
              <w:rPr>
                <w:b w:val="false"/>
                <w:bCs w:val="false"/>
                <w:color w:val="222222"/>
                <w:sz w:val="14"/>
                <w:szCs w:val="14"/>
              </w:rPr>
              <w:t xml:space="preserve">—</w:t>
            </w:r>
          </w:p>
        </w:tc>
        <w:tc>
          <w:tcPr>
            <w:tcW w:type="dxa" w:w="5198"/>
            <w:shd w:fill="EAF1F8" w:val="clear"/>
            <w:tcMar>
              <w:top w:type="dxa" w:w="50"/>
              <w:left w:type="dxa" w:w="60"/>
              <w:bottom w:type="dxa" w:w="50"/>
              <w:right w:type="dxa" w:w="60"/>
            </w:tcMar>
            <w:vAlign w:val="center"/>
          </w:tcPr>
          <w:p>
            <w:r>
              <w:rPr>
                <w:i/>
                <w:iCs/>
                <w:color w:val="888888"/>
                <w:sz w:val="14"/>
                <w:szCs w:val="14"/>
              </w:rPr>
              <w:t xml:space="preserve">— (artigo original, sem DOI individual capturado)</w:t>
            </w:r>
          </w:p>
        </w:tc>
        <w:tc>
          <w:tcPr>
            <w:tcW w:type="dxa" w:w="3500"/>
            <w:shd w:fill="EAF1F8" w:val="clear"/>
            <w:tcMar>
              <w:top w:type="dxa" w:w="50"/>
              <w:left w:type="dxa" w:w="60"/>
              <w:bottom w:type="dxa" w:w="50"/>
              <w:right w:type="dxa" w:w="60"/>
            </w:tcMar>
            <w:vAlign w:val="center"/>
          </w:tcPr>
          <w:p>
            <w:r>
              <w:rPr>
                <w:b w:val="false"/>
                <w:bCs w:val="false"/>
                <w:color w:val="222222"/>
                <w:sz w:val="14"/>
                <w:szCs w:val="14"/>
              </w:rPr>
              <w:t xml:space="preserve">Artigo original (2023)</w:t>
            </w:r>
          </w:p>
        </w:tc>
      </w:tr>
      <w:tr>
        <w:tc>
          <w:tcPr>
            <w:tcW w:type="dxa" w:w="500"/>
            <w:tcMar>
              <w:top w:type="dxa" w:w="50"/>
              <w:left w:type="dxa" w:w="60"/>
              <w:bottom w:type="dxa" w:w="50"/>
              <w:right w:type="dxa" w:w="60"/>
            </w:tcMar>
            <w:vAlign w:val="center"/>
          </w:tcPr>
          <w:p>
            <w:r>
              <w:rPr>
                <w:b w:val="false"/>
                <w:bCs w:val="false"/>
                <w:color w:val="222222"/>
                <w:sz w:val="14"/>
                <w:szCs w:val="14"/>
              </w:rPr>
              <w:t xml:space="preserve">45</w:t>
            </w:r>
          </w:p>
        </w:tc>
        <w:tc>
          <w:tcPr>
            <w:tcW w:type="dxa" w:w="2300"/>
            <w:tcMar>
              <w:top w:type="dxa" w:w="50"/>
              <w:left w:type="dxa" w:w="60"/>
              <w:bottom w:type="dxa" w:w="50"/>
              <w:right w:type="dxa" w:w="60"/>
            </w:tcMar>
            <w:vAlign w:val="center"/>
          </w:tcPr>
          <w:p>
            <w:r>
              <w:rPr>
                <w:b w:val="false"/>
                <w:bCs w:val="false"/>
                <w:color w:val="222222"/>
                <w:sz w:val="14"/>
                <w:szCs w:val="14"/>
              </w:rPr>
              <w:t xml:space="preserve">Stieb et al. (2021)</w:t>
            </w:r>
          </w:p>
        </w:tc>
        <w:tc>
          <w:tcPr>
            <w:tcW w:type="dxa" w:w="4000"/>
            <w:tcMar>
              <w:top w:type="dxa" w:w="50"/>
              <w:left w:type="dxa" w:w="60"/>
              <w:bottom w:type="dxa" w:w="50"/>
              <w:right w:type="dxa" w:w="60"/>
            </w:tcMar>
            <w:vAlign w:val="center"/>
          </w:tcPr>
          <w:p>
            <w:r>
              <w:rPr>
                <w:b w:val="false"/>
                <w:bCs w:val="false"/>
                <w:color w:val="222222"/>
                <w:sz w:val="14"/>
                <w:szCs w:val="14"/>
              </w:rPr>
              <w:t xml:space="preserve">—</w:t>
            </w:r>
          </w:p>
        </w:tc>
        <w:tc>
          <w:tcPr>
            <w:tcW w:type="dxa" w:w="5198"/>
            <w:tcMar>
              <w:top w:type="dxa" w:w="50"/>
              <w:left w:type="dxa" w:w="60"/>
              <w:bottom w:type="dxa" w:w="50"/>
              <w:right w:type="dxa" w:w="60"/>
            </w:tcMar>
            <w:vAlign w:val="center"/>
          </w:tcPr>
          <w:p>
            <w:r>
              <w:rPr>
                <w:i/>
                <w:iCs/>
                <w:color w:val="888888"/>
                <w:sz w:val="14"/>
                <w:szCs w:val="14"/>
              </w:rPr>
              <w:t xml:space="preserve">— (artigo original, sem DOI individual capturado)</w:t>
            </w:r>
          </w:p>
        </w:tc>
        <w:tc>
          <w:tcPr>
            <w:tcW w:type="dxa" w:w="3500"/>
            <w:tcMar>
              <w:top w:type="dxa" w:w="50"/>
              <w:left w:type="dxa" w:w="60"/>
              <w:bottom w:type="dxa" w:w="50"/>
              <w:right w:type="dxa" w:w="60"/>
            </w:tcMar>
            <w:vAlign w:val="center"/>
          </w:tcPr>
          <w:p>
            <w:r>
              <w:rPr>
                <w:b w:val="false"/>
                <w:bCs w:val="false"/>
                <w:color w:val="222222"/>
                <w:sz w:val="14"/>
                <w:szCs w:val="14"/>
              </w:rPr>
              <w:t xml:space="preserve">Artigo original (2023)</w:t>
            </w:r>
          </w:p>
        </w:tc>
      </w:tr>
      <w:tr>
        <w:tc>
          <w:tcPr>
            <w:tcW w:type="dxa" w:w="500"/>
            <w:shd w:fill="EAF1F8" w:val="clear"/>
            <w:tcMar>
              <w:top w:type="dxa" w:w="50"/>
              <w:left w:type="dxa" w:w="60"/>
              <w:bottom w:type="dxa" w:w="50"/>
              <w:right w:type="dxa" w:w="60"/>
            </w:tcMar>
            <w:vAlign w:val="center"/>
          </w:tcPr>
          <w:p>
            <w:r>
              <w:rPr>
                <w:b w:val="false"/>
                <w:bCs w:val="false"/>
                <w:color w:val="222222"/>
                <w:sz w:val="14"/>
                <w:szCs w:val="14"/>
              </w:rPr>
              <w:t xml:space="preserve">46</w:t>
            </w:r>
          </w:p>
        </w:tc>
        <w:tc>
          <w:tcPr>
            <w:tcW w:type="dxa" w:w="2300"/>
            <w:shd w:fill="EAF1F8" w:val="clear"/>
            <w:tcMar>
              <w:top w:type="dxa" w:w="50"/>
              <w:left w:type="dxa" w:w="60"/>
              <w:bottom w:type="dxa" w:w="50"/>
              <w:right w:type="dxa" w:w="60"/>
            </w:tcMar>
            <w:vAlign w:val="center"/>
          </w:tcPr>
          <w:p>
            <w:r>
              <w:rPr>
                <w:b w:val="false"/>
                <w:bCs w:val="false"/>
                <w:color w:val="222222"/>
                <w:sz w:val="14"/>
                <w:szCs w:val="14"/>
              </w:rPr>
              <w:t xml:space="preserve">Besser et al. (2021)</w:t>
            </w:r>
          </w:p>
        </w:tc>
        <w:tc>
          <w:tcPr>
            <w:tcW w:type="dxa" w:w="4000"/>
            <w:shd w:fill="EAF1F8" w:val="clear"/>
            <w:tcMar>
              <w:top w:type="dxa" w:w="50"/>
              <w:left w:type="dxa" w:w="60"/>
              <w:bottom w:type="dxa" w:w="50"/>
              <w:right w:type="dxa" w:w="60"/>
            </w:tcMar>
            <w:vAlign w:val="center"/>
          </w:tcPr>
          <w:p>
            <w:r>
              <w:rPr>
                <w:b w:val="false"/>
                <w:bCs w:val="false"/>
                <w:color w:val="222222"/>
                <w:sz w:val="14"/>
                <w:szCs w:val="14"/>
              </w:rPr>
              <w:t xml:space="preserve">—</w:t>
            </w:r>
          </w:p>
        </w:tc>
        <w:tc>
          <w:tcPr>
            <w:tcW w:type="dxa" w:w="5198"/>
            <w:shd w:fill="EAF1F8" w:val="clear"/>
            <w:tcMar>
              <w:top w:type="dxa" w:w="50"/>
              <w:left w:type="dxa" w:w="60"/>
              <w:bottom w:type="dxa" w:w="50"/>
              <w:right w:type="dxa" w:w="60"/>
            </w:tcMar>
            <w:vAlign w:val="center"/>
          </w:tcPr>
          <w:p>
            <w:r>
              <w:rPr>
                <w:i/>
                <w:iCs/>
                <w:color w:val="888888"/>
                <w:sz w:val="14"/>
                <w:szCs w:val="14"/>
              </w:rPr>
              <w:t xml:space="preserve">— (artigo original, sem DOI individual capturado)</w:t>
            </w:r>
          </w:p>
        </w:tc>
        <w:tc>
          <w:tcPr>
            <w:tcW w:type="dxa" w:w="3500"/>
            <w:shd w:fill="EAF1F8" w:val="clear"/>
            <w:tcMar>
              <w:top w:type="dxa" w:w="50"/>
              <w:left w:type="dxa" w:w="60"/>
              <w:bottom w:type="dxa" w:w="50"/>
              <w:right w:type="dxa" w:w="60"/>
            </w:tcMar>
            <w:vAlign w:val="center"/>
          </w:tcPr>
          <w:p>
            <w:r>
              <w:rPr>
                <w:b w:val="false"/>
                <w:bCs w:val="false"/>
                <w:color w:val="222222"/>
                <w:sz w:val="14"/>
                <w:szCs w:val="14"/>
              </w:rPr>
              <w:t xml:space="preserve">Artigo original (2023)</w:t>
            </w:r>
          </w:p>
        </w:tc>
      </w:tr>
      <w:tr>
        <w:tc>
          <w:tcPr>
            <w:tcW w:type="dxa" w:w="500"/>
            <w:tcMar>
              <w:top w:type="dxa" w:w="50"/>
              <w:left w:type="dxa" w:w="60"/>
              <w:bottom w:type="dxa" w:w="50"/>
              <w:right w:type="dxa" w:w="60"/>
            </w:tcMar>
            <w:vAlign w:val="center"/>
          </w:tcPr>
          <w:p>
            <w:r>
              <w:rPr>
                <w:b w:val="false"/>
                <w:bCs w:val="false"/>
                <w:color w:val="222222"/>
                <w:sz w:val="14"/>
                <w:szCs w:val="14"/>
              </w:rPr>
              <w:t xml:space="preserve">47</w:t>
            </w:r>
          </w:p>
        </w:tc>
        <w:tc>
          <w:tcPr>
            <w:tcW w:type="dxa" w:w="2300"/>
            <w:tcMar>
              <w:top w:type="dxa" w:w="50"/>
              <w:left w:type="dxa" w:w="60"/>
              <w:bottom w:type="dxa" w:w="50"/>
              <w:right w:type="dxa" w:w="60"/>
            </w:tcMar>
            <w:vAlign w:val="center"/>
          </w:tcPr>
          <w:p>
            <w:r>
              <w:rPr>
                <w:b w:val="false"/>
                <w:bCs w:val="false"/>
                <w:color w:val="222222"/>
                <w:sz w:val="14"/>
                <w:szCs w:val="14"/>
              </w:rPr>
              <w:t xml:space="preserve">Zhou et al. (2020)</w:t>
            </w:r>
          </w:p>
        </w:tc>
        <w:tc>
          <w:tcPr>
            <w:tcW w:type="dxa" w:w="4000"/>
            <w:tcMar>
              <w:top w:type="dxa" w:w="50"/>
              <w:left w:type="dxa" w:w="60"/>
              <w:bottom w:type="dxa" w:w="50"/>
              <w:right w:type="dxa" w:w="60"/>
            </w:tcMar>
            <w:vAlign w:val="center"/>
          </w:tcPr>
          <w:p>
            <w:r>
              <w:rPr>
                <w:b w:val="false"/>
                <w:bCs w:val="false"/>
                <w:color w:val="222222"/>
                <w:sz w:val="14"/>
                <w:szCs w:val="14"/>
              </w:rPr>
              <w:t xml:space="preserve">—</w:t>
            </w:r>
          </w:p>
        </w:tc>
        <w:tc>
          <w:tcPr>
            <w:tcW w:type="dxa" w:w="5198"/>
            <w:tcMar>
              <w:top w:type="dxa" w:w="50"/>
              <w:left w:type="dxa" w:w="60"/>
              <w:bottom w:type="dxa" w:w="50"/>
              <w:right w:type="dxa" w:w="60"/>
            </w:tcMar>
            <w:vAlign w:val="center"/>
          </w:tcPr>
          <w:p>
            <w:r>
              <w:rPr>
                <w:i/>
                <w:iCs/>
                <w:color w:val="888888"/>
                <w:sz w:val="14"/>
                <w:szCs w:val="14"/>
              </w:rPr>
              <w:t xml:space="preserve">— (artigo original, sem DOI individual capturado)</w:t>
            </w:r>
          </w:p>
        </w:tc>
        <w:tc>
          <w:tcPr>
            <w:tcW w:type="dxa" w:w="3500"/>
            <w:tcMar>
              <w:top w:type="dxa" w:w="50"/>
              <w:left w:type="dxa" w:w="60"/>
              <w:bottom w:type="dxa" w:w="50"/>
              <w:right w:type="dxa" w:w="60"/>
            </w:tcMar>
            <w:vAlign w:val="center"/>
          </w:tcPr>
          <w:p>
            <w:r>
              <w:rPr>
                <w:b w:val="false"/>
                <w:bCs w:val="false"/>
                <w:color w:val="222222"/>
                <w:sz w:val="14"/>
                <w:szCs w:val="14"/>
              </w:rPr>
              <w:t xml:space="preserve">Artigo original (2023)</w:t>
            </w:r>
          </w:p>
        </w:tc>
      </w:tr>
      <w:tr>
        <w:tc>
          <w:tcPr>
            <w:tcW w:type="dxa" w:w="500"/>
            <w:shd w:fill="EAF1F8" w:val="clear"/>
            <w:tcMar>
              <w:top w:type="dxa" w:w="50"/>
              <w:left w:type="dxa" w:w="60"/>
              <w:bottom w:type="dxa" w:w="50"/>
              <w:right w:type="dxa" w:w="60"/>
            </w:tcMar>
            <w:vAlign w:val="center"/>
          </w:tcPr>
          <w:p>
            <w:r>
              <w:rPr>
                <w:b w:val="false"/>
                <w:bCs w:val="false"/>
                <w:color w:val="222222"/>
                <w:sz w:val="14"/>
                <w:szCs w:val="14"/>
              </w:rPr>
              <w:t xml:space="preserve">48</w:t>
            </w:r>
          </w:p>
        </w:tc>
        <w:tc>
          <w:tcPr>
            <w:tcW w:type="dxa" w:w="2300"/>
            <w:shd w:fill="EAF1F8" w:val="clear"/>
            <w:tcMar>
              <w:top w:type="dxa" w:w="50"/>
              <w:left w:type="dxa" w:w="60"/>
              <w:bottom w:type="dxa" w:w="50"/>
              <w:right w:type="dxa" w:w="60"/>
            </w:tcMar>
            <w:vAlign w:val="center"/>
          </w:tcPr>
          <w:p>
            <w:r>
              <w:rPr>
                <w:b w:val="false"/>
                <w:bCs w:val="false"/>
                <w:color w:val="222222"/>
                <w:sz w:val="14"/>
                <w:szCs w:val="14"/>
              </w:rPr>
              <w:t xml:space="preserve">Roe et al. (2020)</w:t>
            </w:r>
          </w:p>
        </w:tc>
        <w:tc>
          <w:tcPr>
            <w:tcW w:type="dxa" w:w="4000"/>
            <w:shd w:fill="EAF1F8" w:val="clear"/>
            <w:tcMar>
              <w:top w:type="dxa" w:w="50"/>
              <w:left w:type="dxa" w:w="60"/>
              <w:bottom w:type="dxa" w:w="50"/>
              <w:right w:type="dxa" w:w="60"/>
            </w:tcMar>
            <w:vAlign w:val="center"/>
          </w:tcPr>
          <w:p>
            <w:r>
              <w:rPr>
                <w:b w:val="false"/>
                <w:bCs w:val="false"/>
                <w:color w:val="222222"/>
                <w:sz w:val="14"/>
                <w:szCs w:val="14"/>
              </w:rPr>
              <w:t xml:space="preserve">—</w:t>
            </w:r>
          </w:p>
        </w:tc>
        <w:tc>
          <w:tcPr>
            <w:tcW w:type="dxa" w:w="5198"/>
            <w:shd w:fill="EAF1F8" w:val="clear"/>
            <w:tcMar>
              <w:top w:type="dxa" w:w="50"/>
              <w:left w:type="dxa" w:w="60"/>
              <w:bottom w:type="dxa" w:w="50"/>
              <w:right w:type="dxa" w:w="60"/>
            </w:tcMar>
            <w:vAlign w:val="center"/>
          </w:tcPr>
          <w:p>
            <w:r>
              <w:rPr>
                <w:i/>
                <w:iCs/>
                <w:color w:val="888888"/>
                <w:sz w:val="14"/>
                <w:szCs w:val="14"/>
              </w:rPr>
              <w:t xml:space="preserve">— (artigo original, sem DOI individual capturado)</w:t>
            </w:r>
          </w:p>
        </w:tc>
        <w:tc>
          <w:tcPr>
            <w:tcW w:type="dxa" w:w="3500"/>
            <w:shd w:fill="EAF1F8" w:val="clear"/>
            <w:tcMar>
              <w:top w:type="dxa" w:w="50"/>
              <w:left w:type="dxa" w:w="60"/>
              <w:bottom w:type="dxa" w:w="50"/>
              <w:right w:type="dxa" w:w="60"/>
            </w:tcMar>
            <w:vAlign w:val="center"/>
          </w:tcPr>
          <w:p>
            <w:r>
              <w:rPr>
                <w:b w:val="false"/>
                <w:bCs w:val="false"/>
                <w:color w:val="222222"/>
                <w:sz w:val="14"/>
                <w:szCs w:val="14"/>
              </w:rPr>
              <w:t xml:space="preserve">Artigo original (2023)</w:t>
            </w:r>
          </w:p>
        </w:tc>
      </w:tr>
      <w:tr>
        <w:tc>
          <w:tcPr>
            <w:tcW w:type="dxa" w:w="500"/>
            <w:tcMar>
              <w:top w:type="dxa" w:w="50"/>
              <w:left w:type="dxa" w:w="60"/>
              <w:bottom w:type="dxa" w:w="50"/>
              <w:right w:type="dxa" w:w="60"/>
            </w:tcMar>
            <w:vAlign w:val="center"/>
          </w:tcPr>
          <w:p>
            <w:r>
              <w:rPr>
                <w:b w:val="false"/>
                <w:bCs w:val="false"/>
                <w:color w:val="222222"/>
                <w:sz w:val="14"/>
                <w:szCs w:val="14"/>
              </w:rPr>
              <w:t xml:space="preserve">49</w:t>
            </w:r>
          </w:p>
        </w:tc>
        <w:tc>
          <w:tcPr>
            <w:tcW w:type="dxa" w:w="2300"/>
            <w:tcMar>
              <w:top w:type="dxa" w:w="50"/>
              <w:left w:type="dxa" w:w="60"/>
              <w:bottom w:type="dxa" w:w="50"/>
              <w:right w:type="dxa" w:w="60"/>
            </w:tcMar>
            <w:vAlign w:val="center"/>
          </w:tcPr>
          <w:p>
            <w:r>
              <w:rPr>
                <w:b w:val="false"/>
                <w:bCs w:val="false"/>
                <w:color w:val="222222"/>
                <w:sz w:val="14"/>
                <w:szCs w:val="14"/>
              </w:rPr>
              <w:t xml:space="preserve">Nuyts et al. (2019)</w:t>
            </w:r>
          </w:p>
        </w:tc>
        <w:tc>
          <w:tcPr>
            <w:tcW w:type="dxa" w:w="4000"/>
            <w:tcMar>
              <w:top w:type="dxa" w:w="50"/>
              <w:left w:type="dxa" w:w="60"/>
              <w:bottom w:type="dxa" w:w="50"/>
              <w:right w:type="dxa" w:w="60"/>
            </w:tcMar>
            <w:vAlign w:val="center"/>
          </w:tcPr>
          <w:p>
            <w:r>
              <w:rPr>
                <w:b w:val="false"/>
                <w:bCs w:val="false"/>
                <w:color w:val="222222"/>
                <w:sz w:val="14"/>
                <w:szCs w:val="14"/>
              </w:rPr>
              <w:t xml:space="preserve">—</w:t>
            </w:r>
          </w:p>
        </w:tc>
        <w:tc>
          <w:tcPr>
            <w:tcW w:type="dxa" w:w="5198"/>
            <w:tcMar>
              <w:top w:type="dxa" w:w="50"/>
              <w:left w:type="dxa" w:w="60"/>
              <w:bottom w:type="dxa" w:w="50"/>
              <w:right w:type="dxa" w:w="60"/>
            </w:tcMar>
            <w:vAlign w:val="center"/>
          </w:tcPr>
          <w:p>
            <w:r>
              <w:rPr>
                <w:i/>
                <w:iCs/>
                <w:color w:val="888888"/>
                <w:sz w:val="14"/>
                <w:szCs w:val="14"/>
              </w:rPr>
              <w:t xml:space="preserve">— (artigo original, sem DOI individual capturado)</w:t>
            </w:r>
          </w:p>
        </w:tc>
        <w:tc>
          <w:tcPr>
            <w:tcW w:type="dxa" w:w="3500"/>
            <w:tcMar>
              <w:top w:type="dxa" w:w="50"/>
              <w:left w:type="dxa" w:w="60"/>
              <w:bottom w:type="dxa" w:w="50"/>
              <w:right w:type="dxa" w:w="60"/>
            </w:tcMar>
            <w:vAlign w:val="center"/>
          </w:tcPr>
          <w:p>
            <w:r>
              <w:rPr>
                <w:b w:val="false"/>
                <w:bCs w:val="false"/>
                <w:color w:val="222222"/>
                <w:sz w:val="14"/>
                <w:szCs w:val="14"/>
              </w:rPr>
              <w:t xml:space="preserve">Artigo original (2023)</w:t>
            </w:r>
          </w:p>
        </w:tc>
      </w:tr>
      <w:tr>
        <w:tc>
          <w:tcPr>
            <w:tcW w:type="dxa" w:w="500"/>
            <w:shd w:fill="EAF1F8" w:val="clear"/>
            <w:tcMar>
              <w:top w:type="dxa" w:w="50"/>
              <w:left w:type="dxa" w:w="60"/>
              <w:bottom w:type="dxa" w:w="50"/>
              <w:right w:type="dxa" w:w="60"/>
            </w:tcMar>
            <w:vAlign w:val="center"/>
          </w:tcPr>
          <w:p>
            <w:r>
              <w:rPr>
                <w:b w:val="false"/>
                <w:bCs w:val="false"/>
                <w:color w:val="222222"/>
                <w:sz w:val="14"/>
                <w:szCs w:val="14"/>
              </w:rPr>
              <w:t xml:space="preserve">50</w:t>
            </w:r>
          </w:p>
        </w:tc>
        <w:tc>
          <w:tcPr>
            <w:tcW w:type="dxa" w:w="2300"/>
            <w:shd w:fill="EAF1F8" w:val="clear"/>
            <w:tcMar>
              <w:top w:type="dxa" w:w="50"/>
              <w:left w:type="dxa" w:w="60"/>
              <w:bottom w:type="dxa" w:w="50"/>
              <w:right w:type="dxa" w:w="60"/>
            </w:tcMar>
            <w:vAlign w:val="center"/>
          </w:tcPr>
          <w:p>
            <w:r>
              <w:rPr>
                <w:b w:val="false"/>
                <w:bCs w:val="false"/>
                <w:color w:val="222222"/>
                <w:sz w:val="14"/>
                <w:szCs w:val="14"/>
              </w:rPr>
              <w:t xml:space="preserve">Balmes et al. (2019)</w:t>
            </w:r>
          </w:p>
        </w:tc>
        <w:tc>
          <w:tcPr>
            <w:tcW w:type="dxa" w:w="4000"/>
            <w:shd w:fill="EAF1F8" w:val="clear"/>
            <w:tcMar>
              <w:top w:type="dxa" w:w="50"/>
              <w:left w:type="dxa" w:w="60"/>
              <w:bottom w:type="dxa" w:w="50"/>
              <w:right w:type="dxa" w:w="60"/>
            </w:tcMar>
            <w:vAlign w:val="center"/>
          </w:tcPr>
          <w:p>
            <w:r>
              <w:rPr>
                <w:b w:val="false"/>
                <w:bCs w:val="false"/>
                <w:color w:val="222222"/>
                <w:sz w:val="14"/>
                <w:szCs w:val="14"/>
              </w:rPr>
              <w:t xml:space="preserve">—</w:t>
            </w:r>
          </w:p>
        </w:tc>
        <w:tc>
          <w:tcPr>
            <w:tcW w:type="dxa" w:w="5198"/>
            <w:shd w:fill="EAF1F8" w:val="clear"/>
            <w:tcMar>
              <w:top w:type="dxa" w:w="50"/>
              <w:left w:type="dxa" w:w="60"/>
              <w:bottom w:type="dxa" w:w="50"/>
              <w:right w:type="dxa" w:w="60"/>
            </w:tcMar>
            <w:vAlign w:val="center"/>
          </w:tcPr>
          <w:p>
            <w:r>
              <w:rPr>
                <w:i/>
                <w:iCs/>
                <w:color w:val="888888"/>
                <w:sz w:val="14"/>
                <w:szCs w:val="14"/>
              </w:rPr>
              <w:t xml:space="preserve">— (artigo original, sem DOI individual capturado)</w:t>
            </w:r>
          </w:p>
        </w:tc>
        <w:tc>
          <w:tcPr>
            <w:tcW w:type="dxa" w:w="3500"/>
            <w:shd w:fill="EAF1F8" w:val="clear"/>
            <w:tcMar>
              <w:top w:type="dxa" w:w="50"/>
              <w:left w:type="dxa" w:w="60"/>
              <w:bottom w:type="dxa" w:w="50"/>
              <w:right w:type="dxa" w:w="60"/>
            </w:tcMar>
            <w:vAlign w:val="center"/>
          </w:tcPr>
          <w:p>
            <w:r>
              <w:rPr>
                <w:b w:val="false"/>
                <w:bCs w:val="false"/>
                <w:color w:val="222222"/>
                <w:sz w:val="14"/>
                <w:szCs w:val="14"/>
              </w:rPr>
              <w:t xml:space="preserve">Artigo original (2023)</w:t>
            </w:r>
          </w:p>
        </w:tc>
      </w:tr>
      <w:tr>
        <w:tc>
          <w:tcPr>
            <w:tcW w:type="dxa" w:w="500"/>
            <w:tcMar>
              <w:top w:type="dxa" w:w="50"/>
              <w:left w:type="dxa" w:w="60"/>
              <w:bottom w:type="dxa" w:w="50"/>
              <w:right w:type="dxa" w:w="60"/>
            </w:tcMar>
            <w:vAlign w:val="center"/>
          </w:tcPr>
          <w:p>
            <w:r>
              <w:rPr>
                <w:b w:val="false"/>
                <w:bCs w:val="false"/>
                <w:color w:val="222222"/>
                <w:sz w:val="14"/>
                <w:szCs w:val="14"/>
              </w:rPr>
              <w:t xml:space="preserve">51</w:t>
            </w:r>
          </w:p>
        </w:tc>
        <w:tc>
          <w:tcPr>
            <w:tcW w:type="dxa" w:w="2300"/>
            <w:tcMar>
              <w:top w:type="dxa" w:w="50"/>
              <w:left w:type="dxa" w:w="60"/>
              <w:bottom w:type="dxa" w:w="50"/>
              <w:right w:type="dxa" w:w="60"/>
            </w:tcMar>
            <w:vAlign w:val="center"/>
          </w:tcPr>
          <w:p>
            <w:r>
              <w:rPr>
                <w:b w:val="false"/>
                <w:bCs w:val="false"/>
                <w:color w:val="222222"/>
                <w:sz w:val="14"/>
                <w:szCs w:val="14"/>
              </w:rPr>
              <w:t xml:space="preserve">Rich et al. (2018)</w:t>
            </w:r>
          </w:p>
        </w:tc>
        <w:tc>
          <w:tcPr>
            <w:tcW w:type="dxa" w:w="4000"/>
            <w:tcMar>
              <w:top w:type="dxa" w:w="50"/>
              <w:left w:type="dxa" w:w="60"/>
              <w:bottom w:type="dxa" w:w="50"/>
              <w:right w:type="dxa" w:w="60"/>
            </w:tcMar>
            <w:vAlign w:val="center"/>
          </w:tcPr>
          <w:p>
            <w:r>
              <w:rPr>
                <w:b w:val="false"/>
                <w:bCs w:val="false"/>
                <w:color w:val="222222"/>
                <w:sz w:val="14"/>
                <w:szCs w:val="14"/>
              </w:rPr>
              <w:t xml:space="preserve">—</w:t>
            </w:r>
          </w:p>
        </w:tc>
        <w:tc>
          <w:tcPr>
            <w:tcW w:type="dxa" w:w="5198"/>
            <w:tcMar>
              <w:top w:type="dxa" w:w="50"/>
              <w:left w:type="dxa" w:w="60"/>
              <w:bottom w:type="dxa" w:w="50"/>
              <w:right w:type="dxa" w:w="60"/>
            </w:tcMar>
            <w:vAlign w:val="center"/>
          </w:tcPr>
          <w:p>
            <w:r>
              <w:rPr>
                <w:i/>
                <w:iCs/>
                <w:color w:val="888888"/>
                <w:sz w:val="14"/>
                <w:szCs w:val="14"/>
              </w:rPr>
              <w:t xml:space="preserve">— (artigo original, sem DOI individual capturado)</w:t>
            </w:r>
          </w:p>
        </w:tc>
        <w:tc>
          <w:tcPr>
            <w:tcW w:type="dxa" w:w="3500"/>
            <w:tcMar>
              <w:top w:type="dxa" w:w="50"/>
              <w:left w:type="dxa" w:w="60"/>
              <w:bottom w:type="dxa" w:w="50"/>
              <w:right w:type="dxa" w:w="60"/>
            </w:tcMar>
            <w:vAlign w:val="center"/>
          </w:tcPr>
          <w:p>
            <w:r>
              <w:rPr>
                <w:b w:val="false"/>
                <w:bCs w:val="false"/>
                <w:color w:val="222222"/>
                <w:sz w:val="14"/>
                <w:szCs w:val="14"/>
              </w:rPr>
              <w:t xml:space="preserve">Artigo original (2023)</w:t>
            </w:r>
          </w:p>
        </w:tc>
      </w:tr>
      <w:tr>
        <w:tc>
          <w:tcPr>
            <w:tcW w:type="dxa" w:w="500"/>
            <w:shd w:fill="EAF1F8" w:val="clear"/>
            <w:tcMar>
              <w:top w:type="dxa" w:w="50"/>
              <w:left w:type="dxa" w:w="60"/>
              <w:bottom w:type="dxa" w:w="50"/>
              <w:right w:type="dxa" w:w="60"/>
            </w:tcMar>
            <w:vAlign w:val="center"/>
          </w:tcPr>
          <w:p>
            <w:r>
              <w:rPr>
                <w:b w:val="false"/>
                <w:bCs w:val="false"/>
                <w:color w:val="222222"/>
                <w:sz w:val="14"/>
                <w:szCs w:val="14"/>
              </w:rPr>
              <w:t xml:space="preserve">52</w:t>
            </w:r>
          </w:p>
        </w:tc>
        <w:tc>
          <w:tcPr>
            <w:tcW w:type="dxa" w:w="2300"/>
            <w:shd w:fill="EAF1F8" w:val="clear"/>
            <w:tcMar>
              <w:top w:type="dxa" w:w="50"/>
              <w:left w:type="dxa" w:w="60"/>
              <w:bottom w:type="dxa" w:w="50"/>
              <w:right w:type="dxa" w:w="60"/>
            </w:tcMar>
            <w:vAlign w:val="center"/>
          </w:tcPr>
          <w:p>
            <w:r>
              <w:rPr>
                <w:b w:val="false"/>
                <w:bCs w:val="false"/>
                <w:color w:val="222222"/>
                <w:sz w:val="14"/>
                <w:szCs w:val="14"/>
              </w:rPr>
              <w:t xml:space="preserve">Sinharay et al. (2018)</w:t>
            </w:r>
          </w:p>
        </w:tc>
        <w:tc>
          <w:tcPr>
            <w:tcW w:type="dxa" w:w="4000"/>
            <w:shd w:fill="EAF1F8" w:val="clear"/>
            <w:tcMar>
              <w:top w:type="dxa" w:w="50"/>
              <w:left w:type="dxa" w:w="60"/>
              <w:bottom w:type="dxa" w:w="50"/>
              <w:right w:type="dxa" w:w="60"/>
            </w:tcMar>
            <w:vAlign w:val="center"/>
          </w:tcPr>
          <w:p>
            <w:r>
              <w:rPr>
                <w:b w:val="false"/>
                <w:bCs w:val="false"/>
                <w:color w:val="222222"/>
                <w:sz w:val="14"/>
                <w:szCs w:val="14"/>
              </w:rPr>
              <w:t xml:space="preserve">—</w:t>
            </w:r>
          </w:p>
        </w:tc>
        <w:tc>
          <w:tcPr>
            <w:tcW w:type="dxa" w:w="5198"/>
            <w:shd w:fill="EAF1F8" w:val="clear"/>
            <w:tcMar>
              <w:top w:type="dxa" w:w="50"/>
              <w:left w:type="dxa" w:w="60"/>
              <w:bottom w:type="dxa" w:w="50"/>
              <w:right w:type="dxa" w:w="60"/>
            </w:tcMar>
            <w:vAlign w:val="center"/>
          </w:tcPr>
          <w:p>
            <w:r>
              <w:rPr>
                <w:i/>
                <w:iCs/>
                <w:color w:val="888888"/>
                <w:sz w:val="14"/>
                <w:szCs w:val="14"/>
              </w:rPr>
              <w:t xml:space="preserve">— (artigo original, sem DOI individual capturado)</w:t>
            </w:r>
          </w:p>
        </w:tc>
        <w:tc>
          <w:tcPr>
            <w:tcW w:type="dxa" w:w="3500"/>
            <w:shd w:fill="EAF1F8" w:val="clear"/>
            <w:tcMar>
              <w:top w:type="dxa" w:w="50"/>
              <w:left w:type="dxa" w:w="60"/>
              <w:bottom w:type="dxa" w:w="50"/>
              <w:right w:type="dxa" w:w="60"/>
            </w:tcMar>
            <w:vAlign w:val="center"/>
          </w:tcPr>
          <w:p>
            <w:r>
              <w:rPr>
                <w:b w:val="false"/>
                <w:bCs w:val="false"/>
                <w:color w:val="222222"/>
                <w:sz w:val="14"/>
                <w:szCs w:val="14"/>
              </w:rPr>
              <w:t xml:space="preserve">Artigo original (2023)</w:t>
            </w:r>
          </w:p>
        </w:tc>
      </w:tr>
      <w:tr>
        <w:tc>
          <w:tcPr>
            <w:tcW w:type="dxa" w:w="500"/>
            <w:tcMar>
              <w:top w:type="dxa" w:w="50"/>
              <w:left w:type="dxa" w:w="60"/>
              <w:bottom w:type="dxa" w:w="50"/>
              <w:right w:type="dxa" w:w="60"/>
            </w:tcMar>
            <w:vAlign w:val="center"/>
          </w:tcPr>
          <w:p>
            <w:r>
              <w:rPr>
                <w:b w:val="false"/>
                <w:bCs w:val="false"/>
                <w:color w:val="222222"/>
                <w:sz w:val="14"/>
                <w:szCs w:val="14"/>
              </w:rPr>
              <w:t xml:space="preserve">53</w:t>
            </w:r>
          </w:p>
        </w:tc>
        <w:tc>
          <w:tcPr>
            <w:tcW w:type="dxa" w:w="2300"/>
            <w:tcMar>
              <w:top w:type="dxa" w:w="50"/>
              <w:left w:type="dxa" w:w="60"/>
              <w:bottom w:type="dxa" w:w="50"/>
              <w:right w:type="dxa" w:w="60"/>
            </w:tcMar>
            <w:vAlign w:val="center"/>
          </w:tcPr>
          <w:p>
            <w:r>
              <w:rPr>
                <w:b w:val="false"/>
                <w:bCs w:val="false"/>
                <w:color w:val="222222"/>
                <w:sz w:val="14"/>
                <w:szCs w:val="14"/>
              </w:rPr>
              <w:t xml:space="preserve">Arjomandi et al. (2018)</w:t>
            </w:r>
          </w:p>
        </w:tc>
        <w:tc>
          <w:tcPr>
            <w:tcW w:type="dxa" w:w="4000"/>
            <w:tcMar>
              <w:top w:type="dxa" w:w="50"/>
              <w:left w:type="dxa" w:w="60"/>
              <w:bottom w:type="dxa" w:w="50"/>
              <w:right w:type="dxa" w:w="60"/>
            </w:tcMar>
            <w:vAlign w:val="center"/>
          </w:tcPr>
          <w:p>
            <w:r>
              <w:rPr>
                <w:b w:val="false"/>
                <w:bCs w:val="false"/>
                <w:color w:val="222222"/>
                <w:sz w:val="14"/>
                <w:szCs w:val="14"/>
              </w:rPr>
              <w:t xml:space="preserve">—</w:t>
            </w:r>
          </w:p>
        </w:tc>
        <w:tc>
          <w:tcPr>
            <w:tcW w:type="dxa" w:w="5198"/>
            <w:tcMar>
              <w:top w:type="dxa" w:w="50"/>
              <w:left w:type="dxa" w:w="60"/>
              <w:bottom w:type="dxa" w:w="50"/>
              <w:right w:type="dxa" w:w="60"/>
            </w:tcMar>
            <w:vAlign w:val="center"/>
          </w:tcPr>
          <w:p>
            <w:r>
              <w:rPr>
                <w:i/>
                <w:iCs/>
                <w:color w:val="888888"/>
                <w:sz w:val="14"/>
                <w:szCs w:val="14"/>
              </w:rPr>
              <w:t xml:space="preserve">— (artigo original, sem DOI individual capturado)</w:t>
            </w:r>
          </w:p>
        </w:tc>
        <w:tc>
          <w:tcPr>
            <w:tcW w:type="dxa" w:w="3500"/>
            <w:tcMar>
              <w:top w:type="dxa" w:w="50"/>
              <w:left w:type="dxa" w:w="60"/>
              <w:bottom w:type="dxa" w:w="50"/>
              <w:right w:type="dxa" w:w="60"/>
            </w:tcMar>
            <w:vAlign w:val="center"/>
          </w:tcPr>
          <w:p>
            <w:r>
              <w:rPr>
                <w:b w:val="false"/>
                <w:bCs w:val="false"/>
                <w:color w:val="222222"/>
                <w:sz w:val="14"/>
                <w:szCs w:val="14"/>
              </w:rPr>
              <w:t xml:space="preserve">Artigo original (2023)</w:t>
            </w:r>
          </w:p>
        </w:tc>
      </w:tr>
      <w:tr>
        <w:tc>
          <w:tcPr>
            <w:tcW w:type="dxa" w:w="500"/>
            <w:shd w:fill="EAF1F8" w:val="clear"/>
            <w:tcMar>
              <w:top w:type="dxa" w:w="50"/>
              <w:left w:type="dxa" w:w="60"/>
              <w:bottom w:type="dxa" w:w="50"/>
              <w:right w:type="dxa" w:w="60"/>
            </w:tcMar>
            <w:vAlign w:val="center"/>
          </w:tcPr>
          <w:p>
            <w:r>
              <w:rPr>
                <w:b w:val="false"/>
                <w:bCs w:val="false"/>
                <w:color w:val="222222"/>
                <w:sz w:val="14"/>
                <w:szCs w:val="14"/>
              </w:rPr>
              <w:t xml:space="preserve">54</w:t>
            </w:r>
          </w:p>
        </w:tc>
        <w:tc>
          <w:tcPr>
            <w:tcW w:type="dxa" w:w="2300"/>
            <w:shd w:fill="EAF1F8" w:val="clear"/>
            <w:tcMar>
              <w:top w:type="dxa" w:w="50"/>
              <w:left w:type="dxa" w:w="60"/>
              <w:bottom w:type="dxa" w:w="50"/>
              <w:right w:type="dxa" w:w="60"/>
            </w:tcMar>
            <w:vAlign w:val="center"/>
          </w:tcPr>
          <w:p>
            <w:r>
              <w:rPr>
                <w:b w:val="false"/>
                <w:bCs w:val="false"/>
                <w:color w:val="222222"/>
                <w:sz w:val="14"/>
                <w:szCs w:val="14"/>
              </w:rPr>
              <w:t xml:space="preserve">Dewulf et al. (2016)</w:t>
            </w:r>
          </w:p>
        </w:tc>
        <w:tc>
          <w:tcPr>
            <w:tcW w:type="dxa" w:w="4000"/>
            <w:shd w:fill="EAF1F8" w:val="clear"/>
            <w:tcMar>
              <w:top w:type="dxa" w:w="50"/>
              <w:left w:type="dxa" w:w="60"/>
              <w:bottom w:type="dxa" w:w="50"/>
              <w:right w:type="dxa" w:w="60"/>
            </w:tcMar>
            <w:vAlign w:val="center"/>
          </w:tcPr>
          <w:p>
            <w:r>
              <w:rPr>
                <w:b w:val="false"/>
                <w:bCs w:val="false"/>
                <w:color w:val="222222"/>
                <w:sz w:val="14"/>
                <w:szCs w:val="14"/>
              </w:rPr>
              <w:t xml:space="preserve">—</w:t>
            </w:r>
          </w:p>
        </w:tc>
        <w:tc>
          <w:tcPr>
            <w:tcW w:type="dxa" w:w="5198"/>
            <w:shd w:fill="EAF1F8" w:val="clear"/>
            <w:tcMar>
              <w:top w:type="dxa" w:w="50"/>
              <w:left w:type="dxa" w:w="60"/>
              <w:bottom w:type="dxa" w:w="50"/>
              <w:right w:type="dxa" w:w="60"/>
            </w:tcMar>
            <w:vAlign w:val="center"/>
          </w:tcPr>
          <w:p>
            <w:r>
              <w:rPr>
                <w:i/>
                <w:iCs/>
                <w:color w:val="888888"/>
                <w:sz w:val="14"/>
                <w:szCs w:val="14"/>
              </w:rPr>
              <w:t xml:space="preserve">— (artigo original, sem DOI individual capturado)</w:t>
            </w:r>
          </w:p>
        </w:tc>
        <w:tc>
          <w:tcPr>
            <w:tcW w:type="dxa" w:w="3500"/>
            <w:shd w:fill="EAF1F8" w:val="clear"/>
            <w:tcMar>
              <w:top w:type="dxa" w:w="50"/>
              <w:left w:type="dxa" w:w="60"/>
              <w:bottom w:type="dxa" w:w="50"/>
              <w:right w:type="dxa" w:w="60"/>
            </w:tcMar>
            <w:vAlign w:val="center"/>
          </w:tcPr>
          <w:p>
            <w:r>
              <w:rPr>
                <w:b w:val="false"/>
                <w:bCs w:val="false"/>
                <w:color w:val="222222"/>
                <w:sz w:val="14"/>
                <w:szCs w:val="14"/>
              </w:rPr>
              <w:t xml:space="preserve">Artigo original (2023)</w:t>
            </w:r>
          </w:p>
        </w:tc>
      </w:tr>
      <w:tr>
        <w:tc>
          <w:tcPr>
            <w:tcW w:type="dxa" w:w="500"/>
            <w:tcMar>
              <w:top w:type="dxa" w:w="50"/>
              <w:left w:type="dxa" w:w="60"/>
              <w:bottom w:type="dxa" w:w="50"/>
              <w:right w:type="dxa" w:w="60"/>
            </w:tcMar>
            <w:vAlign w:val="center"/>
          </w:tcPr>
          <w:p>
            <w:r>
              <w:rPr>
                <w:b w:val="false"/>
                <w:bCs w:val="false"/>
                <w:color w:val="222222"/>
                <w:sz w:val="14"/>
                <w:szCs w:val="14"/>
              </w:rPr>
              <w:t xml:space="preserve">55</w:t>
            </w:r>
          </w:p>
        </w:tc>
        <w:tc>
          <w:tcPr>
            <w:tcW w:type="dxa" w:w="2300"/>
            <w:tcMar>
              <w:top w:type="dxa" w:w="50"/>
              <w:left w:type="dxa" w:w="60"/>
              <w:bottom w:type="dxa" w:w="50"/>
              <w:right w:type="dxa" w:w="60"/>
            </w:tcMar>
            <w:vAlign w:val="center"/>
          </w:tcPr>
          <w:p>
            <w:r>
              <w:rPr>
                <w:b w:val="false"/>
                <w:bCs w:val="false"/>
                <w:color w:val="222222"/>
                <w:sz w:val="14"/>
                <w:szCs w:val="14"/>
              </w:rPr>
              <w:t xml:space="preserve">Bartell et al. (2013)</w:t>
            </w:r>
          </w:p>
        </w:tc>
        <w:tc>
          <w:tcPr>
            <w:tcW w:type="dxa" w:w="4000"/>
            <w:tcMar>
              <w:top w:type="dxa" w:w="50"/>
              <w:left w:type="dxa" w:w="60"/>
              <w:bottom w:type="dxa" w:w="50"/>
              <w:right w:type="dxa" w:w="60"/>
            </w:tcMar>
            <w:vAlign w:val="center"/>
          </w:tcPr>
          <w:p>
            <w:r>
              <w:rPr>
                <w:b w:val="false"/>
                <w:bCs w:val="false"/>
                <w:color w:val="222222"/>
                <w:sz w:val="14"/>
                <w:szCs w:val="14"/>
              </w:rPr>
              <w:t xml:space="preserve">—</w:t>
            </w:r>
          </w:p>
        </w:tc>
        <w:tc>
          <w:tcPr>
            <w:tcW w:type="dxa" w:w="5198"/>
            <w:tcMar>
              <w:top w:type="dxa" w:w="50"/>
              <w:left w:type="dxa" w:w="60"/>
              <w:bottom w:type="dxa" w:w="50"/>
              <w:right w:type="dxa" w:w="60"/>
            </w:tcMar>
            <w:vAlign w:val="center"/>
          </w:tcPr>
          <w:p>
            <w:r>
              <w:rPr>
                <w:i/>
                <w:iCs/>
                <w:color w:val="888888"/>
                <w:sz w:val="14"/>
                <w:szCs w:val="14"/>
              </w:rPr>
              <w:t xml:space="preserve">— (artigo original, sem DOI individual capturado)</w:t>
            </w:r>
          </w:p>
        </w:tc>
        <w:tc>
          <w:tcPr>
            <w:tcW w:type="dxa" w:w="3500"/>
            <w:tcMar>
              <w:top w:type="dxa" w:w="50"/>
              <w:left w:type="dxa" w:w="60"/>
              <w:bottom w:type="dxa" w:w="50"/>
              <w:right w:type="dxa" w:w="60"/>
            </w:tcMar>
            <w:vAlign w:val="center"/>
          </w:tcPr>
          <w:p>
            <w:r>
              <w:rPr>
                <w:b w:val="false"/>
                <w:bCs w:val="false"/>
                <w:color w:val="222222"/>
                <w:sz w:val="14"/>
                <w:szCs w:val="14"/>
              </w:rPr>
              <w:t xml:space="preserve">Artigo original (2023)</w:t>
            </w:r>
          </w:p>
        </w:tc>
      </w:tr>
      <w:tr>
        <w:tc>
          <w:tcPr>
            <w:tcW w:type="dxa" w:w="500"/>
            <w:shd w:fill="EAF1F8" w:val="clear"/>
            <w:tcMar>
              <w:top w:type="dxa" w:w="50"/>
              <w:left w:type="dxa" w:w="60"/>
              <w:bottom w:type="dxa" w:w="50"/>
              <w:right w:type="dxa" w:w="60"/>
            </w:tcMar>
            <w:vAlign w:val="center"/>
          </w:tcPr>
          <w:p>
            <w:r>
              <w:rPr>
                <w:b w:val="false"/>
                <w:bCs w:val="false"/>
                <w:color w:val="222222"/>
                <w:sz w:val="14"/>
                <w:szCs w:val="14"/>
              </w:rPr>
              <w:t xml:space="preserve">56</w:t>
            </w:r>
          </w:p>
        </w:tc>
        <w:tc>
          <w:tcPr>
            <w:tcW w:type="dxa" w:w="2300"/>
            <w:shd w:fill="EAF1F8" w:val="clear"/>
            <w:tcMar>
              <w:top w:type="dxa" w:w="50"/>
              <w:left w:type="dxa" w:w="60"/>
              <w:bottom w:type="dxa" w:w="50"/>
              <w:right w:type="dxa" w:w="60"/>
            </w:tcMar>
            <w:vAlign w:val="center"/>
          </w:tcPr>
          <w:p>
            <w:r>
              <w:rPr>
                <w:b w:val="false"/>
                <w:bCs w:val="false"/>
                <w:color w:val="222222"/>
                <w:sz w:val="14"/>
                <w:szCs w:val="14"/>
              </w:rPr>
              <w:t xml:space="preserve">Drechsler-Parks (1995)</w:t>
            </w:r>
          </w:p>
        </w:tc>
        <w:tc>
          <w:tcPr>
            <w:tcW w:type="dxa" w:w="4000"/>
            <w:shd w:fill="EAF1F8" w:val="clear"/>
            <w:tcMar>
              <w:top w:type="dxa" w:w="50"/>
              <w:left w:type="dxa" w:w="60"/>
              <w:bottom w:type="dxa" w:w="50"/>
              <w:right w:type="dxa" w:w="60"/>
            </w:tcMar>
            <w:vAlign w:val="center"/>
          </w:tcPr>
          <w:p>
            <w:r>
              <w:rPr>
                <w:b w:val="false"/>
                <w:bCs w:val="false"/>
                <w:color w:val="222222"/>
                <w:sz w:val="14"/>
                <w:szCs w:val="14"/>
              </w:rPr>
              <w:t xml:space="preserve">—</w:t>
            </w:r>
          </w:p>
        </w:tc>
        <w:tc>
          <w:tcPr>
            <w:tcW w:type="dxa" w:w="5198"/>
            <w:shd w:fill="EAF1F8" w:val="clear"/>
            <w:tcMar>
              <w:top w:type="dxa" w:w="50"/>
              <w:left w:type="dxa" w:w="60"/>
              <w:bottom w:type="dxa" w:w="50"/>
              <w:right w:type="dxa" w:w="60"/>
            </w:tcMar>
            <w:vAlign w:val="center"/>
          </w:tcPr>
          <w:p>
            <w:r>
              <w:rPr>
                <w:i/>
                <w:iCs/>
                <w:color w:val="888888"/>
                <w:sz w:val="14"/>
                <w:szCs w:val="14"/>
              </w:rPr>
              <w:t xml:space="preserve">— (artigo original, sem DOI individual capturado)</w:t>
            </w:r>
          </w:p>
        </w:tc>
        <w:tc>
          <w:tcPr>
            <w:tcW w:type="dxa" w:w="3500"/>
            <w:shd w:fill="EAF1F8" w:val="clear"/>
            <w:tcMar>
              <w:top w:type="dxa" w:w="50"/>
              <w:left w:type="dxa" w:w="60"/>
              <w:bottom w:type="dxa" w:w="50"/>
              <w:right w:type="dxa" w:w="60"/>
            </w:tcMar>
            <w:vAlign w:val="center"/>
          </w:tcPr>
          <w:p>
            <w:r>
              <w:rPr>
                <w:b w:val="false"/>
                <w:bCs w:val="false"/>
                <w:color w:val="222222"/>
                <w:sz w:val="14"/>
                <w:szCs w:val="14"/>
              </w:rPr>
              <w:t xml:space="preserve">Artigo original (2023)</w:t>
            </w:r>
          </w:p>
        </w:tc>
      </w:tr>
      <w:tr>
        <w:tc>
          <w:tcPr>
            <w:tcW w:type="dxa" w:w="500"/>
            <w:tcMar>
              <w:top w:type="dxa" w:w="50"/>
              <w:left w:type="dxa" w:w="60"/>
              <w:bottom w:type="dxa" w:w="50"/>
              <w:right w:type="dxa" w:w="60"/>
            </w:tcMar>
            <w:vAlign w:val="center"/>
          </w:tcPr>
          <w:p>
            <w:r>
              <w:rPr>
                <w:b w:val="false"/>
                <w:bCs w:val="false"/>
                <w:color w:val="222222"/>
                <w:sz w:val="14"/>
                <w:szCs w:val="14"/>
              </w:rPr>
              <w:t xml:space="preserve">57</w:t>
            </w:r>
          </w:p>
        </w:tc>
        <w:tc>
          <w:tcPr>
            <w:tcW w:type="dxa" w:w="2300"/>
            <w:tcMar>
              <w:top w:type="dxa" w:w="50"/>
              <w:left w:type="dxa" w:w="60"/>
              <w:bottom w:type="dxa" w:w="50"/>
              <w:right w:type="dxa" w:w="60"/>
            </w:tcMar>
            <w:vAlign w:val="center"/>
          </w:tcPr>
          <w:p>
            <w:r>
              <w:rPr>
                <w:b w:val="false"/>
                <w:bCs w:val="false"/>
                <w:color w:val="222222"/>
                <w:sz w:val="14"/>
                <w:szCs w:val="14"/>
              </w:rPr>
              <w:t xml:space="preserve">Bedi et al. (1989)</w:t>
            </w:r>
          </w:p>
        </w:tc>
        <w:tc>
          <w:tcPr>
            <w:tcW w:type="dxa" w:w="4000"/>
            <w:tcMar>
              <w:top w:type="dxa" w:w="50"/>
              <w:left w:type="dxa" w:w="60"/>
              <w:bottom w:type="dxa" w:w="50"/>
              <w:right w:type="dxa" w:w="60"/>
            </w:tcMar>
            <w:vAlign w:val="center"/>
          </w:tcPr>
          <w:p>
            <w:r>
              <w:rPr>
                <w:b w:val="false"/>
                <w:bCs w:val="false"/>
                <w:color w:val="222222"/>
                <w:sz w:val="14"/>
                <w:szCs w:val="14"/>
              </w:rPr>
              <w:t xml:space="preserve">—</w:t>
            </w:r>
          </w:p>
        </w:tc>
        <w:tc>
          <w:tcPr>
            <w:tcW w:type="dxa" w:w="5198"/>
            <w:tcMar>
              <w:top w:type="dxa" w:w="50"/>
              <w:left w:type="dxa" w:w="60"/>
              <w:bottom w:type="dxa" w:w="50"/>
              <w:right w:type="dxa" w:w="60"/>
            </w:tcMar>
            <w:vAlign w:val="center"/>
          </w:tcPr>
          <w:p>
            <w:r>
              <w:rPr>
                <w:i/>
                <w:iCs/>
                <w:color w:val="888888"/>
                <w:sz w:val="14"/>
                <w:szCs w:val="14"/>
              </w:rPr>
              <w:t xml:space="preserve">— (artigo original, sem DOI individual capturado)</w:t>
            </w:r>
          </w:p>
        </w:tc>
        <w:tc>
          <w:tcPr>
            <w:tcW w:type="dxa" w:w="3500"/>
            <w:tcMar>
              <w:top w:type="dxa" w:w="50"/>
              <w:left w:type="dxa" w:w="60"/>
              <w:bottom w:type="dxa" w:w="50"/>
              <w:right w:type="dxa" w:w="60"/>
            </w:tcMar>
            <w:vAlign w:val="center"/>
          </w:tcPr>
          <w:p>
            <w:r>
              <w:rPr>
                <w:b w:val="false"/>
                <w:bCs w:val="false"/>
                <w:color w:val="222222"/>
                <w:sz w:val="14"/>
                <w:szCs w:val="14"/>
              </w:rPr>
              <w:t xml:space="preserve">Artigo original (2023)</w:t>
            </w:r>
          </w:p>
        </w:tc>
      </w:tr>
      <w:tr>
        <w:tc>
          <w:tcPr>
            <w:tcW w:type="dxa" w:w="500"/>
            <w:shd w:fill="EAF1F8" w:val="clear"/>
            <w:tcMar>
              <w:top w:type="dxa" w:w="50"/>
              <w:left w:type="dxa" w:w="60"/>
              <w:bottom w:type="dxa" w:w="50"/>
              <w:right w:type="dxa" w:w="60"/>
            </w:tcMar>
            <w:vAlign w:val="center"/>
          </w:tcPr>
          <w:p>
            <w:r>
              <w:rPr>
                <w:b w:val="false"/>
                <w:bCs w:val="false"/>
                <w:color w:val="222222"/>
                <w:sz w:val="14"/>
                <w:szCs w:val="14"/>
              </w:rPr>
              <w:t xml:space="preserve">58</w:t>
            </w:r>
          </w:p>
        </w:tc>
        <w:tc>
          <w:tcPr>
            <w:tcW w:type="dxa" w:w="2300"/>
            <w:shd w:fill="EAF1F8" w:val="clear"/>
            <w:tcMar>
              <w:top w:type="dxa" w:w="50"/>
              <w:left w:type="dxa" w:w="60"/>
              <w:bottom w:type="dxa" w:w="50"/>
              <w:right w:type="dxa" w:w="60"/>
            </w:tcMar>
            <w:vAlign w:val="center"/>
          </w:tcPr>
          <w:p>
            <w:r>
              <w:rPr>
                <w:b w:val="false"/>
                <w:bCs w:val="false"/>
                <w:color w:val="222222"/>
                <w:sz w:val="14"/>
                <w:szCs w:val="14"/>
              </w:rPr>
              <w:t xml:space="preserve">Drechsler-Parks et al. (1987)</w:t>
            </w:r>
          </w:p>
        </w:tc>
        <w:tc>
          <w:tcPr>
            <w:tcW w:type="dxa" w:w="4000"/>
            <w:shd w:fill="EAF1F8" w:val="clear"/>
            <w:tcMar>
              <w:top w:type="dxa" w:w="50"/>
              <w:left w:type="dxa" w:w="60"/>
              <w:bottom w:type="dxa" w:w="50"/>
              <w:right w:type="dxa" w:w="60"/>
            </w:tcMar>
            <w:vAlign w:val="center"/>
          </w:tcPr>
          <w:p>
            <w:r>
              <w:rPr>
                <w:b w:val="false"/>
                <w:bCs w:val="false"/>
                <w:color w:val="222222"/>
                <w:sz w:val="14"/>
                <w:szCs w:val="14"/>
              </w:rPr>
              <w:t xml:space="preserve">—</w:t>
            </w:r>
          </w:p>
        </w:tc>
        <w:tc>
          <w:tcPr>
            <w:tcW w:type="dxa" w:w="5198"/>
            <w:shd w:fill="EAF1F8" w:val="clear"/>
            <w:tcMar>
              <w:top w:type="dxa" w:w="50"/>
              <w:left w:type="dxa" w:w="60"/>
              <w:bottom w:type="dxa" w:w="50"/>
              <w:right w:type="dxa" w:w="60"/>
            </w:tcMar>
            <w:vAlign w:val="center"/>
          </w:tcPr>
          <w:p>
            <w:r>
              <w:rPr>
                <w:i/>
                <w:iCs/>
                <w:color w:val="888888"/>
                <w:sz w:val="14"/>
                <w:szCs w:val="14"/>
              </w:rPr>
              <w:t xml:space="preserve">— (artigo original, sem DOI individual capturado)</w:t>
            </w:r>
          </w:p>
        </w:tc>
        <w:tc>
          <w:tcPr>
            <w:tcW w:type="dxa" w:w="3500"/>
            <w:shd w:fill="EAF1F8" w:val="clear"/>
            <w:tcMar>
              <w:top w:type="dxa" w:w="50"/>
              <w:left w:type="dxa" w:w="60"/>
              <w:bottom w:type="dxa" w:w="50"/>
              <w:right w:type="dxa" w:w="60"/>
            </w:tcMar>
            <w:vAlign w:val="center"/>
          </w:tcPr>
          <w:p>
            <w:r>
              <w:rPr>
                <w:b w:val="false"/>
                <w:bCs w:val="false"/>
                <w:color w:val="222222"/>
                <w:sz w:val="14"/>
                <w:szCs w:val="14"/>
              </w:rPr>
              <w:t xml:space="preserve">Artigo original (2023)</w:t>
            </w:r>
          </w:p>
        </w:tc>
      </w:tr>
      <w:tr>
        <w:tc>
          <w:tcPr>
            <w:tcW w:type="dxa" w:w="500"/>
            <w:tcMar>
              <w:top w:type="dxa" w:w="50"/>
              <w:left w:type="dxa" w:w="60"/>
              <w:bottom w:type="dxa" w:w="50"/>
              <w:right w:type="dxa" w:w="60"/>
            </w:tcMar>
            <w:vAlign w:val="center"/>
          </w:tcPr>
          <w:p>
            <w:r>
              <w:rPr>
                <w:b w:val="false"/>
                <w:bCs w:val="false"/>
                <w:color w:val="222222"/>
                <w:sz w:val="14"/>
                <w:szCs w:val="14"/>
              </w:rPr>
              <w:t xml:space="preserve">59</w:t>
            </w:r>
          </w:p>
        </w:tc>
        <w:tc>
          <w:tcPr>
            <w:tcW w:type="dxa" w:w="2300"/>
            <w:tcMar>
              <w:top w:type="dxa" w:w="50"/>
              <w:left w:type="dxa" w:w="60"/>
              <w:bottom w:type="dxa" w:w="50"/>
              <w:right w:type="dxa" w:w="60"/>
            </w:tcMar>
            <w:vAlign w:val="center"/>
          </w:tcPr>
          <w:p>
            <w:r>
              <w:rPr>
                <w:b w:val="false"/>
                <w:bCs w:val="false"/>
                <w:color w:val="222222"/>
                <w:sz w:val="14"/>
                <w:szCs w:val="14"/>
              </w:rPr>
              <w:t xml:space="preserve">Xie H (2025)</w:t>
            </w:r>
          </w:p>
        </w:tc>
        <w:tc>
          <w:tcPr>
            <w:tcW w:type="dxa" w:w="4000"/>
            <w:tcMar>
              <w:top w:type="dxa" w:w="50"/>
              <w:left w:type="dxa" w:w="60"/>
              <w:bottom w:type="dxa" w:w="50"/>
              <w:right w:type="dxa" w:w="60"/>
            </w:tcMar>
            <w:vAlign w:val="center"/>
          </w:tcPr>
          <w:p>
            <w:r>
              <w:rPr>
                <w:b w:val="false"/>
                <w:bCs w:val="false"/>
                <w:color w:val="222222"/>
                <w:sz w:val="14"/>
                <w:szCs w:val="14"/>
              </w:rPr>
              <w:t xml:space="preserve">J Nutr Health Aging</w:t>
            </w:r>
          </w:p>
        </w:tc>
        <w:tc>
          <w:tcPr>
            <w:tcW w:type="dxa" w:w="5198"/>
            <w:tcMar>
              <w:top w:type="dxa" w:w="50"/>
              <w:left w:type="dxa" w:w="60"/>
              <w:bottom w:type="dxa" w:w="50"/>
              <w:right w:type="dxa" w:w="60"/>
            </w:tcMar>
            <w:vAlign w:val="center"/>
          </w:tcPr>
          <w:p>
            <w:hyperlink w:history="1" r:id="rIdqkoo3esobicdcawsz0uc-">
              <w:r>
                <w:rPr>
                  <w:rStyle w:val="Hyperlink"/>
                  <w:sz w:val="14"/>
                  <w:szCs w:val="14"/>
                </w:rPr>
                <w:t xml:space="preserve">doi.org/10.1016/j.jnha.2025.100731</w:t>
              </w:r>
            </w:hyperlink>
          </w:p>
        </w:tc>
        <w:tc>
          <w:tcPr>
            <w:tcW w:type="dxa" w:w="3500"/>
            <w:tcMar>
              <w:top w:type="dxa" w:w="50"/>
              <w:left w:type="dxa" w:w="60"/>
              <w:bottom w:type="dxa" w:w="50"/>
              <w:right w:type="dxa" w:w="60"/>
            </w:tcMar>
            <w:vAlign w:val="center"/>
          </w:tcPr>
          <w:p>
            <w:r>
              <w:rPr>
                <w:b w:val="false"/>
                <w:bCs w:val="false"/>
                <w:color w:val="222222"/>
                <w:sz w:val="14"/>
                <w:szCs w:val="14"/>
              </w:rPr>
              <w:t xml:space="preserve">Atualização — lote 28 (mantido, PMID direto)</w:t>
            </w:r>
          </w:p>
        </w:tc>
      </w:tr>
      <w:tr>
        <w:tc>
          <w:tcPr>
            <w:tcW w:type="dxa" w:w="500"/>
            <w:shd w:fill="EAF1F8" w:val="clear"/>
            <w:tcMar>
              <w:top w:type="dxa" w:w="50"/>
              <w:left w:type="dxa" w:w="60"/>
              <w:bottom w:type="dxa" w:w="50"/>
              <w:right w:type="dxa" w:w="60"/>
            </w:tcMar>
            <w:vAlign w:val="center"/>
          </w:tcPr>
          <w:p>
            <w:r>
              <w:rPr>
                <w:b w:val="false"/>
                <w:bCs w:val="false"/>
                <w:color w:val="222222"/>
                <w:sz w:val="14"/>
                <w:szCs w:val="14"/>
              </w:rPr>
              <w:t xml:space="preserve">60</w:t>
            </w:r>
          </w:p>
        </w:tc>
        <w:tc>
          <w:tcPr>
            <w:tcW w:type="dxa" w:w="2300"/>
            <w:shd w:fill="EAF1F8" w:val="clear"/>
            <w:tcMar>
              <w:top w:type="dxa" w:w="50"/>
              <w:left w:type="dxa" w:w="60"/>
              <w:bottom w:type="dxa" w:w="50"/>
              <w:right w:type="dxa" w:w="60"/>
            </w:tcMar>
            <w:vAlign w:val="center"/>
          </w:tcPr>
          <w:p>
            <w:r>
              <w:rPr>
                <w:b w:val="false"/>
                <w:bCs w:val="false"/>
                <w:color w:val="222222"/>
                <w:sz w:val="14"/>
                <w:szCs w:val="14"/>
              </w:rPr>
              <w:t xml:space="preserve">Yu Z (2026)</w:t>
            </w:r>
          </w:p>
        </w:tc>
        <w:tc>
          <w:tcPr>
            <w:tcW w:type="dxa" w:w="4000"/>
            <w:shd w:fill="EAF1F8" w:val="clear"/>
            <w:tcMar>
              <w:top w:type="dxa" w:w="50"/>
              <w:left w:type="dxa" w:w="60"/>
              <w:bottom w:type="dxa" w:w="50"/>
              <w:right w:type="dxa" w:w="60"/>
            </w:tcMar>
            <w:vAlign w:val="center"/>
          </w:tcPr>
          <w:p>
            <w:r>
              <w:rPr>
                <w:b w:val="false"/>
                <w:bCs w:val="false"/>
                <w:color w:val="222222"/>
                <w:sz w:val="14"/>
                <w:szCs w:val="14"/>
              </w:rPr>
              <w:t xml:space="preserve">J Gerontol A Biol Sci Med Sci</w:t>
            </w:r>
          </w:p>
        </w:tc>
        <w:tc>
          <w:tcPr>
            <w:tcW w:type="dxa" w:w="5198"/>
            <w:shd w:fill="EAF1F8" w:val="clear"/>
            <w:tcMar>
              <w:top w:type="dxa" w:w="50"/>
              <w:left w:type="dxa" w:w="60"/>
              <w:bottom w:type="dxa" w:w="50"/>
              <w:right w:type="dxa" w:w="60"/>
            </w:tcMar>
            <w:vAlign w:val="center"/>
          </w:tcPr>
          <w:p>
            <w:hyperlink w:history="1" r:id="rId2pb1c8qdqvcyuue4r5zhj">
              <w:r>
                <w:rPr>
                  <w:rStyle w:val="Hyperlink"/>
                  <w:sz w:val="14"/>
                  <w:szCs w:val="14"/>
                </w:rPr>
                <w:t xml:space="preserve">doi.org/10.1093/gerona/glaf291</w:t>
              </w:r>
            </w:hyperlink>
          </w:p>
        </w:tc>
        <w:tc>
          <w:tcPr>
            <w:tcW w:type="dxa" w:w="3500"/>
            <w:shd w:fill="EAF1F8" w:val="clear"/>
            <w:tcMar>
              <w:top w:type="dxa" w:w="50"/>
              <w:left w:type="dxa" w:w="60"/>
              <w:bottom w:type="dxa" w:w="50"/>
              <w:right w:type="dxa" w:w="60"/>
            </w:tcMar>
            <w:vAlign w:val="center"/>
          </w:tcPr>
          <w:p>
            <w:r>
              <w:rPr>
                <w:b w:val="false"/>
                <w:bCs w:val="false"/>
                <w:color w:val="222222"/>
                <w:sz w:val="14"/>
                <w:szCs w:val="14"/>
              </w:rPr>
              <w:t xml:space="preserve">Atualização — lote 28 (mantido, PMID direto)</w:t>
            </w:r>
          </w:p>
        </w:tc>
      </w:tr>
      <w:tr>
        <w:tc>
          <w:tcPr>
            <w:tcW w:type="dxa" w:w="500"/>
            <w:tcMar>
              <w:top w:type="dxa" w:w="50"/>
              <w:left w:type="dxa" w:w="60"/>
              <w:bottom w:type="dxa" w:w="50"/>
              <w:right w:type="dxa" w:w="60"/>
            </w:tcMar>
            <w:vAlign w:val="center"/>
          </w:tcPr>
          <w:p>
            <w:r>
              <w:rPr>
                <w:b w:val="false"/>
                <w:bCs w:val="false"/>
                <w:color w:val="222222"/>
                <w:sz w:val="14"/>
                <w:szCs w:val="14"/>
              </w:rPr>
              <w:t xml:space="preserve">61</w:t>
            </w:r>
          </w:p>
        </w:tc>
        <w:tc>
          <w:tcPr>
            <w:tcW w:type="dxa" w:w="2300"/>
            <w:tcMar>
              <w:top w:type="dxa" w:w="50"/>
              <w:left w:type="dxa" w:w="60"/>
              <w:bottom w:type="dxa" w:w="50"/>
              <w:right w:type="dxa" w:w="60"/>
            </w:tcMar>
            <w:vAlign w:val="center"/>
          </w:tcPr>
          <w:p>
            <w:r>
              <w:rPr>
                <w:b w:val="false"/>
                <w:bCs w:val="false"/>
                <w:color w:val="222222"/>
                <w:sz w:val="14"/>
                <w:szCs w:val="14"/>
              </w:rPr>
              <w:t xml:space="preserve">Xie H (2026)</w:t>
            </w:r>
          </w:p>
        </w:tc>
        <w:tc>
          <w:tcPr>
            <w:tcW w:type="dxa" w:w="4000"/>
            <w:tcMar>
              <w:top w:type="dxa" w:w="50"/>
              <w:left w:type="dxa" w:w="60"/>
              <w:bottom w:type="dxa" w:w="50"/>
              <w:right w:type="dxa" w:w="60"/>
            </w:tcMar>
            <w:vAlign w:val="center"/>
          </w:tcPr>
          <w:p>
            <w:r>
              <w:rPr>
                <w:b w:val="false"/>
                <w:bCs w:val="false"/>
                <w:color w:val="222222"/>
                <w:sz w:val="14"/>
                <w:szCs w:val="14"/>
              </w:rPr>
              <w:t xml:space="preserve">BMC Public Health</w:t>
            </w:r>
          </w:p>
        </w:tc>
        <w:tc>
          <w:tcPr>
            <w:tcW w:type="dxa" w:w="5198"/>
            <w:tcMar>
              <w:top w:type="dxa" w:w="50"/>
              <w:left w:type="dxa" w:w="60"/>
              <w:bottom w:type="dxa" w:w="50"/>
              <w:right w:type="dxa" w:w="60"/>
            </w:tcMar>
            <w:vAlign w:val="center"/>
          </w:tcPr>
          <w:p>
            <w:hyperlink w:history="1" r:id="rIdbbvhkgjlcnqf-haeidh7l">
              <w:r>
                <w:rPr>
                  <w:rStyle w:val="Hyperlink"/>
                  <w:sz w:val="14"/>
                  <w:szCs w:val="14"/>
                </w:rPr>
                <w:t xml:space="preserve">doi.org/10.1186/s12889-026-27175-w</w:t>
              </w:r>
            </w:hyperlink>
          </w:p>
        </w:tc>
        <w:tc>
          <w:tcPr>
            <w:tcW w:type="dxa" w:w="3500"/>
            <w:tcMar>
              <w:top w:type="dxa" w:w="50"/>
              <w:left w:type="dxa" w:w="60"/>
              <w:bottom w:type="dxa" w:w="50"/>
              <w:right w:type="dxa" w:w="60"/>
            </w:tcMar>
            <w:vAlign w:val="center"/>
          </w:tcPr>
          <w:p>
            <w:r>
              <w:rPr>
                <w:b w:val="false"/>
                <w:bCs w:val="false"/>
                <w:color w:val="222222"/>
                <w:sz w:val="14"/>
                <w:szCs w:val="14"/>
              </w:rPr>
              <w:t xml:space="preserve">Atualização — lote 28 (mantido, PMID direto)</w:t>
            </w:r>
          </w:p>
        </w:tc>
      </w:tr>
      <w:tr>
        <w:tc>
          <w:tcPr>
            <w:tcW w:type="dxa" w:w="500"/>
            <w:shd w:fill="EAF1F8" w:val="clear"/>
            <w:tcMar>
              <w:top w:type="dxa" w:w="50"/>
              <w:left w:type="dxa" w:w="60"/>
              <w:bottom w:type="dxa" w:w="50"/>
              <w:right w:type="dxa" w:w="60"/>
            </w:tcMar>
            <w:vAlign w:val="center"/>
          </w:tcPr>
          <w:p>
            <w:r>
              <w:rPr>
                <w:b w:val="false"/>
                <w:bCs w:val="false"/>
                <w:color w:val="222222"/>
                <w:sz w:val="14"/>
                <w:szCs w:val="14"/>
              </w:rPr>
              <w:t xml:space="preserve">62</w:t>
            </w:r>
          </w:p>
        </w:tc>
        <w:tc>
          <w:tcPr>
            <w:tcW w:type="dxa" w:w="2300"/>
            <w:shd w:fill="EAF1F8" w:val="clear"/>
            <w:tcMar>
              <w:top w:type="dxa" w:w="50"/>
              <w:left w:type="dxa" w:w="60"/>
              <w:bottom w:type="dxa" w:w="50"/>
              <w:right w:type="dxa" w:w="60"/>
            </w:tcMar>
            <w:vAlign w:val="center"/>
          </w:tcPr>
          <w:p>
            <w:r>
              <w:rPr>
                <w:b w:val="false"/>
                <w:bCs w:val="false"/>
                <w:color w:val="222222"/>
                <w:sz w:val="14"/>
                <w:szCs w:val="14"/>
              </w:rPr>
              <w:t xml:space="preserve">Gao C (2026)</w:t>
            </w:r>
          </w:p>
        </w:tc>
        <w:tc>
          <w:tcPr>
            <w:tcW w:type="dxa" w:w="4000"/>
            <w:shd w:fill="EAF1F8" w:val="clear"/>
            <w:tcMar>
              <w:top w:type="dxa" w:w="50"/>
              <w:left w:type="dxa" w:w="60"/>
              <w:bottom w:type="dxa" w:w="50"/>
              <w:right w:type="dxa" w:w="60"/>
            </w:tcMar>
            <w:vAlign w:val="center"/>
          </w:tcPr>
          <w:p>
            <w:r>
              <w:rPr>
                <w:b w:val="false"/>
                <w:bCs w:val="false"/>
                <w:color w:val="222222"/>
                <w:sz w:val="14"/>
                <w:szCs w:val="14"/>
              </w:rPr>
              <w:t xml:space="preserve">Medicine (Baltimore)</w:t>
            </w:r>
          </w:p>
        </w:tc>
        <w:tc>
          <w:tcPr>
            <w:tcW w:type="dxa" w:w="5198"/>
            <w:shd w:fill="EAF1F8" w:val="clear"/>
            <w:tcMar>
              <w:top w:type="dxa" w:w="50"/>
              <w:left w:type="dxa" w:w="60"/>
              <w:bottom w:type="dxa" w:w="50"/>
              <w:right w:type="dxa" w:w="60"/>
            </w:tcMar>
            <w:vAlign w:val="center"/>
          </w:tcPr>
          <w:p>
            <w:hyperlink w:history="1" r:id="rId1idosodzcu6bwa2iupewh">
              <w:r>
                <w:rPr>
                  <w:rStyle w:val="Hyperlink"/>
                  <w:sz w:val="14"/>
                  <w:szCs w:val="14"/>
                </w:rPr>
                <w:t xml:space="preserve">doi.org/10.1097/MD.0000000000048831</w:t>
              </w:r>
            </w:hyperlink>
          </w:p>
        </w:tc>
        <w:tc>
          <w:tcPr>
            <w:tcW w:type="dxa" w:w="3500"/>
            <w:shd w:fill="EAF1F8" w:val="clear"/>
            <w:tcMar>
              <w:top w:type="dxa" w:w="50"/>
              <w:left w:type="dxa" w:w="60"/>
              <w:bottom w:type="dxa" w:w="50"/>
              <w:right w:type="dxa" w:w="60"/>
            </w:tcMar>
            <w:vAlign w:val="center"/>
          </w:tcPr>
          <w:p>
            <w:r>
              <w:rPr>
                <w:b w:val="false"/>
                <w:bCs w:val="false"/>
                <w:color w:val="222222"/>
                <w:sz w:val="14"/>
                <w:szCs w:val="14"/>
              </w:rPr>
              <w:t xml:space="preserve">Atualização — lote 28 (mantido, PMID direto)</w:t>
            </w:r>
          </w:p>
        </w:tc>
      </w:tr>
      <w:tr>
        <w:tc>
          <w:tcPr>
            <w:tcW w:type="dxa" w:w="500"/>
            <w:tcMar>
              <w:top w:type="dxa" w:w="50"/>
              <w:left w:type="dxa" w:w="60"/>
              <w:bottom w:type="dxa" w:w="50"/>
              <w:right w:type="dxa" w:w="60"/>
            </w:tcMar>
            <w:vAlign w:val="center"/>
          </w:tcPr>
          <w:p>
            <w:r>
              <w:rPr>
                <w:b w:val="false"/>
                <w:bCs w:val="false"/>
                <w:color w:val="222222"/>
                <w:sz w:val="14"/>
                <w:szCs w:val="14"/>
              </w:rPr>
              <w:t xml:space="preserve">63</w:t>
            </w:r>
          </w:p>
        </w:tc>
        <w:tc>
          <w:tcPr>
            <w:tcW w:type="dxa" w:w="2300"/>
            <w:tcMar>
              <w:top w:type="dxa" w:w="50"/>
              <w:left w:type="dxa" w:w="60"/>
              <w:bottom w:type="dxa" w:w="50"/>
              <w:right w:type="dxa" w:w="60"/>
            </w:tcMar>
            <w:vAlign w:val="center"/>
          </w:tcPr>
          <w:p>
            <w:r>
              <w:rPr>
                <w:b w:val="false"/>
                <w:bCs w:val="false"/>
                <w:color w:val="222222"/>
                <w:sz w:val="14"/>
                <w:szCs w:val="14"/>
              </w:rPr>
              <w:t xml:space="preserve">Das S (2026)</w:t>
            </w:r>
          </w:p>
        </w:tc>
        <w:tc>
          <w:tcPr>
            <w:tcW w:type="dxa" w:w="4000"/>
            <w:tcMar>
              <w:top w:type="dxa" w:w="50"/>
              <w:left w:type="dxa" w:w="60"/>
              <w:bottom w:type="dxa" w:w="50"/>
              <w:right w:type="dxa" w:w="60"/>
            </w:tcMar>
            <w:vAlign w:val="center"/>
          </w:tcPr>
          <w:p>
            <w:r>
              <w:rPr>
                <w:b w:val="false"/>
                <w:bCs w:val="false"/>
                <w:color w:val="222222"/>
                <w:sz w:val="14"/>
                <w:szCs w:val="14"/>
              </w:rPr>
              <w:t xml:space="preserve">Soc Sci Med</w:t>
            </w:r>
          </w:p>
        </w:tc>
        <w:tc>
          <w:tcPr>
            <w:tcW w:type="dxa" w:w="5198"/>
            <w:tcMar>
              <w:top w:type="dxa" w:w="50"/>
              <w:left w:type="dxa" w:w="60"/>
              <w:bottom w:type="dxa" w:w="50"/>
              <w:right w:type="dxa" w:w="60"/>
            </w:tcMar>
            <w:vAlign w:val="center"/>
          </w:tcPr>
          <w:p>
            <w:hyperlink w:history="1" r:id="rIdxtn4bpcmxuzciwwjljigc">
              <w:r>
                <w:rPr>
                  <w:rStyle w:val="Hyperlink"/>
                  <w:sz w:val="14"/>
                  <w:szCs w:val="14"/>
                </w:rPr>
                <w:t xml:space="preserve">doi.org/10.1016/j.socscimed.2026.119520</w:t>
              </w:r>
            </w:hyperlink>
          </w:p>
        </w:tc>
        <w:tc>
          <w:tcPr>
            <w:tcW w:type="dxa" w:w="3500"/>
            <w:tcMar>
              <w:top w:type="dxa" w:w="50"/>
              <w:left w:type="dxa" w:w="60"/>
              <w:bottom w:type="dxa" w:w="50"/>
              <w:right w:type="dxa" w:w="60"/>
            </w:tcMar>
            <w:vAlign w:val="center"/>
          </w:tcPr>
          <w:p>
            <w:r>
              <w:rPr>
                <w:b w:val="false"/>
                <w:bCs w:val="false"/>
                <w:color w:val="222222"/>
                <w:sz w:val="14"/>
                <w:szCs w:val="14"/>
              </w:rPr>
              <w:t xml:space="preserve">Atualização — lote 28 (mantido, PMID direto)</w:t>
            </w:r>
          </w:p>
        </w:tc>
      </w:tr>
      <w:tr>
        <w:tc>
          <w:tcPr>
            <w:tcW w:type="dxa" w:w="500"/>
            <w:shd w:fill="EAF1F8" w:val="clear"/>
            <w:tcMar>
              <w:top w:type="dxa" w:w="50"/>
              <w:left w:type="dxa" w:w="60"/>
              <w:bottom w:type="dxa" w:w="50"/>
              <w:right w:type="dxa" w:w="60"/>
            </w:tcMar>
            <w:vAlign w:val="center"/>
          </w:tcPr>
          <w:p>
            <w:r>
              <w:rPr>
                <w:b w:val="false"/>
                <w:bCs w:val="false"/>
                <w:color w:val="222222"/>
                <w:sz w:val="14"/>
                <w:szCs w:val="14"/>
              </w:rPr>
              <w:t xml:space="preserve">64</w:t>
            </w:r>
          </w:p>
        </w:tc>
        <w:tc>
          <w:tcPr>
            <w:tcW w:type="dxa" w:w="2300"/>
            <w:shd w:fill="EAF1F8" w:val="clear"/>
            <w:tcMar>
              <w:top w:type="dxa" w:w="50"/>
              <w:left w:type="dxa" w:w="60"/>
              <w:bottom w:type="dxa" w:w="50"/>
              <w:right w:type="dxa" w:w="60"/>
            </w:tcMar>
            <w:vAlign w:val="center"/>
          </w:tcPr>
          <w:p>
            <w:r>
              <w:rPr>
                <w:b w:val="false"/>
                <w:bCs w:val="false"/>
                <w:color w:val="222222"/>
                <w:sz w:val="14"/>
                <w:szCs w:val="14"/>
              </w:rPr>
              <w:t xml:space="preserve">Wang W (2026)</w:t>
            </w:r>
          </w:p>
        </w:tc>
        <w:tc>
          <w:tcPr>
            <w:tcW w:type="dxa" w:w="4000"/>
            <w:shd w:fill="EAF1F8" w:val="clear"/>
            <w:tcMar>
              <w:top w:type="dxa" w:w="50"/>
              <w:left w:type="dxa" w:w="60"/>
              <w:bottom w:type="dxa" w:w="50"/>
              <w:right w:type="dxa" w:w="60"/>
            </w:tcMar>
            <w:vAlign w:val="center"/>
          </w:tcPr>
          <w:p>
            <w:r>
              <w:rPr>
                <w:b w:val="false"/>
                <w:bCs w:val="false"/>
                <w:color w:val="222222"/>
                <w:sz w:val="14"/>
                <w:szCs w:val="14"/>
              </w:rPr>
              <w:t xml:space="preserve">Front Public Health</w:t>
            </w:r>
          </w:p>
        </w:tc>
        <w:tc>
          <w:tcPr>
            <w:tcW w:type="dxa" w:w="5198"/>
            <w:shd w:fill="EAF1F8" w:val="clear"/>
            <w:tcMar>
              <w:top w:type="dxa" w:w="50"/>
              <w:left w:type="dxa" w:w="60"/>
              <w:bottom w:type="dxa" w:w="50"/>
              <w:right w:type="dxa" w:w="60"/>
            </w:tcMar>
            <w:vAlign w:val="center"/>
          </w:tcPr>
          <w:p>
            <w:hyperlink w:history="1" r:id="rIdqp8h8hauvsfrzu4s0vayw">
              <w:r>
                <w:rPr>
                  <w:rStyle w:val="Hyperlink"/>
                  <w:sz w:val="14"/>
                  <w:szCs w:val="14"/>
                </w:rPr>
                <w:t xml:space="preserve">doi.org/10.3389/fpubh.2026.1894835</w:t>
              </w:r>
            </w:hyperlink>
          </w:p>
        </w:tc>
        <w:tc>
          <w:tcPr>
            <w:tcW w:type="dxa" w:w="3500"/>
            <w:shd w:fill="EAF1F8" w:val="clear"/>
            <w:tcMar>
              <w:top w:type="dxa" w:w="50"/>
              <w:left w:type="dxa" w:w="60"/>
              <w:bottom w:type="dxa" w:w="50"/>
              <w:right w:type="dxa" w:w="60"/>
            </w:tcMar>
            <w:vAlign w:val="center"/>
          </w:tcPr>
          <w:p>
            <w:r>
              <w:rPr>
                <w:b w:val="false"/>
                <w:bCs w:val="false"/>
                <w:color w:val="222222"/>
                <w:sz w:val="14"/>
                <w:szCs w:val="14"/>
              </w:rPr>
              <w:t xml:space="preserve">Atualização — lote 28 (mantido, PMID direto)</w:t>
            </w:r>
          </w:p>
        </w:tc>
      </w:tr>
      <w:tr>
        <w:tc>
          <w:tcPr>
            <w:tcW w:type="dxa" w:w="500"/>
            <w:tcMar>
              <w:top w:type="dxa" w:w="50"/>
              <w:left w:type="dxa" w:w="60"/>
              <w:bottom w:type="dxa" w:w="50"/>
              <w:right w:type="dxa" w:w="60"/>
            </w:tcMar>
            <w:vAlign w:val="center"/>
          </w:tcPr>
          <w:p>
            <w:r>
              <w:rPr>
                <w:b w:val="false"/>
                <w:bCs w:val="false"/>
                <w:color w:val="222222"/>
                <w:sz w:val="14"/>
                <w:szCs w:val="14"/>
              </w:rPr>
              <w:t xml:space="preserve">65</w:t>
            </w:r>
          </w:p>
        </w:tc>
        <w:tc>
          <w:tcPr>
            <w:tcW w:type="dxa" w:w="2300"/>
            <w:tcMar>
              <w:top w:type="dxa" w:w="50"/>
              <w:left w:type="dxa" w:w="60"/>
              <w:bottom w:type="dxa" w:w="50"/>
              <w:right w:type="dxa" w:w="60"/>
            </w:tcMar>
            <w:vAlign w:val="center"/>
          </w:tcPr>
          <w:p>
            <w:r>
              <w:rPr>
                <w:b w:val="false"/>
                <w:bCs w:val="false"/>
                <w:color w:val="222222"/>
                <w:sz w:val="14"/>
                <w:szCs w:val="14"/>
              </w:rPr>
              <w:t xml:space="preserve">Zhao Q (2024)</w:t>
            </w:r>
          </w:p>
        </w:tc>
        <w:tc>
          <w:tcPr>
            <w:tcW w:type="dxa" w:w="4000"/>
            <w:tcMar>
              <w:top w:type="dxa" w:w="50"/>
              <w:left w:type="dxa" w:w="60"/>
              <w:bottom w:type="dxa" w:w="50"/>
              <w:right w:type="dxa" w:w="60"/>
            </w:tcMar>
            <w:vAlign w:val="center"/>
          </w:tcPr>
          <w:p>
            <w:r>
              <w:rPr>
                <w:b w:val="false"/>
                <w:bCs w:val="false"/>
                <w:color w:val="222222"/>
                <w:sz w:val="14"/>
                <w:szCs w:val="14"/>
              </w:rPr>
              <w:t xml:space="preserve">J Hazard Mater</w:t>
            </w:r>
          </w:p>
        </w:tc>
        <w:tc>
          <w:tcPr>
            <w:tcW w:type="dxa" w:w="5198"/>
            <w:tcMar>
              <w:top w:type="dxa" w:w="50"/>
              <w:left w:type="dxa" w:w="60"/>
              <w:bottom w:type="dxa" w:w="50"/>
              <w:right w:type="dxa" w:w="60"/>
            </w:tcMar>
            <w:vAlign w:val="center"/>
          </w:tcPr>
          <w:p>
            <w:hyperlink w:history="1" r:id="rId5szyzuwraz-pimjtpd7nm">
              <w:r>
                <w:rPr>
                  <w:rStyle w:val="Hyperlink"/>
                  <w:sz w:val="14"/>
                  <w:szCs w:val="14"/>
                </w:rPr>
                <w:t xml:space="preserve">doi.org/10.1016/j.jhazmat.2024.136507</w:t>
              </w:r>
            </w:hyperlink>
          </w:p>
        </w:tc>
        <w:tc>
          <w:tcPr>
            <w:tcW w:type="dxa" w:w="3500"/>
            <w:tcMar>
              <w:top w:type="dxa" w:w="50"/>
              <w:left w:type="dxa" w:w="60"/>
              <w:bottom w:type="dxa" w:w="50"/>
              <w:right w:type="dxa" w:w="60"/>
            </w:tcMar>
            <w:vAlign w:val="center"/>
          </w:tcPr>
          <w:p>
            <w:r>
              <w:rPr>
                <w:b w:val="false"/>
                <w:bCs w:val="false"/>
                <w:color w:val="222222"/>
                <w:sz w:val="14"/>
                <w:szCs w:val="14"/>
              </w:rPr>
              <w:t xml:space="preserve">Atualização — lote 28 (mantido, PMID direto)</w:t>
            </w:r>
          </w:p>
        </w:tc>
      </w:tr>
      <w:tr>
        <w:tc>
          <w:tcPr>
            <w:tcW w:type="dxa" w:w="500"/>
            <w:shd w:fill="EAF1F8" w:val="clear"/>
            <w:tcMar>
              <w:top w:type="dxa" w:w="50"/>
              <w:left w:type="dxa" w:w="60"/>
              <w:bottom w:type="dxa" w:w="50"/>
              <w:right w:type="dxa" w:w="60"/>
            </w:tcMar>
            <w:vAlign w:val="center"/>
          </w:tcPr>
          <w:p>
            <w:r>
              <w:rPr>
                <w:b w:val="false"/>
                <w:bCs w:val="false"/>
                <w:color w:val="222222"/>
                <w:sz w:val="14"/>
                <w:szCs w:val="14"/>
              </w:rPr>
              <w:t xml:space="preserve">66</w:t>
            </w:r>
          </w:p>
        </w:tc>
        <w:tc>
          <w:tcPr>
            <w:tcW w:type="dxa" w:w="2300"/>
            <w:shd w:fill="EAF1F8" w:val="clear"/>
            <w:tcMar>
              <w:top w:type="dxa" w:w="50"/>
              <w:left w:type="dxa" w:w="60"/>
              <w:bottom w:type="dxa" w:w="50"/>
              <w:right w:type="dxa" w:w="60"/>
            </w:tcMar>
            <w:vAlign w:val="center"/>
          </w:tcPr>
          <w:p>
            <w:r>
              <w:rPr>
                <w:b w:val="false"/>
                <w:bCs w:val="false"/>
                <w:color w:val="222222"/>
                <w:sz w:val="14"/>
                <w:szCs w:val="14"/>
              </w:rPr>
              <w:t xml:space="preserve">Dong X (2025)</w:t>
            </w:r>
          </w:p>
        </w:tc>
        <w:tc>
          <w:tcPr>
            <w:tcW w:type="dxa" w:w="4000"/>
            <w:shd w:fill="EAF1F8" w:val="clear"/>
            <w:tcMar>
              <w:top w:type="dxa" w:w="50"/>
              <w:left w:type="dxa" w:w="60"/>
              <w:bottom w:type="dxa" w:w="50"/>
              <w:right w:type="dxa" w:w="60"/>
            </w:tcMar>
            <w:vAlign w:val="center"/>
          </w:tcPr>
          <w:p>
            <w:r>
              <w:rPr>
                <w:b w:val="false"/>
                <w:bCs w:val="false"/>
                <w:color w:val="222222"/>
                <w:sz w:val="14"/>
                <w:szCs w:val="14"/>
              </w:rPr>
              <w:t xml:space="preserve">J Am Med Dir Assoc</w:t>
            </w:r>
          </w:p>
        </w:tc>
        <w:tc>
          <w:tcPr>
            <w:tcW w:type="dxa" w:w="5198"/>
            <w:shd w:fill="EAF1F8" w:val="clear"/>
            <w:tcMar>
              <w:top w:type="dxa" w:w="50"/>
              <w:left w:type="dxa" w:w="60"/>
              <w:bottom w:type="dxa" w:w="50"/>
              <w:right w:type="dxa" w:w="60"/>
            </w:tcMar>
            <w:vAlign w:val="center"/>
          </w:tcPr>
          <w:p>
            <w:hyperlink w:history="1" r:id="rIdvq65sjlnd6s1qicanhkf7">
              <w:r>
                <w:rPr>
                  <w:rStyle w:val="Hyperlink"/>
                  <w:sz w:val="14"/>
                  <w:szCs w:val="14"/>
                </w:rPr>
                <w:t xml:space="preserve">doi.org/10.1016/j.jamda.2025.105525</w:t>
              </w:r>
            </w:hyperlink>
          </w:p>
        </w:tc>
        <w:tc>
          <w:tcPr>
            <w:tcW w:type="dxa" w:w="3500"/>
            <w:shd w:fill="EAF1F8" w:val="clear"/>
            <w:tcMar>
              <w:top w:type="dxa" w:w="50"/>
              <w:left w:type="dxa" w:w="60"/>
              <w:bottom w:type="dxa" w:w="50"/>
              <w:right w:type="dxa" w:w="60"/>
            </w:tcMar>
            <w:vAlign w:val="center"/>
          </w:tcPr>
          <w:p>
            <w:r>
              <w:rPr>
                <w:b w:val="false"/>
                <w:bCs w:val="false"/>
                <w:color w:val="222222"/>
                <w:sz w:val="14"/>
                <w:szCs w:val="14"/>
              </w:rPr>
              <w:t xml:space="preserve">Atualização — lote 28 (mantido, PMID direto)</w:t>
            </w:r>
          </w:p>
        </w:tc>
      </w:tr>
      <w:tr>
        <w:tc>
          <w:tcPr>
            <w:tcW w:type="dxa" w:w="500"/>
            <w:tcMar>
              <w:top w:type="dxa" w:w="50"/>
              <w:left w:type="dxa" w:w="60"/>
              <w:bottom w:type="dxa" w:w="50"/>
              <w:right w:type="dxa" w:w="60"/>
            </w:tcMar>
            <w:vAlign w:val="center"/>
          </w:tcPr>
          <w:p>
            <w:r>
              <w:rPr>
                <w:b w:val="false"/>
                <w:bCs w:val="false"/>
                <w:color w:val="222222"/>
                <w:sz w:val="14"/>
                <w:szCs w:val="14"/>
              </w:rPr>
              <w:t xml:space="preserve">67</w:t>
            </w:r>
          </w:p>
        </w:tc>
        <w:tc>
          <w:tcPr>
            <w:tcW w:type="dxa" w:w="2300"/>
            <w:tcMar>
              <w:top w:type="dxa" w:w="50"/>
              <w:left w:type="dxa" w:w="60"/>
              <w:bottom w:type="dxa" w:w="50"/>
              <w:right w:type="dxa" w:w="60"/>
            </w:tcMar>
            <w:vAlign w:val="center"/>
          </w:tcPr>
          <w:p>
            <w:r>
              <w:rPr>
                <w:b w:val="false"/>
                <w:bCs w:val="false"/>
                <w:color w:val="222222"/>
                <w:sz w:val="14"/>
                <w:szCs w:val="14"/>
              </w:rPr>
              <w:t xml:space="preserve">Zhang C (2025)</w:t>
            </w:r>
          </w:p>
        </w:tc>
        <w:tc>
          <w:tcPr>
            <w:tcW w:type="dxa" w:w="4000"/>
            <w:tcMar>
              <w:top w:type="dxa" w:w="50"/>
              <w:left w:type="dxa" w:w="60"/>
              <w:bottom w:type="dxa" w:w="50"/>
              <w:right w:type="dxa" w:w="60"/>
            </w:tcMar>
            <w:vAlign w:val="center"/>
          </w:tcPr>
          <w:p>
            <w:r>
              <w:rPr>
                <w:b w:val="false"/>
                <w:bCs w:val="false"/>
                <w:color w:val="222222"/>
                <w:sz w:val="14"/>
                <w:szCs w:val="14"/>
              </w:rPr>
              <w:t xml:space="preserve">BMC Public Health</w:t>
            </w:r>
          </w:p>
        </w:tc>
        <w:tc>
          <w:tcPr>
            <w:tcW w:type="dxa" w:w="5198"/>
            <w:tcMar>
              <w:top w:type="dxa" w:w="50"/>
              <w:left w:type="dxa" w:w="60"/>
              <w:bottom w:type="dxa" w:w="50"/>
              <w:right w:type="dxa" w:w="60"/>
            </w:tcMar>
            <w:vAlign w:val="center"/>
          </w:tcPr>
          <w:p>
            <w:hyperlink w:history="1" r:id="rIdt_tqzgr6p87k2a2-rshfr">
              <w:r>
                <w:rPr>
                  <w:rStyle w:val="Hyperlink"/>
                  <w:sz w:val="14"/>
                  <w:szCs w:val="14"/>
                </w:rPr>
                <w:t xml:space="preserve">doi.org/10.1186/s12889-025-22050-6</w:t>
              </w:r>
            </w:hyperlink>
          </w:p>
        </w:tc>
        <w:tc>
          <w:tcPr>
            <w:tcW w:type="dxa" w:w="3500"/>
            <w:tcMar>
              <w:top w:type="dxa" w:w="50"/>
              <w:left w:type="dxa" w:w="60"/>
              <w:bottom w:type="dxa" w:w="50"/>
              <w:right w:type="dxa" w:w="60"/>
            </w:tcMar>
            <w:vAlign w:val="center"/>
          </w:tcPr>
          <w:p>
            <w:r>
              <w:rPr>
                <w:b w:val="false"/>
                <w:bCs w:val="false"/>
                <w:color w:val="222222"/>
                <w:sz w:val="14"/>
                <w:szCs w:val="14"/>
              </w:rPr>
              <w:t xml:space="preserve">Atualização — lote 28 (mantido, PMID direto)</w:t>
            </w:r>
          </w:p>
        </w:tc>
      </w:tr>
      <w:tr>
        <w:tc>
          <w:tcPr>
            <w:tcW w:type="dxa" w:w="500"/>
            <w:shd w:fill="EAF1F8" w:val="clear"/>
            <w:tcMar>
              <w:top w:type="dxa" w:w="50"/>
              <w:left w:type="dxa" w:w="60"/>
              <w:bottom w:type="dxa" w:w="50"/>
              <w:right w:type="dxa" w:w="60"/>
            </w:tcMar>
            <w:vAlign w:val="center"/>
          </w:tcPr>
          <w:p>
            <w:r>
              <w:rPr>
                <w:b w:val="false"/>
                <w:bCs w:val="false"/>
                <w:color w:val="222222"/>
                <w:sz w:val="14"/>
                <w:szCs w:val="14"/>
              </w:rPr>
              <w:t xml:space="preserve">68</w:t>
            </w:r>
          </w:p>
        </w:tc>
        <w:tc>
          <w:tcPr>
            <w:tcW w:type="dxa" w:w="2300"/>
            <w:shd w:fill="EAF1F8" w:val="clear"/>
            <w:tcMar>
              <w:top w:type="dxa" w:w="50"/>
              <w:left w:type="dxa" w:w="60"/>
              <w:bottom w:type="dxa" w:w="50"/>
              <w:right w:type="dxa" w:w="60"/>
            </w:tcMar>
            <w:vAlign w:val="center"/>
          </w:tcPr>
          <w:p>
            <w:r>
              <w:rPr>
                <w:b w:val="false"/>
                <w:bCs w:val="false"/>
                <w:color w:val="222222"/>
                <w:sz w:val="14"/>
                <w:szCs w:val="14"/>
              </w:rPr>
              <w:t xml:space="preserve">Li X (2025)</w:t>
            </w:r>
          </w:p>
        </w:tc>
        <w:tc>
          <w:tcPr>
            <w:tcW w:type="dxa" w:w="4000"/>
            <w:shd w:fill="EAF1F8" w:val="clear"/>
            <w:tcMar>
              <w:top w:type="dxa" w:w="50"/>
              <w:left w:type="dxa" w:w="60"/>
              <w:bottom w:type="dxa" w:w="50"/>
              <w:right w:type="dxa" w:w="60"/>
            </w:tcMar>
            <w:vAlign w:val="center"/>
          </w:tcPr>
          <w:p>
            <w:r>
              <w:rPr>
                <w:b w:val="false"/>
                <w:bCs w:val="false"/>
                <w:color w:val="222222"/>
                <w:sz w:val="14"/>
                <w:szCs w:val="14"/>
              </w:rPr>
              <w:t xml:space="preserve">Sci Rep</w:t>
            </w:r>
          </w:p>
        </w:tc>
        <w:tc>
          <w:tcPr>
            <w:tcW w:type="dxa" w:w="5198"/>
            <w:shd w:fill="EAF1F8" w:val="clear"/>
            <w:tcMar>
              <w:top w:type="dxa" w:w="50"/>
              <w:left w:type="dxa" w:w="60"/>
              <w:bottom w:type="dxa" w:w="50"/>
              <w:right w:type="dxa" w:w="60"/>
            </w:tcMar>
            <w:vAlign w:val="center"/>
          </w:tcPr>
          <w:p>
            <w:hyperlink w:history="1" r:id="rIdtjapkgm-lurgsgysogpgk">
              <w:r>
                <w:rPr>
                  <w:rStyle w:val="Hyperlink"/>
                  <w:sz w:val="14"/>
                  <w:szCs w:val="14"/>
                </w:rPr>
                <w:t xml:space="preserve">doi.org/10.1038/s41598-025-98711-8</w:t>
              </w:r>
            </w:hyperlink>
          </w:p>
        </w:tc>
        <w:tc>
          <w:tcPr>
            <w:tcW w:type="dxa" w:w="3500"/>
            <w:shd w:fill="EAF1F8" w:val="clear"/>
            <w:tcMar>
              <w:top w:type="dxa" w:w="50"/>
              <w:left w:type="dxa" w:w="60"/>
              <w:bottom w:type="dxa" w:w="50"/>
              <w:right w:type="dxa" w:w="60"/>
            </w:tcMar>
            <w:vAlign w:val="center"/>
          </w:tcPr>
          <w:p>
            <w:r>
              <w:rPr>
                <w:b w:val="false"/>
                <w:bCs w:val="false"/>
                <w:color w:val="222222"/>
                <w:sz w:val="14"/>
                <w:szCs w:val="14"/>
              </w:rPr>
              <w:t xml:space="preserve">Atualização — lote 28 (mantido, PMID direto)</w:t>
            </w:r>
          </w:p>
        </w:tc>
      </w:tr>
      <w:tr>
        <w:tc>
          <w:tcPr>
            <w:tcW w:type="dxa" w:w="500"/>
            <w:tcMar>
              <w:top w:type="dxa" w:w="50"/>
              <w:left w:type="dxa" w:w="60"/>
              <w:bottom w:type="dxa" w:w="50"/>
              <w:right w:type="dxa" w:w="60"/>
            </w:tcMar>
            <w:vAlign w:val="center"/>
          </w:tcPr>
          <w:p>
            <w:r>
              <w:rPr>
                <w:b w:val="false"/>
                <w:bCs w:val="false"/>
                <w:color w:val="222222"/>
                <w:sz w:val="14"/>
                <w:szCs w:val="14"/>
              </w:rPr>
              <w:t xml:space="preserve">69</w:t>
            </w:r>
          </w:p>
        </w:tc>
        <w:tc>
          <w:tcPr>
            <w:tcW w:type="dxa" w:w="2300"/>
            <w:tcMar>
              <w:top w:type="dxa" w:w="50"/>
              <w:left w:type="dxa" w:w="60"/>
              <w:bottom w:type="dxa" w:w="50"/>
              <w:right w:type="dxa" w:w="60"/>
            </w:tcMar>
            <w:vAlign w:val="center"/>
          </w:tcPr>
          <w:p>
            <w:r>
              <w:rPr>
                <w:b w:val="false"/>
                <w:bCs w:val="false"/>
                <w:color w:val="222222"/>
                <w:sz w:val="14"/>
                <w:szCs w:val="14"/>
              </w:rPr>
              <w:t xml:space="preserve">Hao J (2025)</w:t>
            </w:r>
          </w:p>
        </w:tc>
        <w:tc>
          <w:tcPr>
            <w:tcW w:type="dxa" w:w="4000"/>
            <w:tcMar>
              <w:top w:type="dxa" w:w="50"/>
              <w:left w:type="dxa" w:w="60"/>
              <w:bottom w:type="dxa" w:w="50"/>
              <w:right w:type="dxa" w:w="60"/>
            </w:tcMar>
            <w:vAlign w:val="center"/>
          </w:tcPr>
          <w:p>
            <w:r>
              <w:rPr>
                <w:b w:val="false"/>
                <w:bCs w:val="false"/>
                <w:color w:val="222222"/>
                <w:sz w:val="14"/>
                <w:szCs w:val="14"/>
              </w:rPr>
              <w:t xml:space="preserve">Lancet Reg Health West Pac</w:t>
            </w:r>
          </w:p>
        </w:tc>
        <w:tc>
          <w:tcPr>
            <w:tcW w:type="dxa" w:w="5198"/>
            <w:tcMar>
              <w:top w:type="dxa" w:w="50"/>
              <w:left w:type="dxa" w:w="60"/>
              <w:bottom w:type="dxa" w:w="50"/>
              <w:right w:type="dxa" w:w="60"/>
            </w:tcMar>
            <w:vAlign w:val="center"/>
          </w:tcPr>
          <w:p>
            <w:hyperlink w:history="1" r:id="rId4h6ratldqtaxg9kiouxfi">
              <w:r>
                <w:rPr>
                  <w:rStyle w:val="Hyperlink"/>
                  <w:sz w:val="14"/>
                  <w:szCs w:val="14"/>
                </w:rPr>
                <w:t xml:space="preserve">doi.org/10.1016/j.lanwpc.2025.101584</w:t>
              </w:r>
            </w:hyperlink>
          </w:p>
        </w:tc>
        <w:tc>
          <w:tcPr>
            <w:tcW w:type="dxa" w:w="3500"/>
            <w:tcMar>
              <w:top w:type="dxa" w:w="50"/>
              <w:left w:type="dxa" w:w="60"/>
              <w:bottom w:type="dxa" w:w="50"/>
              <w:right w:type="dxa" w:w="60"/>
            </w:tcMar>
            <w:vAlign w:val="center"/>
          </w:tcPr>
          <w:p>
            <w:r>
              <w:rPr>
                <w:b w:val="false"/>
                <w:bCs w:val="false"/>
                <w:color w:val="222222"/>
                <w:sz w:val="14"/>
                <w:szCs w:val="14"/>
              </w:rPr>
              <w:t xml:space="preserve">Atualização — lote 28 (mantido, PMID direto)</w:t>
            </w:r>
          </w:p>
        </w:tc>
      </w:tr>
      <w:tr>
        <w:tc>
          <w:tcPr>
            <w:tcW w:type="dxa" w:w="500"/>
            <w:shd w:fill="EAF1F8" w:val="clear"/>
            <w:tcMar>
              <w:top w:type="dxa" w:w="50"/>
              <w:left w:type="dxa" w:w="60"/>
              <w:bottom w:type="dxa" w:w="50"/>
              <w:right w:type="dxa" w:w="60"/>
            </w:tcMar>
            <w:vAlign w:val="center"/>
          </w:tcPr>
          <w:p>
            <w:r>
              <w:rPr>
                <w:b w:val="false"/>
                <w:bCs w:val="false"/>
                <w:color w:val="222222"/>
                <w:sz w:val="14"/>
                <w:szCs w:val="14"/>
              </w:rPr>
              <w:t xml:space="preserve">70</w:t>
            </w:r>
          </w:p>
        </w:tc>
        <w:tc>
          <w:tcPr>
            <w:tcW w:type="dxa" w:w="2300"/>
            <w:shd w:fill="EAF1F8" w:val="clear"/>
            <w:tcMar>
              <w:top w:type="dxa" w:w="50"/>
              <w:left w:type="dxa" w:w="60"/>
              <w:bottom w:type="dxa" w:w="50"/>
              <w:right w:type="dxa" w:w="60"/>
            </w:tcMar>
            <w:vAlign w:val="center"/>
          </w:tcPr>
          <w:p>
            <w:r>
              <w:rPr>
                <w:b w:val="false"/>
                <w:bCs w:val="false"/>
                <w:color w:val="222222"/>
                <w:sz w:val="14"/>
                <w:szCs w:val="14"/>
              </w:rPr>
              <w:t xml:space="preserve">Fang Z (2025)</w:t>
            </w:r>
          </w:p>
        </w:tc>
        <w:tc>
          <w:tcPr>
            <w:tcW w:type="dxa" w:w="4000"/>
            <w:shd w:fill="EAF1F8" w:val="clear"/>
            <w:tcMar>
              <w:top w:type="dxa" w:w="50"/>
              <w:left w:type="dxa" w:w="60"/>
              <w:bottom w:type="dxa" w:w="50"/>
              <w:right w:type="dxa" w:w="60"/>
            </w:tcMar>
            <w:vAlign w:val="center"/>
          </w:tcPr>
          <w:p>
            <w:r>
              <w:rPr>
                <w:b w:val="false"/>
                <w:bCs w:val="false"/>
                <w:color w:val="222222"/>
                <w:sz w:val="14"/>
                <w:szCs w:val="14"/>
              </w:rPr>
              <w:t xml:space="preserve">Front Public Health</w:t>
            </w:r>
          </w:p>
        </w:tc>
        <w:tc>
          <w:tcPr>
            <w:tcW w:type="dxa" w:w="5198"/>
            <w:shd w:fill="EAF1F8" w:val="clear"/>
            <w:tcMar>
              <w:top w:type="dxa" w:w="50"/>
              <w:left w:type="dxa" w:w="60"/>
              <w:bottom w:type="dxa" w:w="50"/>
              <w:right w:type="dxa" w:w="60"/>
            </w:tcMar>
            <w:vAlign w:val="center"/>
          </w:tcPr>
          <w:p>
            <w:hyperlink w:history="1" r:id="rIdlmzho_8piyxdna3bgdsbk">
              <w:r>
                <w:rPr>
                  <w:rStyle w:val="Hyperlink"/>
                  <w:sz w:val="14"/>
                  <w:szCs w:val="14"/>
                </w:rPr>
                <w:t xml:space="preserve">doi.org/10.3389/fpubh.2025.1595748</w:t>
              </w:r>
            </w:hyperlink>
          </w:p>
        </w:tc>
        <w:tc>
          <w:tcPr>
            <w:tcW w:type="dxa" w:w="3500"/>
            <w:shd w:fill="EAF1F8" w:val="clear"/>
            <w:tcMar>
              <w:top w:type="dxa" w:w="50"/>
              <w:left w:type="dxa" w:w="60"/>
              <w:bottom w:type="dxa" w:w="50"/>
              <w:right w:type="dxa" w:w="60"/>
            </w:tcMar>
            <w:vAlign w:val="center"/>
          </w:tcPr>
          <w:p>
            <w:r>
              <w:rPr>
                <w:b w:val="false"/>
                <w:bCs w:val="false"/>
                <w:color w:val="222222"/>
                <w:sz w:val="14"/>
                <w:szCs w:val="14"/>
              </w:rPr>
              <w:t xml:space="preserve">Atualização — lote 28 (mantido, PMID direto)</w:t>
            </w:r>
          </w:p>
        </w:tc>
      </w:tr>
      <w:tr>
        <w:tc>
          <w:tcPr>
            <w:tcW w:type="dxa" w:w="500"/>
            <w:tcMar>
              <w:top w:type="dxa" w:w="50"/>
              <w:left w:type="dxa" w:w="60"/>
              <w:bottom w:type="dxa" w:w="50"/>
              <w:right w:type="dxa" w:w="60"/>
            </w:tcMar>
            <w:vAlign w:val="center"/>
          </w:tcPr>
          <w:p>
            <w:r>
              <w:rPr>
                <w:b w:val="false"/>
                <w:bCs w:val="false"/>
                <w:color w:val="222222"/>
                <w:sz w:val="14"/>
                <w:szCs w:val="14"/>
              </w:rPr>
              <w:t xml:space="preserve">71</w:t>
            </w:r>
          </w:p>
        </w:tc>
        <w:tc>
          <w:tcPr>
            <w:tcW w:type="dxa" w:w="2300"/>
            <w:tcMar>
              <w:top w:type="dxa" w:w="50"/>
              <w:left w:type="dxa" w:w="60"/>
              <w:bottom w:type="dxa" w:w="50"/>
              <w:right w:type="dxa" w:w="60"/>
            </w:tcMar>
            <w:vAlign w:val="center"/>
          </w:tcPr>
          <w:p>
            <w:r>
              <w:rPr>
                <w:b w:val="false"/>
                <w:bCs w:val="false"/>
                <w:color w:val="222222"/>
                <w:sz w:val="14"/>
                <w:szCs w:val="14"/>
              </w:rPr>
              <w:t xml:space="preserve">Li W (2025)</w:t>
            </w:r>
          </w:p>
        </w:tc>
        <w:tc>
          <w:tcPr>
            <w:tcW w:type="dxa" w:w="4000"/>
            <w:tcMar>
              <w:top w:type="dxa" w:w="50"/>
              <w:left w:type="dxa" w:w="60"/>
              <w:bottom w:type="dxa" w:w="50"/>
              <w:right w:type="dxa" w:w="60"/>
            </w:tcMar>
            <w:vAlign w:val="center"/>
          </w:tcPr>
          <w:p>
            <w:r>
              <w:rPr>
                <w:b w:val="false"/>
                <w:bCs w:val="false"/>
                <w:color w:val="222222"/>
                <w:sz w:val="14"/>
                <w:szCs w:val="14"/>
              </w:rPr>
              <w:t xml:space="preserve">BMJ Open Sport Exerc Med</w:t>
            </w:r>
          </w:p>
        </w:tc>
        <w:tc>
          <w:tcPr>
            <w:tcW w:type="dxa" w:w="5198"/>
            <w:tcMar>
              <w:top w:type="dxa" w:w="50"/>
              <w:left w:type="dxa" w:w="60"/>
              <w:bottom w:type="dxa" w:w="50"/>
              <w:right w:type="dxa" w:w="60"/>
            </w:tcMar>
            <w:vAlign w:val="center"/>
          </w:tcPr>
          <w:p>
            <w:hyperlink w:history="1" r:id="rIdnahycywx1kxjzsx4drnh1">
              <w:r>
                <w:rPr>
                  <w:rStyle w:val="Hyperlink"/>
                  <w:sz w:val="14"/>
                  <w:szCs w:val="14"/>
                </w:rPr>
                <w:t xml:space="preserve">doi.org/10.1136/bmjsem-2024-002358</w:t>
              </w:r>
            </w:hyperlink>
          </w:p>
        </w:tc>
        <w:tc>
          <w:tcPr>
            <w:tcW w:type="dxa" w:w="3500"/>
            <w:tcMar>
              <w:top w:type="dxa" w:w="50"/>
              <w:left w:type="dxa" w:w="60"/>
              <w:bottom w:type="dxa" w:w="50"/>
              <w:right w:type="dxa" w:w="60"/>
            </w:tcMar>
            <w:vAlign w:val="center"/>
          </w:tcPr>
          <w:p>
            <w:r>
              <w:rPr>
                <w:b w:val="false"/>
                <w:bCs w:val="false"/>
                <w:color w:val="222222"/>
                <w:sz w:val="14"/>
                <w:szCs w:val="14"/>
              </w:rPr>
              <w:t xml:space="preserve">Atualização — lote 28 (mantido, PMID direto)</w:t>
            </w:r>
          </w:p>
        </w:tc>
      </w:tr>
      <w:tr>
        <w:tc>
          <w:tcPr>
            <w:tcW w:type="dxa" w:w="500"/>
            <w:shd w:fill="EAF1F8" w:val="clear"/>
            <w:tcMar>
              <w:top w:type="dxa" w:w="50"/>
              <w:left w:type="dxa" w:w="60"/>
              <w:bottom w:type="dxa" w:w="50"/>
              <w:right w:type="dxa" w:w="60"/>
            </w:tcMar>
            <w:vAlign w:val="center"/>
          </w:tcPr>
          <w:p>
            <w:r>
              <w:rPr>
                <w:b w:val="false"/>
                <w:bCs w:val="false"/>
                <w:color w:val="222222"/>
                <w:sz w:val="14"/>
                <w:szCs w:val="14"/>
              </w:rPr>
              <w:t xml:space="preserve">72</w:t>
            </w:r>
          </w:p>
        </w:tc>
        <w:tc>
          <w:tcPr>
            <w:tcW w:type="dxa" w:w="2300"/>
            <w:shd w:fill="EAF1F8" w:val="clear"/>
            <w:tcMar>
              <w:top w:type="dxa" w:w="50"/>
              <w:left w:type="dxa" w:w="60"/>
              <w:bottom w:type="dxa" w:w="50"/>
              <w:right w:type="dxa" w:w="60"/>
            </w:tcMar>
            <w:vAlign w:val="center"/>
          </w:tcPr>
          <w:p>
            <w:r>
              <w:rPr>
                <w:b w:val="false"/>
                <w:bCs w:val="false"/>
                <w:color w:val="222222"/>
                <w:sz w:val="14"/>
                <w:szCs w:val="14"/>
              </w:rPr>
              <w:t xml:space="preserve">Küçükali H (2025)</w:t>
            </w:r>
          </w:p>
        </w:tc>
        <w:tc>
          <w:tcPr>
            <w:tcW w:type="dxa" w:w="4000"/>
            <w:shd w:fill="EAF1F8" w:val="clear"/>
            <w:tcMar>
              <w:top w:type="dxa" w:w="50"/>
              <w:left w:type="dxa" w:w="60"/>
              <w:bottom w:type="dxa" w:w="50"/>
              <w:right w:type="dxa" w:w="60"/>
            </w:tcMar>
            <w:vAlign w:val="center"/>
          </w:tcPr>
          <w:p>
            <w:r>
              <w:rPr>
                <w:b w:val="false"/>
                <w:bCs w:val="false"/>
                <w:color w:val="222222"/>
                <w:sz w:val="14"/>
                <w:szCs w:val="14"/>
              </w:rPr>
              <w:t xml:space="preserve">J Phys Act Health</w:t>
            </w:r>
          </w:p>
        </w:tc>
        <w:tc>
          <w:tcPr>
            <w:tcW w:type="dxa" w:w="5198"/>
            <w:shd w:fill="EAF1F8" w:val="clear"/>
            <w:tcMar>
              <w:top w:type="dxa" w:w="50"/>
              <w:left w:type="dxa" w:w="60"/>
              <w:bottom w:type="dxa" w:w="50"/>
              <w:right w:type="dxa" w:w="60"/>
            </w:tcMar>
            <w:vAlign w:val="center"/>
          </w:tcPr>
          <w:p>
            <w:hyperlink w:history="1" r:id="rIdoatq3oj8mvzjdyo0umpmv">
              <w:r>
                <w:rPr>
                  <w:rStyle w:val="Hyperlink"/>
                  <w:sz w:val="14"/>
                  <w:szCs w:val="14"/>
                </w:rPr>
                <w:t xml:space="preserve">doi.org/10.1123/jpah.2024-0756</w:t>
              </w:r>
            </w:hyperlink>
          </w:p>
        </w:tc>
        <w:tc>
          <w:tcPr>
            <w:tcW w:type="dxa" w:w="3500"/>
            <w:shd w:fill="EAF1F8" w:val="clear"/>
            <w:tcMar>
              <w:top w:type="dxa" w:w="50"/>
              <w:left w:type="dxa" w:w="60"/>
              <w:bottom w:type="dxa" w:w="50"/>
              <w:right w:type="dxa" w:w="60"/>
            </w:tcMar>
            <w:vAlign w:val="center"/>
          </w:tcPr>
          <w:p>
            <w:r>
              <w:rPr>
                <w:b w:val="false"/>
                <w:bCs w:val="false"/>
                <w:color w:val="222222"/>
                <w:sz w:val="14"/>
                <w:szCs w:val="14"/>
              </w:rPr>
              <w:t xml:space="preserve">Atualização — lote 28 (mantido, PMID direto)</w:t>
            </w:r>
          </w:p>
        </w:tc>
      </w:tr>
      <w:tr>
        <w:tc>
          <w:tcPr>
            <w:tcW w:type="dxa" w:w="500"/>
            <w:tcMar>
              <w:top w:type="dxa" w:w="50"/>
              <w:left w:type="dxa" w:w="60"/>
              <w:bottom w:type="dxa" w:w="50"/>
              <w:right w:type="dxa" w:w="60"/>
            </w:tcMar>
            <w:vAlign w:val="center"/>
          </w:tcPr>
          <w:p>
            <w:r>
              <w:rPr>
                <w:b w:val="false"/>
                <w:bCs w:val="false"/>
                <w:color w:val="222222"/>
                <w:sz w:val="14"/>
                <w:szCs w:val="14"/>
              </w:rPr>
              <w:t xml:space="preserve">73</w:t>
            </w:r>
          </w:p>
        </w:tc>
        <w:tc>
          <w:tcPr>
            <w:tcW w:type="dxa" w:w="2300"/>
            <w:tcMar>
              <w:top w:type="dxa" w:w="50"/>
              <w:left w:type="dxa" w:w="60"/>
              <w:bottom w:type="dxa" w:w="50"/>
              <w:right w:type="dxa" w:w="60"/>
            </w:tcMar>
            <w:vAlign w:val="center"/>
          </w:tcPr>
          <w:p>
            <w:r>
              <w:rPr>
                <w:b w:val="false"/>
                <w:bCs w:val="false"/>
                <w:color w:val="222222"/>
                <w:sz w:val="14"/>
                <w:szCs w:val="14"/>
              </w:rPr>
              <w:t xml:space="preserve">Gan YY (2025)</w:t>
            </w:r>
          </w:p>
        </w:tc>
        <w:tc>
          <w:tcPr>
            <w:tcW w:type="dxa" w:w="4000"/>
            <w:tcMar>
              <w:top w:type="dxa" w:w="50"/>
              <w:left w:type="dxa" w:w="60"/>
              <w:bottom w:type="dxa" w:w="50"/>
              <w:right w:type="dxa" w:w="60"/>
            </w:tcMar>
            <w:vAlign w:val="center"/>
          </w:tcPr>
          <w:p>
            <w:r>
              <w:rPr>
                <w:b w:val="false"/>
                <w:bCs w:val="false"/>
                <w:color w:val="222222"/>
                <w:sz w:val="14"/>
                <w:szCs w:val="14"/>
              </w:rPr>
              <w:t xml:space="preserve">Environ Pollut</w:t>
            </w:r>
          </w:p>
        </w:tc>
        <w:tc>
          <w:tcPr>
            <w:tcW w:type="dxa" w:w="5198"/>
            <w:tcMar>
              <w:top w:type="dxa" w:w="50"/>
              <w:left w:type="dxa" w:w="60"/>
              <w:bottom w:type="dxa" w:w="50"/>
              <w:right w:type="dxa" w:w="60"/>
            </w:tcMar>
            <w:vAlign w:val="center"/>
          </w:tcPr>
          <w:p>
            <w:hyperlink w:history="1" r:id="rIdqx5ghwntropd7rkrhsnja">
              <w:r>
                <w:rPr>
                  <w:rStyle w:val="Hyperlink"/>
                  <w:sz w:val="14"/>
                  <w:szCs w:val="14"/>
                </w:rPr>
                <w:t xml:space="preserve">doi.org/10.1016/j.envpol.2025.127028</w:t>
              </w:r>
            </w:hyperlink>
          </w:p>
        </w:tc>
        <w:tc>
          <w:tcPr>
            <w:tcW w:type="dxa" w:w="3500"/>
            <w:tcMar>
              <w:top w:type="dxa" w:w="50"/>
              <w:left w:type="dxa" w:w="60"/>
              <w:bottom w:type="dxa" w:w="50"/>
              <w:right w:type="dxa" w:w="60"/>
            </w:tcMar>
            <w:vAlign w:val="center"/>
          </w:tcPr>
          <w:p>
            <w:r>
              <w:rPr>
                <w:b w:val="false"/>
                <w:bCs w:val="false"/>
                <w:color w:val="222222"/>
                <w:sz w:val="14"/>
                <w:szCs w:val="14"/>
              </w:rPr>
              <w:t xml:space="preserve">Atualização — lote 28 (mantido, PMID direto)</w:t>
            </w:r>
          </w:p>
        </w:tc>
      </w:tr>
      <w:tr>
        <w:tc>
          <w:tcPr>
            <w:tcW w:type="dxa" w:w="500"/>
            <w:shd w:fill="EAF1F8" w:val="clear"/>
            <w:tcMar>
              <w:top w:type="dxa" w:w="50"/>
              <w:left w:type="dxa" w:w="60"/>
              <w:bottom w:type="dxa" w:w="50"/>
              <w:right w:type="dxa" w:w="60"/>
            </w:tcMar>
            <w:vAlign w:val="center"/>
          </w:tcPr>
          <w:p>
            <w:r>
              <w:rPr>
                <w:b w:val="false"/>
                <w:bCs w:val="false"/>
                <w:color w:val="222222"/>
                <w:sz w:val="14"/>
                <w:szCs w:val="14"/>
              </w:rPr>
              <w:t xml:space="preserve">74</w:t>
            </w:r>
          </w:p>
        </w:tc>
        <w:tc>
          <w:tcPr>
            <w:tcW w:type="dxa" w:w="2300"/>
            <w:shd w:fill="EAF1F8" w:val="clear"/>
            <w:tcMar>
              <w:top w:type="dxa" w:w="50"/>
              <w:left w:type="dxa" w:w="60"/>
              <w:bottom w:type="dxa" w:w="50"/>
              <w:right w:type="dxa" w:w="60"/>
            </w:tcMar>
            <w:vAlign w:val="center"/>
          </w:tcPr>
          <w:p>
            <w:r>
              <w:rPr>
                <w:b w:val="false"/>
                <w:bCs w:val="false"/>
                <w:color w:val="222222"/>
                <w:sz w:val="14"/>
                <w:szCs w:val="14"/>
              </w:rPr>
              <w:t xml:space="preserve">Chen Y (2025)</w:t>
            </w:r>
          </w:p>
        </w:tc>
        <w:tc>
          <w:tcPr>
            <w:tcW w:type="dxa" w:w="4000"/>
            <w:shd w:fill="EAF1F8" w:val="clear"/>
            <w:tcMar>
              <w:top w:type="dxa" w:w="50"/>
              <w:left w:type="dxa" w:w="60"/>
              <w:bottom w:type="dxa" w:w="50"/>
              <w:right w:type="dxa" w:w="60"/>
            </w:tcMar>
            <w:vAlign w:val="center"/>
          </w:tcPr>
          <w:p>
            <w:r>
              <w:rPr>
                <w:b w:val="false"/>
                <w:bCs w:val="false"/>
                <w:color w:val="222222"/>
                <w:sz w:val="14"/>
                <w:szCs w:val="14"/>
              </w:rPr>
              <w:t xml:space="preserve">Sci Rep</w:t>
            </w:r>
          </w:p>
        </w:tc>
        <w:tc>
          <w:tcPr>
            <w:tcW w:type="dxa" w:w="5198"/>
            <w:shd w:fill="EAF1F8" w:val="clear"/>
            <w:tcMar>
              <w:top w:type="dxa" w:w="50"/>
              <w:left w:type="dxa" w:w="60"/>
              <w:bottom w:type="dxa" w:w="50"/>
              <w:right w:type="dxa" w:w="60"/>
            </w:tcMar>
            <w:vAlign w:val="center"/>
          </w:tcPr>
          <w:p>
            <w:hyperlink w:history="1" r:id="rIdact0vi-halxwnr4eqcg-j">
              <w:r>
                <w:rPr>
                  <w:rStyle w:val="Hyperlink"/>
                  <w:sz w:val="14"/>
                  <w:szCs w:val="14"/>
                </w:rPr>
                <w:t xml:space="preserve">doi.org/10.1038/s41598-025-25347-z</w:t>
              </w:r>
            </w:hyperlink>
          </w:p>
        </w:tc>
        <w:tc>
          <w:tcPr>
            <w:tcW w:type="dxa" w:w="3500"/>
            <w:shd w:fill="EAF1F8" w:val="clear"/>
            <w:tcMar>
              <w:top w:type="dxa" w:w="50"/>
              <w:left w:type="dxa" w:w="60"/>
              <w:bottom w:type="dxa" w:w="50"/>
              <w:right w:type="dxa" w:w="60"/>
            </w:tcMar>
            <w:vAlign w:val="center"/>
          </w:tcPr>
          <w:p>
            <w:r>
              <w:rPr>
                <w:b w:val="false"/>
                <w:bCs w:val="false"/>
                <w:color w:val="222222"/>
                <w:sz w:val="14"/>
                <w:szCs w:val="14"/>
              </w:rPr>
              <w:t xml:space="preserve">Atualização — lote 28 (mantido, PMID direto)</w:t>
            </w:r>
          </w:p>
        </w:tc>
      </w:tr>
      <w:tr>
        <w:tc>
          <w:tcPr>
            <w:tcW w:type="dxa" w:w="500"/>
            <w:tcMar>
              <w:top w:type="dxa" w:w="50"/>
              <w:left w:type="dxa" w:w="60"/>
              <w:bottom w:type="dxa" w:w="50"/>
              <w:right w:type="dxa" w:w="60"/>
            </w:tcMar>
            <w:vAlign w:val="center"/>
          </w:tcPr>
          <w:p>
            <w:r>
              <w:rPr>
                <w:b w:val="false"/>
                <w:bCs w:val="false"/>
                <w:color w:val="222222"/>
                <w:sz w:val="14"/>
                <w:szCs w:val="14"/>
              </w:rPr>
              <w:t xml:space="preserve">75</w:t>
            </w:r>
          </w:p>
        </w:tc>
        <w:tc>
          <w:tcPr>
            <w:tcW w:type="dxa" w:w="2300"/>
            <w:tcMar>
              <w:top w:type="dxa" w:w="50"/>
              <w:left w:type="dxa" w:w="60"/>
              <w:bottom w:type="dxa" w:w="50"/>
              <w:right w:type="dxa" w:w="60"/>
            </w:tcMar>
            <w:vAlign w:val="center"/>
          </w:tcPr>
          <w:p>
            <w:r>
              <w:rPr>
                <w:b w:val="false"/>
                <w:bCs w:val="false"/>
                <w:color w:val="222222"/>
                <w:sz w:val="14"/>
                <w:szCs w:val="14"/>
              </w:rPr>
              <w:t xml:space="preserve">Zhu L (2025)</w:t>
            </w:r>
          </w:p>
        </w:tc>
        <w:tc>
          <w:tcPr>
            <w:tcW w:type="dxa" w:w="4000"/>
            <w:tcMar>
              <w:top w:type="dxa" w:w="50"/>
              <w:left w:type="dxa" w:w="60"/>
              <w:bottom w:type="dxa" w:w="50"/>
              <w:right w:type="dxa" w:w="60"/>
            </w:tcMar>
            <w:vAlign w:val="center"/>
          </w:tcPr>
          <w:p>
            <w:r>
              <w:rPr>
                <w:b w:val="false"/>
                <w:bCs w:val="false"/>
                <w:color w:val="222222"/>
                <w:sz w:val="14"/>
                <w:szCs w:val="14"/>
              </w:rPr>
              <w:t xml:space="preserve">Sci Rep</w:t>
            </w:r>
          </w:p>
        </w:tc>
        <w:tc>
          <w:tcPr>
            <w:tcW w:type="dxa" w:w="5198"/>
            <w:tcMar>
              <w:top w:type="dxa" w:w="50"/>
              <w:left w:type="dxa" w:w="60"/>
              <w:bottom w:type="dxa" w:w="50"/>
              <w:right w:type="dxa" w:w="60"/>
            </w:tcMar>
            <w:vAlign w:val="center"/>
          </w:tcPr>
          <w:p>
            <w:hyperlink w:history="1" r:id="rIddg3zrf3ovpyyrsdmqfhp4">
              <w:r>
                <w:rPr>
                  <w:rStyle w:val="Hyperlink"/>
                  <w:sz w:val="14"/>
                  <w:szCs w:val="14"/>
                </w:rPr>
                <w:t xml:space="preserve">doi.org/10.1038/s41598-025-28614-1</w:t>
              </w:r>
            </w:hyperlink>
          </w:p>
        </w:tc>
        <w:tc>
          <w:tcPr>
            <w:tcW w:type="dxa" w:w="3500"/>
            <w:tcMar>
              <w:top w:type="dxa" w:w="50"/>
              <w:left w:type="dxa" w:w="60"/>
              <w:bottom w:type="dxa" w:w="50"/>
              <w:right w:type="dxa" w:w="60"/>
            </w:tcMar>
            <w:vAlign w:val="center"/>
          </w:tcPr>
          <w:p>
            <w:r>
              <w:rPr>
                <w:b w:val="false"/>
                <w:bCs w:val="false"/>
                <w:color w:val="222222"/>
                <w:sz w:val="14"/>
                <w:szCs w:val="14"/>
              </w:rPr>
              <w:t xml:space="preserve">Atualização — lote 28 (mantido, PMID direto)</w:t>
            </w:r>
          </w:p>
        </w:tc>
      </w:tr>
      <w:tr>
        <w:tc>
          <w:tcPr>
            <w:tcW w:type="dxa" w:w="500"/>
            <w:shd w:fill="EAF1F8" w:val="clear"/>
            <w:tcMar>
              <w:top w:type="dxa" w:w="50"/>
              <w:left w:type="dxa" w:w="60"/>
              <w:bottom w:type="dxa" w:w="50"/>
              <w:right w:type="dxa" w:w="60"/>
            </w:tcMar>
            <w:vAlign w:val="center"/>
          </w:tcPr>
          <w:p>
            <w:r>
              <w:rPr>
                <w:b w:val="false"/>
                <w:bCs w:val="false"/>
                <w:color w:val="222222"/>
                <w:sz w:val="14"/>
                <w:szCs w:val="14"/>
              </w:rPr>
              <w:t xml:space="preserve">76</w:t>
            </w:r>
          </w:p>
        </w:tc>
        <w:tc>
          <w:tcPr>
            <w:tcW w:type="dxa" w:w="2300"/>
            <w:shd w:fill="EAF1F8" w:val="clear"/>
            <w:tcMar>
              <w:top w:type="dxa" w:w="50"/>
              <w:left w:type="dxa" w:w="60"/>
              <w:bottom w:type="dxa" w:w="50"/>
              <w:right w:type="dxa" w:w="60"/>
            </w:tcMar>
            <w:vAlign w:val="center"/>
          </w:tcPr>
          <w:p>
            <w:r>
              <w:rPr>
                <w:b w:val="false"/>
                <w:bCs w:val="false"/>
                <w:color w:val="222222"/>
                <w:sz w:val="14"/>
                <w:szCs w:val="14"/>
              </w:rPr>
              <w:t xml:space="preserve">Xu W (2025)</w:t>
            </w:r>
          </w:p>
        </w:tc>
        <w:tc>
          <w:tcPr>
            <w:tcW w:type="dxa" w:w="4000"/>
            <w:shd w:fill="EAF1F8" w:val="clear"/>
            <w:tcMar>
              <w:top w:type="dxa" w:w="50"/>
              <w:left w:type="dxa" w:w="60"/>
              <w:bottom w:type="dxa" w:w="50"/>
              <w:right w:type="dxa" w:w="60"/>
            </w:tcMar>
            <w:vAlign w:val="center"/>
          </w:tcPr>
          <w:p>
            <w:r>
              <w:rPr>
                <w:b w:val="false"/>
                <w:bCs w:val="false"/>
                <w:color w:val="222222"/>
                <w:sz w:val="14"/>
                <w:szCs w:val="14"/>
              </w:rPr>
              <w:t xml:space="preserve">BMC Public Health</w:t>
            </w:r>
          </w:p>
        </w:tc>
        <w:tc>
          <w:tcPr>
            <w:tcW w:type="dxa" w:w="5198"/>
            <w:shd w:fill="EAF1F8" w:val="clear"/>
            <w:tcMar>
              <w:top w:type="dxa" w:w="50"/>
              <w:left w:type="dxa" w:w="60"/>
              <w:bottom w:type="dxa" w:w="50"/>
              <w:right w:type="dxa" w:w="60"/>
            </w:tcMar>
            <w:vAlign w:val="center"/>
          </w:tcPr>
          <w:p>
            <w:hyperlink w:history="1" r:id="rId99asdapckebmxpqvs7rfq">
              <w:r>
                <w:rPr>
                  <w:rStyle w:val="Hyperlink"/>
                  <w:sz w:val="14"/>
                  <w:szCs w:val="14"/>
                </w:rPr>
                <w:t xml:space="preserve">doi.org/10.1186/s12889-025-25378-1</w:t>
              </w:r>
            </w:hyperlink>
          </w:p>
        </w:tc>
        <w:tc>
          <w:tcPr>
            <w:tcW w:type="dxa" w:w="3500"/>
            <w:shd w:fill="EAF1F8" w:val="clear"/>
            <w:tcMar>
              <w:top w:type="dxa" w:w="50"/>
              <w:left w:type="dxa" w:w="60"/>
              <w:bottom w:type="dxa" w:w="50"/>
              <w:right w:type="dxa" w:w="60"/>
            </w:tcMar>
            <w:vAlign w:val="center"/>
          </w:tcPr>
          <w:p>
            <w:r>
              <w:rPr>
                <w:b w:val="false"/>
                <w:bCs w:val="false"/>
                <w:color w:val="222222"/>
                <w:sz w:val="14"/>
                <w:szCs w:val="14"/>
              </w:rPr>
              <w:t xml:space="preserve">Atualização — lote 28 (mantido, PMID direto)</w:t>
            </w:r>
          </w:p>
        </w:tc>
      </w:tr>
      <w:tr>
        <w:tc>
          <w:tcPr>
            <w:tcW w:type="dxa" w:w="500"/>
            <w:tcMar>
              <w:top w:type="dxa" w:w="50"/>
              <w:left w:type="dxa" w:w="60"/>
              <w:bottom w:type="dxa" w:w="50"/>
              <w:right w:type="dxa" w:w="60"/>
            </w:tcMar>
            <w:vAlign w:val="center"/>
          </w:tcPr>
          <w:p>
            <w:r>
              <w:rPr>
                <w:b w:val="false"/>
                <w:bCs w:val="false"/>
                <w:color w:val="222222"/>
                <w:sz w:val="14"/>
                <w:szCs w:val="14"/>
              </w:rPr>
              <w:t xml:space="preserve">77</w:t>
            </w:r>
          </w:p>
        </w:tc>
        <w:tc>
          <w:tcPr>
            <w:tcW w:type="dxa" w:w="2300"/>
            <w:tcMar>
              <w:top w:type="dxa" w:w="50"/>
              <w:left w:type="dxa" w:w="60"/>
              <w:bottom w:type="dxa" w:w="50"/>
              <w:right w:type="dxa" w:w="60"/>
            </w:tcMar>
            <w:vAlign w:val="center"/>
          </w:tcPr>
          <w:p>
            <w:r>
              <w:rPr>
                <w:b w:val="false"/>
                <w:bCs w:val="false"/>
                <w:color w:val="222222"/>
                <w:sz w:val="14"/>
                <w:szCs w:val="14"/>
              </w:rPr>
              <w:t xml:space="preserve">Wang H (2024)</w:t>
            </w:r>
          </w:p>
        </w:tc>
        <w:tc>
          <w:tcPr>
            <w:tcW w:type="dxa" w:w="4000"/>
            <w:tcMar>
              <w:top w:type="dxa" w:w="50"/>
              <w:left w:type="dxa" w:w="60"/>
              <w:bottom w:type="dxa" w:w="50"/>
              <w:right w:type="dxa" w:w="60"/>
            </w:tcMar>
            <w:vAlign w:val="center"/>
          </w:tcPr>
          <w:p>
            <w:r>
              <w:rPr>
                <w:b w:val="false"/>
                <w:bCs w:val="false"/>
                <w:color w:val="222222"/>
                <w:sz w:val="14"/>
                <w:szCs w:val="14"/>
              </w:rPr>
              <w:t xml:space="preserve">J Affect Disord</w:t>
            </w:r>
          </w:p>
        </w:tc>
        <w:tc>
          <w:tcPr>
            <w:tcW w:type="dxa" w:w="5198"/>
            <w:tcMar>
              <w:top w:type="dxa" w:w="50"/>
              <w:left w:type="dxa" w:w="60"/>
              <w:bottom w:type="dxa" w:w="50"/>
              <w:right w:type="dxa" w:w="60"/>
            </w:tcMar>
            <w:vAlign w:val="center"/>
          </w:tcPr>
          <w:p>
            <w:hyperlink w:history="1" r:id="rIda-xitp_heecomajaslwsj">
              <w:r>
                <w:rPr>
                  <w:rStyle w:val="Hyperlink"/>
                  <w:sz w:val="14"/>
                  <w:szCs w:val="14"/>
                </w:rPr>
                <w:t xml:space="preserve">doi.org/10.1016/j.jad.2024.01.036</w:t>
              </w:r>
            </w:hyperlink>
          </w:p>
        </w:tc>
        <w:tc>
          <w:tcPr>
            <w:tcW w:type="dxa" w:w="3500"/>
            <w:tcMar>
              <w:top w:type="dxa" w:w="50"/>
              <w:left w:type="dxa" w:w="60"/>
              <w:bottom w:type="dxa" w:w="50"/>
              <w:right w:type="dxa" w:w="60"/>
            </w:tcMar>
            <w:vAlign w:val="center"/>
          </w:tcPr>
          <w:p>
            <w:r>
              <w:rPr>
                <w:b w:val="false"/>
                <w:bCs w:val="false"/>
                <w:color w:val="222222"/>
                <w:sz w:val="14"/>
                <w:szCs w:val="14"/>
              </w:rPr>
              <w:t xml:space="preserve">Atualização — lote 28 (mantido, PMID direto)</w:t>
            </w:r>
          </w:p>
        </w:tc>
      </w:tr>
      <w:tr>
        <w:tc>
          <w:tcPr>
            <w:tcW w:type="dxa" w:w="500"/>
            <w:shd w:fill="EAF1F8" w:val="clear"/>
            <w:tcMar>
              <w:top w:type="dxa" w:w="50"/>
              <w:left w:type="dxa" w:w="60"/>
              <w:bottom w:type="dxa" w:w="50"/>
              <w:right w:type="dxa" w:w="60"/>
            </w:tcMar>
            <w:vAlign w:val="center"/>
          </w:tcPr>
          <w:p>
            <w:r>
              <w:rPr>
                <w:b w:val="false"/>
                <w:bCs w:val="false"/>
                <w:color w:val="222222"/>
                <w:sz w:val="14"/>
                <w:szCs w:val="14"/>
              </w:rPr>
              <w:t xml:space="preserve">78</w:t>
            </w:r>
          </w:p>
        </w:tc>
        <w:tc>
          <w:tcPr>
            <w:tcW w:type="dxa" w:w="2300"/>
            <w:shd w:fill="EAF1F8" w:val="clear"/>
            <w:tcMar>
              <w:top w:type="dxa" w:w="50"/>
              <w:left w:type="dxa" w:w="60"/>
              <w:bottom w:type="dxa" w:w="50"/>
              <w:right w:type="dxa" w:w="60"/>
            </w:tcMar>
            <w:vAlign w:val="center"/>
          </w:tcPr>
          <w:p>
            <w:r>
              <w:rPr>
                <w:b w:val="false"/>
                <w:bCs w:val="false"/>
                <w:color w:val="222222"/>
                <w:sz w:val="14"/>
                <w:szCs w:val="14"/>
              </w:rPr>
              <w:t xml:space="preserve">Cheng J (2024)</w:t>
            </w:r>
          </w:p>
        </w:tc>
        <w:tc>
          <w:tcPr>
            <w:tcW w:type="dxa" w:w="4000"/>
            <w:shd w:fill="EAF1F8" w:val="clear"/>
            <w:tcMar>
              <w:top w:type="dxa" w:w="50"/>
              <w:left w:type="dxa" w:w="60"/>
              <w:bottom w:type="dxa" w:w="50"/>
              <w:right w:type="dxa" w:w="60"/>
            </w:tcMar>
            <w:vAlign w:val="center"/>
          </w:tcPr>
          <w:p>
            <w:r>
              <w:rPr>
                <w:b w:val="false"/>
                <w:bCs w:val="false"/>
                <w:color w:val="222222"/>
                <w:sz w:val="14"/>
                <w:szCs w:val="14"/>
              </w:rPr>
              <w:t xml:space="preserve">BMC Public Health</w:t>
            </w:r>
          </w:p>
        </w:tc>
        <w:tc>
          <w:tcPr>
            <w:tcW w:type="dxa" w:w="5198"/>
            <w:shd w:fill="EAF1F8" w:val="clear"/>
            <w:tcMar>
              <w:top w:type="dxa" w:w="50"/>
              <w:left w:type="dxa" w:w="60"/>
              <w:bottom w:type="dxa" w:w="50"/>
              <w:right w:type="dxa" w:w="60"/>
            </w:tcMar>
            <w:vAlign w:val="center"/>
          </w:tcPr>
          <w:p>
            <w:hyperlink w:history="1" r:id="rId5g1x8nifb632rrhpmsydx">
              <w:r>
                <w:rPr>
                  <w:rStyle w:val="Hyperlink"/>
                  <w:sz w:val="14"/>
                  <w:szCs w:val="14"/>
                </w:rPr>
                <w:t xml:space="preserve">doi.org/10.1186/s12889-024-18279-2</w:t>
              </w:r>
            </w:hyperlink>
          </w:p>
        </w:tc>
        <w:tc>
          <w:tcPr>
            <w:tcW w:type="dxa" w:w="3500"/>
            <w:shd w:fill="EAF1F8" w:val="clear"/>
            <w:tcMar>
              <w:top w:type="dxa" w:w="50"/>
              <w:left w:type="dxa" w:w="60"/>
              <w:bottom w:type="dxa" w:w="50"/>
              <w:right w:type="dxa" w:w="60"/>
            </w:tcMar>
            <w:vAlign w:val="center"/>
          </w:tcPr>
          <w:p>
            <w:r>
              <w:rPr>
                <w:b w:val="false"/>
                <w:bCs w:val="false"/>
                <w:color w:val="222222"/>
                <w:sz w:val="14"/>
                <w:szCs w:val="14"/>
              </w:rPr>
              <w:t xml:space="preserve">Atualização — lote 28 (mantido, PMID direto)</w:t>
            </w:r>
          </w:p>
        </w:tc>
      </w:tr>
      <w:tr>
        <w:tc>
          <w:tcPr>
            <w:tcW w:type="dxa" w:w="500"/>
            <w:tcMar>
              <w:top w:type="dxa" w:w="50"/>
              <w:left w:type="dxa" w:w="60"/>
              <w:bottom w:type="dxa" w:w="50"/>
              <w:right w:type="dxa" w:w="60"/>
            </w:tcMar>
            <w:vAlign w:val="center"/>
          </w:tcPr>
          <w:p>
            <w:r>
              <w:rPr>
                <w:b w:val="false"/>
                <w:bCs w:val="false"/>
                <w:color w:val="222222"/>
                <w:sz w:val="14"/>
                <w:szCs w:val="14"/>
              </w:rPr>
              <w:t xml:space="preserve">79</w:t>
            </w:r>
          </w:p>
        </w:tc>
        <w:tc>
          <w:tcPr>
            <w:tcW w:type="dxa" w:w="2300"/>
            <w:tcMar>
              <w:top w:type="dxa" w:w="50"/>
              <w:left w:type="dxa" w:w="60"/>
              <w:bottom w:type="dxa" w:w="50"/>
              <w:right w:type="dxa" w:w="60"/>
            </w:tcMar>
            <w:vAlign w:val="center"/>
          </w:tcPr>
          <w:p>
            <w:r>
              <w:rPr>
                <w:b w:val="false"/>
                <w:bCs w:val="false"/>
                <w:color w:val="222222"/>
                <w:sz w:val="14"/>
                <w:szCs w:val="14"/>
              </w:rPr>
              <w:t xml:space="preserve">Park W (2024)</w:t>
            </w:r>
          </w:p>
        </w:tc>
        <w:tc>
          <w:tcPr>
            <w:tcW w:type="dxa" w:w="4000"/>
            <w:tcMar>
              <w:top w:type="dxa" w:w="50"/>
              <w:left w:type="dxa" w:w="60"/>
              <w:bottom w:type="dxa" w:w="50"/>
              <w:right w:type="dxa" w:w="60"/>
            </w:tcMar>
            <w:vAlign w:val="center"/>
          </w:tcPr>
          <w:p>
            <w:r>
              <w:rPr>
                <w:b w:val="false"/>
                <w:bCs w:val="false"/>
                <w:color w:val="222222"/>
                <w:sz w:val="14"/>
                <w:szCs w:val="14"/>
              </w:rPr>
              <w:t xml:space="preserve">Yonsei Med J</w:t>
            </w:r>
          </w:p>
        </w:tc>
        <w:tc>
          <w:tcPr>
            <w:tcW w:type="dxa" w:w="5198"/>
            <w:tcMar>
              <w:top w:type="dxa" w:w="50"/>
              <w:left w:type="dxa" w:w="60"/>
              <w:bottom w:type="dxa" w:w="50"/>
              <w:right w:type="dxa" w:w="60"/>
            </w:tcMar>
            <w:vAlign w:val="center"/>
          </w:tcPr>
          <w:p>
            <w:hyperlink w:history="1" r:id="rId3jpdxhlokg-ktqrc3cmhd">
              <w:r>
                <w:rPr>
                  <w:rStyle w:val="Hyperlink"/>
                  <w:sz w:val="14"/>
                  <w:szCs w:val="14"/>
                </w:rPr>
                <w:t xml:space="preserve">doi.org/10.3349/ymj.2023.0292</w:t>
              </w:r>
            </w:hyperlink>
          </w:p>
        </w:tc>
        <w:tc>
          <w:tcPr>
            <w:tcW w:type="dxa" w:w="3500"/>
            <w:tcMar>
              <w:top w:type="dxa" w:w="50"/>
              <w:left w:type="dxa" w:w="60"/>
              <w:bottom w:type="dxa" w:w="50"/>
              <w:right w:type="dxa" w:w="60"/>
            </w:tcMar>
            <w:vAlign w:val="center"/>
          </w:tcPr>
          <w:p>
            <w:r>
              <w:rPr>
                <w:b w:val="false"/>
                <w:bCs w:val="false"/>
                <w:color w:val="222222"/>
                <w:sz w:val="14"/>
                <w:szCs w:val="14"/>
              </w:rPr>
              <w:t xml:space="preserve">Atualização — lote 28 (mantido, PMID direto)</w:t>
            </w:r>
          </w:p>
        </w:tc>
      </w:tr>
      <w:tr>
        <w:tc>
          <w:tcPr>
            <w:tcW w:type="dxa" w:w="500"/>
            <w:shd w:fill="EAF1F8" w:val="clear"/>
            <w:tcMar>
              <w:top w:type="dxa" w:w="50"/>
              <w:left w:type="dxa" w:w="60"/>
              <w:bottom w:type="dxa" w:w="50"/>
              <w:right w:type="dxa" w:w="60"/>
            </w:tcMar>
            <w:vAlign w:val="center"/>
          </w:tcPr>
          <w:p>
            <w:r>
              <w:rPr>
                <w:b w:val="false"/>
                <w:bCs w:val="false"/>
                <w:color w:val="222222"/>
                <w:sz w:val="14"/>
                <w:szCs w:val="14"/>
              </w:rPr>
              <w:t xml:space="preserve">80</w:t>
            </w:r>
          </w:p>
        </w:tc>
        <w:tc>
          <w:tcPr>
            <w:tcW w:type="dxa" w:w="2300"/>
            <w:shd w:fill="EAF1F8" w:val="clear"/>
            <w:tcMar>
              <w:top w:type="dxa" w:w="50"/>
              <w:left w:type="dxa" w:w="60"/>
              <w:bottom w:type="dxa" w:w="50"/>
              <w:right w:type="dxa" w:w="60"/>
            </w:tcMar>
            <w:vAlign w:val="center"/>
          </w:tcPr>
          <w:p>
            <w:r>
              <w:rPr>
                <w:b w:val="false"/>
                <w:bCs w:val="false"/>
                <w:color w:val="222222"/>
                <w:sz w:val="14"/>
                <w:szCs w:val="14"/>
              </w:rPr>
              <w:t xml:space="preserve">Li J (2024)</w:t>
            </w:r>
          </w:p>
        </w:tc>
        <w:tc>
          <w:tcPr>
            <w:tcW w:type="dxa" w:w="4000"/>
            <w:shd w:fill="EAF1F8" w:val="clear"/>
            <w:tcMar>
              <w:top w:type="dxa" w:w="50"/>
              <w:left w:type="dxa" w:w="60"/>
              <w:bottom w:type="dxa" w:w="50"/>
              <w:right w:type="dxa" w:w="60"/>
            </w:tcMar>
            <w:vAlign w:val="center"/>
          </w:tcPr>
          <w:p>
            <w:r>
              <w:rPr>
                <w:b w:val="false"/>
                <w:bCs w:val="false"/>
                <w:color w:val="222222"/>
                <w:sz w:val="14"/>
                <w:szCs w:val="14"/>
              </w:rPr>
              <w:t xml:space="preserve">J Affect Disord</w:t>
            </w:r>
          </w:p>
        </w:tc>
        <w:tc>
          <w:tcPr>
            <w:tcW w:type="dxa" w:w="5198"/>
            <w:shd w:fill="EAF1F8" w:val="clear"/>
            <w:tcMar>
              <w:top w:type="dxa" w:w="50"/>
              <w:left w:type="dxa" w:w="60"/>
              <w:bottom w:type="dxa" w:w="50"/>
              <w:right w:type="dxa" w:w="60"/>
            </w:tcMar>
            <w:vAlign w:val="center"/>
          </w:tcPr>
          <w:p>
            <w:hyperlink w:history="1" r:id="rIdeol7uottnqcnsunlpubwz">
              <w:r>
                <w:rPr>
                  <w:rStyle w:val="Hyperlink"/>
                  <w:sz w:val="14"/>
                  <w:szCs w:val="14"/>
                </w:rPr>
                <w:t xml:space="preserve">doi.org/10.1016/j.jad.2024.07.108</w:t>
              </w:r>
            </w:hyperlink>
          </w:p>
        </w:tc>
        <w:tc>
          <w:tcPr>
            <w:tcW w:type="dxa" w:w="3500"/>
            <w:shd w:fill="EAF1F8" w:val="clear"/>
            <w:tcMar>
              <w:top w:type="dxa" w:w="50"/>
              <w:left w:type="dxa" w:w="60"/>
              <w:bottom w:type="dxa" w:w="50"/>
              <w:right w:type="dxa" w:w="60"/>
            </w:tcMar>
            <w:vAlign w:val="center"/>
          </w:tcPr>
          <w:p>
            <w:r>
              <w:rPr>
                <w:b w:val="false"/>
                <w:bCs w:val="false"/>
                <w:color w:val="222222"/>
                <w:sz w:val="14"/>
                <w:szCs w:val="14"/>
              </w:rPr>
              <w:t xml:space="preserve">Atualização — lote 28 (mantido, PMID direto)</w:t>
            </w:r>
          </w:p>
        </w:tc>
      </w:tr>
      <w:tr>
        <w:tc>
          <w:tcPr>
            <w:tcW w:type="dxa" w:w="500"/>
            <w:tcMar>
              <w:top w:type="dxa" w:w="50"/>
              <w:left w:type="dxa" w:w="60"/>
              <w:bottom w:type="dxa" w:w="50"/>
              <w:right w:type="dxa" w:w="60"/>
            </w:tcMar>
            <w:vAlign w:val="center"/>
          </w:tcPr>
          <w:p>
            <w:r>
              <w:rPr>
                <w:b w:val="false"/>
                <w:bCs w:val="false"/>
                <w:color w:val="222222"/>
                <w:sz w:val="14"/>
                <w:szCs w:val="14"/>
              </w:rPr>
              <w:t xml:space="preserve">81</w:t>
            </w:r>
          </w:p>
        </w:tc>
        <w:tc>
          <w:tcPr>
            <w:tcW w:type="dxa" w:w="2300"/>
            <w:tcMar>
              <w:top w:type="dxa" w:w="50"/>
              <w:left w:type="dxa" w:w="60"/>
              <w:bottom w:type="dxa" w:w="50"/>
              <w:right w:type="dxa" w:w="60"/>
            </w:tcMar>
            <w:vAlign w:val="center"/>
          </w:tcPr>
          <w:p>
            <w:r>
              <w:rPr>
                <w:b w:val="false"/>
                <w:bCs w:val="false"/>
                <w:color w:val="222222"/>
                <w:sz w:val="14"/>
                <w:szCs w:val="14"/>
              </w:rPr>
              <w:t xml:space="preserve">Zhan B (2023)</w:t>
            </w:r>
          </w:p>
        </w:tc>
        <w:tc>
          <w:tcPr>
            <w:tcW w:type="dxa" w:w="4000"/>
            <w:tcMar>
              <w:top w:type="dxa" w:w="50"/>
              <w:left w:type="dxa" w:w="60"/>
              <w:bottom w:type="dxa" w:w="50"/>
              <w:right w:type="dxa" w:w="60"/>
            </w:tcMar>
            <w:vAlign w:val="center"/>
          </w:tcPr>
          <w:p>
            <w:r>
              <w:rPr>
                <w:b w:val="false"/>
                <w:bCs w:val="false"/>
                <w:color w:val="222222"/>
                <w:sz w:val="14"/>
                <w:szCs w:val="14"/>
              </w:rPr>
              <w:t xml:space="preserve">Int J Environ Res Public Health</w:t>
            </w:r>
          </w:p>
        </w:tc>
        <w:tc>
          <w:tcPr>
            <w:tcW w:type="dxa" w:w="5198"/>
            <w:tcMar>
              <w:top w:type="dxa" w:w="50"/>
              <w:left w:type="dxa" w:w="60"/>
              <w:bottom w:type="dxa" w:w="50"/>
              <w:right w:type="dxa" w:w="60"/>
            </w:tcMar>
            <w:vAlign w:val="center"/>
          </w:tcPr>
          <w:p>
            <w:hyperlink w:history="1" r:id="rIdio42chnzsdt_ixkeodwaa">
              <w:r>
                <w:rPr>
                  <w:rStyle w:val="Hyperlink"/>
                  <w:sz w:val="14"/>
                  <w:szCs w:val="14"/>
                </w:rPr>
                <w:t xml:space="preserve">doi.org/10.3390/ijerph20032352</w:t>
              </w:r>
            </w:hyperlink>
          </w:p>
        </w:tc>
        <w:tc>
          <w:tcPr>
            <w:tcW w:type="dxa" w:w="3500"/>
            <w:tcMar>
              <w:top w:type="dxa" w:w="50"/>
              <w:left w:type="dxa" w:w="60"/>
              <w:bottom w:type="dxa" w:w="50"/>
              <w:right w:type="dxa" w:w="60"/>
            </w:tcMar>
            <w:vAlign w:val="center"/>
          </w:tcPr>
          <w:p>
            <w:r>
              <w:rPr>
                <w:b w:val="false"/>
                <w:bCs w:val="false"/>
                <w:color w:val="222222"/>
                <w:sz w:val="14"/>
                <w:szCs w:val="14"/>
              </w:rPr>
              <w:t xml:space="preserve">Atualização — lote 28 (mantido, PMID direto)</w:t>
            </w:r>
          </w:p>
        </w:tc>
      </w:tr>
      <w:tr>
        <w:tc>
          <w:tcPr>
            <w:tcW w:type="dxa" w:w="500"/>
            <w:shd w:fill="EAF1F8" w:val="clear"/>
            <w:tcMar>
              <w:top w:type="dxa" w:w="50"/>
              <w:left w:type="dxa" w:w="60"/>
              <w:bottom w:type="dxa" w:w="50"/>
              <w:right w:type="dxa" w:w="60"/>
            </w:tcMar>
            <w:vAlign w:val="center"/>
          </w:tcPr>
          <w:p>
            <w:r>
              <w:rPr>
                <w:b w:val="false"/>
                <w:bCs w:val="false"/>
                <w:color w:val="222222"/>
                <w:sz w:val="14"/>
                <w:szCs w:val="14"/>
              </w:rPr>
              <w:t xml:space="preserve">82</w:t>
            </w:r>
          </w:p>
        </w:tc>
        <w:tc>
          <w:tcPr>
            <w:tcW w:type="dxa" w:w="2300"/>
            <w:shd w:fill="EAF1F8" w:val="clear"/>
            <w:tcMar>
              <w:top w:type="dxa" w:w="50"/>
              <w:left w:type="dxa" w:w="60"/>
              <w:bottom w:type="dxa" w:w="50"/>
              <w:right w:type="dxa" w:w="60"/>
            </w:tcMar>
            <w:vAlign w:val="center"/>
          </w:tcPr>
          <w:p>
            <w:r>
              <w:rPr>
                <w:b w:val="false"/>
                <w:bCs w:val="false"/>
                <w:color w:val="222222"/>
                <w:sz w:val="14"/>
                <w:szCs w:val="14"/>
              </w:rPr>
              <w:t xml:space="preserve">Ku PW (2023)</w:t>
            </w:r>
          </w:p>
        </w:tc>
        <w:tc>
          <w:tcPr>
            <w:tcW w:type="dxa" w:w="4000"/>
            <w:shd w:fill="EAF1F8" w:val="clear"/>
            <w:tcMar>
              <w:top w:type="dxa" w:w="50"/>
              <w:left w:type="dxa" w:w="60"/>
              <w:bottom w:type="dxa" w:w="50"/>
              <w:right w:type="dxa" w:w="60"/>
            </w:tcMar>
            <w:vAlign w:val="center"/>
          </w:tcPr>
          <w:p>
            <w:r>
              <w:rPr>
                <w:b w:val="false"/>
                <w:bCs w:val="false"/>
                <w:color w:val="222222"/>
                <w:sz w:val="14"/>
                <w:szCs w:val="14"/>
              </w:rPr>
              <w:t xml:space="preserve">Exp Gerontol</w:t>
            </w:r>
          </w:p>
        </w:tc>
        <w:tc>
          <w:tcPr>
            <w:tcW w:type="dxa" w:w="5198"/>
            <w:shd w:fill="EAF1F8" w:val="clear"/>
            <w:tcMar>
              <w:top w:type="dxa" w:w="50"/>
              <w:left w:type="dxa" w:w="60"/>
              <w:bottom w:type="dxa" w:w="50"/>
              <w:right w:type="dxa" w:w="60"/>
            </w:tcMar>
            <w:vAlign w:val="center"/>
          </w:tcPr>
          <w:p>
            <w:hyperlink w:history="1" r:id="rIdxwxqgsagxlofhk0z0l4q_">
              <w:r>
                <w:rPr>
                  <w:rStyle w:val="Hyperlink"/>
                  <w:sz w:val="14"/>
                  <w:szCs w:val="14"/>
                </w:rPr>
                <w:t xml:space="preserve">doi.org/10.1016/j.exger.2023.112148</w:t>
              </w:r>
            </w:hyperlink>
          </w:p>
        </w:tc>
        <w:tc>
          <w:tcPr>
            <w:tcW w:type="dxa" w:w="3500"/>
            <w:shd w:fill="EAF1F8" w:val="clear"/>
            <w:tcMar>
              <w:top w:type="dxa" w:w="50"/>
              <w:left w:type="dxa" w:w="60"/>
              <w:bottom w:type="dxa" w:w="50"/>
              <w:right w:type="dxa" w:w="60"/>
            </w:tcMar>
            <w:vAlign w:val="center"/>
          </w:tcPr>
          <w:p>
            <w:r>
              <w:rPr>
                <w:b w:val="false"/>
                <w:bCs w:val="false"/>
                <w:color w:val="222222"/>
                <w:sz w:val="14"/>
                <w:szCs w:val="14"/>
              </w:rPr>
              <w:t xml:space="preserve">Atualização — lote 28 (mantido, PMID direto)</w:t>
            </w:r>
          </w:p>
        </w:tc>
      </w:tr>
      <w:tr>
        <w:tc>
          <w:tcPr>
            <w:tcW w:type="dxa" w:w="500"/>
            <w:tcMar>
              <w:top w:type="dxa" w:w="50"/>
              <w:left w:type="dxa" w:w="60"/>
              <w:bottom w:type="dxa" w:w="50"/>
              <w:right w:type="dxa" w:w="60"/>
            </w:tcMar>
            <w:vAlign w:val="center"/>
          </w:tcPr>
          <w:p>
            <w:r>
              <w:rPr>
                <w:b w:val="false"/>
                <w:bCs w:val="false"/>
                <w:color w:val="222222"/>
                <w:sz w:val="14"/>
                <w:szCs w:val="14"/>
              </w:rPr>
              <w:t xml:space="preserve">83</w:t>
            </w:r>
          </w:p>
        </w:tc>
        <w:tc>
          <w:tcPr>
            <w:tcW w:type="dxa" w:w="2300"/>
            <w:tcMar>
              <w:top w:type="dxa" w:w="50"/>
              <w:left w:type="dxa" w:w="60"/>
              <w:bottom w:type="dxa" w:w="50"/>
              <w:right w:type="dxa" w:w="60"/>
            </w:tcMar>
            <w:vAlign w:val="center"/>
          </w:tcPr>
          <w:p>
            <w:r>
              <w:rPr>
                <w:b w:val="false"/>
                <w:bCs w:val="false"/>
                <w:color w:val="222222"/>
                <w:sz w:val="14"/>
                <w:szCs w:val="14"/>
              </w:rPr>
              <w:t xml:space="preserve">Zhang J (2023)</w:t>
            </w:r>
          </w:p>
        </w:tc>
        <w:tc>
          <w:tcPr>
            <w:tcW w:type="dxa" w:w="4000"/>
            <w:tcMar>
              <w:top w:type="dxa" w:w="50"/>
              <w:left w:type="dxa" w:w="60"/>
              <w:bottom w:type="dxa" w:w="50"/>
              <w:right w:type="dxa" w:w="60"/>
            </w:tcMar>
            <w:vAlign w:val="center"/>
          </w:tcPr>
          <w:p>
            <w:r>
              <w:rPr>
                <w:b w:val="false"/>
                <w:bCs w:val="false"/>
                <w:color w:val="222222"/>
                <w:sz w:val="14"/>
                <w:szCs w:val="14"/>
              </w:rPr>
              <w:t xml:space="preserve">Front Public Health</w:t>
            </w:r>
          </w:p>
        </w:tc>
        <w:tc>
          <w:tcPr>
            <w:tcW w:type="dxa" w:w="5198"/>
            <w:tcMar>
              <w:top w:type="dxa" w:w="50"/>
              <w:left w:type="dxa" w:w="60"/>
              <w:bottom w:type="dxa" w:w="50"/>
              <w:right w:type="dxa" w:w="60"/>
            </w:tcMar>
            <w:vAlign w:val="center"/>
          </w:tcPr>
          <w:p>
            <w:hyperlink w:history="1" r:id="rId_cu53neyu7hzafkstvdbj">
              <w:r>
                <w:rPr>
                  <w:rStyle w:val="Hyperlink"/>
                  <w:sz w:val="14"/>
                  <w:szCs w:val="14"/>
                </w:rPr>
                <w:t xml:space="preserve">doi.org/10.3389/fpubh.2023.1137118</w:t>
              </w:r>
            </w:hyperlink>
          </w:p>
        </w:tc>
        <w:tc>
          <w:tcPr>
            <w:tcW w:type="dxa" w:w="3500"/>
            <w:tcMar>
              <w:top w:type="dxa" w:w="50"/>
              <w:left w:type="dxa" w:w="60"/>
              <w:bottom w:type="dxa" w:w="50"/>
              <w:right w:type="dxa" w:w="60"/>
            </w:tcMar>
            <w:vAlign w:val="center"/>
          </w:tcPr>
          <w:p>
            <w:r>
              <w:rPr>
                <w:b w:val="false"/>
                <w:bCs w:val="false"/>
                <w:color w:val="222222"/>
                <w:sz w:val="14"/>
                <w:szCs w:val="14"/>
              </w:rPr>
              <w:t xml:space="preserve">Atualização — lote 28 (mantido, PMID direto)</w:t>
            </w:r>
          </w:p>
        </w:tc>
      </w:tr>
      <w:tr>
        <w:tc>
          <w:tcPr>
            <w:tcW w:type="dxa" w:w="500"/>
            <w:shd w:fill="EAF1F8" w:val="clear"/>
            <w:tcMar>
              <w:top w:type="dxa" w:w="50"/>
              <w:left w:type="dxa" w:w="60"/>
              <w:bottom w:type="dxa" w:w="50"/>
              <w:right w:type="dxa" w:w="60"/>
            </w:tcMar>
            <w:vAlign w:val="center"/>
          </w:tcPr>
          <w:p>
            <w:r>
              <w:rPr>
                <w:b w:val="false"/>
                <w:bCs w:val="false"/>
                <w:color w:val="222222"/>
                <w:sz w:val="14"/>
                <w:szCs w:val="14"/>
              </w:rPr>
              <w:t xml:space="preserve">84</w:t>
            </w:r>
          </w:p>
        </w:tc>
        <w:tc>
          <w:tcPr>
            <w:tcW w:type="dxa" w:w="2300"/>
            <w:shd w:fill="EAF1F8" w:val="clear"/>
            <w:tcMar>
              <w:top w:type="dxa" w:w="50"/>
              <w:left w:type="dxa" w:w="60"/>
              <w:bottom w:type="dxa" w:w="50"/>
              <w:right w:type="dxa" w:w="60"/>
            </w:tcMar>
            <w:vAlign w:val="center"/>
          </w:tcPr>
          <w:p>
            <w:r>
              <w:rPr>
                <w:b w:val="false"/>
                <w:bCs w:val="false"/>
                <w:color w:val="222222"/>
                <w:sz w:val="14"/>
                <w:szCs w:val="14"/>
              </w:rPr>
              <w:t xml:space="preserve">Park H (2023)</w:t>
            </w:r>
          </w:p>
        </w:tc>
        <w:tc>
          <w:tcPr>
            <w:tcW w:type="dxa" w:w="4000"/>
            <w:shd w:fill="EAF1F8" w:val="clear"/>
            <w:tcMar>
              <w:top w:type="dxa" w:w="50"/>
              <w:left w:type="dxa" w:w="60"/>
              <w:bottom w:type="dxa" w:w="50"/>
              <w:right w:type="dxa" w:w="60"/>
            </w:tcMar>
            <w:vAlign w:val="center"/>
          </w:tcPr>
          <w:p>
            <w:r>
              <w:rPr>
                <w:b w:val="false"/>
                <w:bCs w:val="false"/>
                <w:color w:val="222222"/>
                <w:sz w:val="14"/>
                <w:szCs w:val="14"/>
              </w:rPr>
              <w:t xml:space="preserve">Mayo Clin Proc</w:t>
            </w:r>
          </w:p>
        </w:tc>
        <w:tc>
          <w:tcPr>
            <w:tcW w:type="dxa" w:w="5198"/>
            <w:shd w:fill="EAF1F8" w:val="clear"/>
            <w:tcMar>
              <w:top w:type="dxa" w:w="50"/>
              <w:left w:type="dxa" w:w="60"/>
              <w:bottom w:type="dxa" w:w="50"/>
              <w:right w:type="dxa" w:w="60"/>
            </w:tcMar>
            <w:vAlign w:val="center"/>
          </w:tcPr>
          <w:p>
            <w:hyperlink w:history="1" r:id="rIdwwhpbonz6v-pzwpmfom4l">
              <w:r>
                <w:rPr>
                  <w:rStyle w:val="Hyperlink"/>
                  <w:sz w:val="14"/>
                  <w:szCs w:val="14"/>
                </w:rPr>
                <w:t xml:space="preserve">doi.org/10.1016/j.mayocp.2023.04.017</w:t>
              </w:r>
            </w:hyperlink>
          </w:p>
        </w:tc>
        <w:tc>
          <w:tcPr>
            <w:tcW w:type="dxa" w:w="3500"/>
            <w:shd w:fill="EAF1F8" w:val="clear"/>
            <w:tcMar>
              <w:top w:type="dxa" w:w="50"/>
              <w:left w:type="dxa" w:w="60"/>
              <w:bottom w:type="dxa" w:w="50"/>
              <w:right w:type="dxa" w:w="60"/>
            </w:tcMar>
            <w:vAlign w:val="center"/>
          </w:tcPr>
          <w:p>
            <w:r>
              <w:rPr>
                <w:b w:val="false"/>
                <w:bCs w:val="false"/>
                <w:color w:val="222222"/>
                <w:sz w:val="14"/>
                <w:szCs w:val="14"/>
              </w:rPr>
              <w:t xml:space="preserve">Atualização — lote 28 (mantido, PMID direto)</w:t>
            </w:r>
          </w:p>
        </w:tc>
      </w:tr>
      <w:tr>
        <w:tc>
          <w:tcPr>
            <w:tcW w:type="dxa" w:w="500"/>
            <w:tcMar>
              <w:top w:type="dxa" w:w="50"/>
              <w:left w:type="dxa" w:w="60"/>
              <w:bottom w:type="dxa" w:w="50"/>
              <w:right w:type="dxa" w:w="60"/>
            </w:tcMar>
            <w:vAlign w:val="center"/>
          </w:tcPr>
          <w:p>
            <w:r>
              <w:rPr>
                <w:b w:val="false"/>
                <w:bCs w:val="false"/>
                <w:color w:val="222222"/>
                <w:sz w:val="14"/>
                <w:szCs w:val="14"/>
              </w:rPr>
              <w:t xml:space="preserve">85</w:t>
            </w:r>
          </w:p>
        </w:tc>
        <w:tc>
          <w:tcPr>
            <w:tcW w:type="dxa" w:w="2300"/>
            <w:tcMar>
              <w:top w:type="dxa" w:w="50"/>
              <w:left w:type="dxa" w:w="60"/>
              <w:bottom w:type="dxa" w:w="50"/>
              <w:right w:type="dxa" w:w="60"/>
            </w:tcMar>
            <w:vAlign w:val="center"/>
          </w:tcPr>
          <w:p>
            <w:r>
              <w:rPr>
                <w:b w:val="false"/>
                <w:bCs w:val="false"/>
                <w:color w:val="222222"/>
                <w:sz w:val="14"/>
                <w:szCs w:val="14"/>
              </w:rPr>
              <w:t xml:space="preserve">Wu M (2021)</w:t>
            </w:r>
          </w:p>
        </w:tc>
        <w:tc>
          <w:tcPr>
            <w:tcW w:type="dxa" w:w="4000"/>
            <w:tcMar>
              <w:top w:type="dxa" w:w="50"/>
              <w:left w:type="dxa" w:w="60"/>
              <w:bottom w:type="dxa" w:w="50"/>
              <w:right w:type="dxa" w:w="60"/>
            </w:tcMar>
            <w:vAlign w:val="center"/>
          </w:tcPr>
          <w:p>
            <w:r>
              <w:rPr>
                <w:b w:val="false"/>
                <w:bCs w:val="false"/>
                <w:color w:val="222222"/>
                <w:sz w:val="14"/>
                <w:szCs w:val="14"/>
              </w:rPr>
              <w:t xml:space="preserve">J Affect Disord</w:t>
            </w:r>
          </w:p>
        </w:tc>
        <w:tc>
          <w:tcPr>
            <w:tcW w:type="dxa" w:w="5198"/>
            <w:tcMar>
              <w:top w:type="dxa" w:w="50"/>
              <w:left w:type="dxa" w:w="60"/>
              <w:bottom w:type="dxa" w:w="50"/>
              <w:right w:type="dxa" w:w="60"/>
            </w:tcMar>
            <w:vAlign w:val="center"/>
          </w:tcPr>
          <w:p>
            <w:hyperlink w:history="1" r:id="rIdujgd1qaet2h2webxn8bui">
              <w:r>
                <w:rPr>
                  <w:rStyle w:val="Hyperlink"/>
                  <w:sz w:val="14"/>
                  <w:szCs w:val="14"/>
                </w:rPr>
                <w:t xml:space="preserve">doi.org/10.1016/j.jad.2021.12.009</w:t>
              </w:r>
            </w:hyperlink>
          </w:p>
        </w:tc>
        <w:tc>
          <w:tcPr>
            <w:tcW w:type="dxa" w:w="3500"/>
            <w:tcMar>
              <w:top w:type="dxa" w:w="50"/>
              <w:left w:type="dxa" w:w="60"/>
              <w:bottom w:type="dxa" w:w="50"/>
              <w:right w:type="dxa" w:w="60"/>
            </w:tcMar>
            <w:vAlign w:val="center"/>
          </w:tcPr>
          <w:p>
            <w:r>
              <w:rPr>
                <w:b w:val="false"/>
                <w:bCs w:val="false"/>
                <w:color w:val="222222"/>
                <w:sz w:val="14"/>
                <w:szCs w:val="14"/>
              </w:rPr>
              <w:t xml:space="preserve">Atualização — lote 28 (mantido, PMID direto)</w:t>
            </w:r>
          </w:p>
        </w:tc>
      </w:tr>
      <w:tr>
        <w:tc>
          <w:tcPr>
            <w:tcW w:type="dxa" w:w="500"/>
            <w:shd w:fill="EAF1F8" w:val="clear"/>
            <w:tcMar>
              <w:top w:type="dxa" w:w="50"/>
              <w:left w:type="dxa" w:w="60"/>
              <w:bottom w:type="dxa" w:w="50"/>
              <w:right w:type="dxa" w:w="60"/>
            </w:tcMar>
            <w:vAlign w:val="center"/>
          </w:tcPr>
          <w:p>
            <w:r>
              <w:rPr>
                <w:b w:val="false"/>
                <w:bCs w:val="false"/>
                <w:color w:val="222222"/>
                <w:sz w:val="14"/>
                <w:szCs w:val="14"/>
              </w:rPr>
              <w:t xml:space="preserve">86</w:t>
            </w:r>
          </w:p>
        </w:tc>
        <w:tc>
          <w:tcPr>
            <w:tcW w:type="dxa" w:w="2300"/>
            <w:shd w:fill="EAF1F8" w:val="clear"/>
            <w:tcMar>
              <w:top w:type="dxa" w:w="50"/>
              <w:left w:type="dxa" w:w="60"/>
              <w:bottom w:type="dxa" w:w="50"/>
              <w:right w:type="dxa" w:w="60"/>
            </w:tcMar>
            <w:vAlign w:val="center"/>
          </w:tcPr>
          <w:p>
            <w:r>
              <w:rPr>
                <w:b w:val="false"/>
                <w:bCs w:val="false"/>
                <w:color w:val="222222"/>
                <w:sz w:val="14"/>
                <w:szCs w:val="14"/>
              </w:rPr>
              <w:t xml:space="preserve">Ao L (2022)</w:t>
            </w:r>
          </w:p>
        </w:tc>
        <w:tc>
          <w:tcPr>
            <w:tcW w:type="dxa" w:w="4000"/>
            <w:shd w:fill="EAF1F8" w:val="clear"/>
            <w:tcMar>
              <w:top w:type="dxa" w:w="50"/>
              <w:left w:type="dxa" w:w="60"/>
              <w:bottom w:type="dxa" w:w="50"/>
              <w:right w:type="dxa" w:w="60"/>
            </w:tcMar>
            <w:vAlign w:val="center"/>
          </w:tcPr>
          <w:p>
            <w:r>
              <w:rPr>
                <w:b w:val="false"/>
                <w:bCs w:val="false"/>
                <w:color w:val="222222"/>
                <w:sz w:val="14"/>
                <w:szCs w:val="14"/>
              </w:rPr>
              <w:t xml:space="preserve">BMC Geriatr</w:t>
            </w:r>
          </w:p>
        </w:tc>
        <w:tc>
          <w:tcPr>
            <w:tcW w:type="dxa" w:w="5198"/>
            <w:shd w:fill="EAF1F8" w:val="clear"/>
            <w:tcMar>
              <w:top w:type="dxa" w:w="50"/>
              <w:left w:type="dxa" w:w="60"/>
              <w:bottom w:type="dxa" w:w="50"/>
              <w:right w:type="dxa" w:w="60"/>
            </w:tcMar>
            <w:vAlign w:val="center"/>
          </w:tcPr>
          <w:p>
            <w:hyperlink w:history="1" r:id="rIddff2rxe4ehpan4eqxw0z5">
              <w:r>
                <w:rPr>
                  <w:rStyle w:val="Hyperlink"/>
                  <w:sz w:val="14"/>
                  <w:szCs w:val="14"/>
                </w:rPr>
                <w:t xml:space="preserve">doi.org/10.1186/s12877-022-03139-8</w:t>
              </w:r>
            </w:hyperlink>
          </w:p>
        </w:tc>
        <w:tc>
          <w:tcPr>
            <w:tcW w:type="dxa" w:w="3500"/>
            <w:shd w:fill="EAF1F8" w:val="clear"/>
            <w:tcMar>
              <w:top w:type="dxa" w:w="50"/>
              <w:left w:type="dxa" w:w="60"/>
              <w:bottom w:type="dxa" w:w="50"/>
              <w:right w:type="dxa" w:w="60"/>
            </w:tcMar>
            <w:vAlign w:val="center"/>
          </w:tcPr>
          <w:p>
            <w:r>
              <w:rPr>
                <w:b w:val="false"/>
                <w:bCs w:val="false"/>
                <w:color w:val="222222"/>
                <w:sz w:val="14"/>
                <w:szCs w:val="14"/>
              </w:rPr>
              <w:t xml:space="preserve">Atualização — lote 28 (mantido, PMID direto)</w:t>
            </w:r>
          </w:p>
        </w:tc>
      </w:tr>
      <w:tr>
        <w:tc>
          <w:tcPr>
            <w:tcW w:type="dxa" w:w="500"/>
            <w:tcMar>
              <w:top w:type="dxa" w:w="50"/>
              <w:left w:type="dxa" w:w="60"/>
              <w:bottom w:type="dxa" w:w="50"/>
              <w:right w:type="dxa" w:w="60"/>
            </w:tcMar>
            <w:vAlign w:val="center"/>
          </w:tcPr>
          <w:p>
            <w:r>
              <w:rPr>
                <w:b w:val="false"/>
                <w:bCs w:val="false"/>
                <w:color w:val="222222"/>
                <w:sz w:val="14"/>
                <w:szCs w:val="14"/>
              </w:rPr>
              <w:t xml:space="preserve">87</w:t>
            </w:r>
          </w:p>
        </w:tc>
        <w:tc>
          <w:tcPr>
            <w:tcW w:type="dxa" w:w="2300"/>
            <w:tcMar>
              <w:top w:type="dxa" w:w="50"/>
              <w:left w:type="dxa" w:w="60"/>
              <w:bottom w:type="dxa" w:w="50"/>
              <w:right w:type="dxa" w:w="60"/>
            </w:tcMar>
            <w:vAlign w:val="center"/>
          </w:tcPr>
          <w:p>
            <w:r>
              <w:rPr>
                <w:b w:val="false"/>
                <w:bCs w:val="false"/>
                <w:color w:val="222222"/>
                <w:sz w:val="14"/>
                <w:szCs w:val="14"/>
              </w:rPr>
              <w:t xml:space="preserve">Wan Z (2026)</w:t>
            </w:r>
          </w:p>
        </w:tc>
        <w:tc>
          <w:tcPr>
            <w:tcW w:type="dxa" w:w="4000"/>
            <w:tcMar>
              <w:top w:type="dxa" w:w="50"/>
              <w:left w:type="dxa" w:w="60"/>
              <w:bottom w:type="dxa" w:w="50"/>
              <w:right w:type="dxa" w:w="60"/>
            </w:tcMar>
            <w:vAlign w:val="center"/>
          </w:tcPr>
          <w:p>
            <w:r>
              <w:rPr>
                <w:b w:val="false"/>
                <w:bCs w:val="false"/>
                <w:color w:val="222222"/>
                <w:sz w:val="14"/>
                <w:szCs w:val="14"/>
              </w:rPr>
              <w:t xml:space="preserve">Int J Biometeorol</w:t>
            </w:r>
          </w:p>
        </w:tc>
        <w:tc>
          <w:tcPr>
            <w:tcW w:type="dxa" w:w="5198"/>
            <w:tcMar>
              <w:top w:type="dxa" w:w="50"/>
              <w:left w:type="dxa" w:w="60"/>
              <w:bottom w:type="dxa" w:w="50"/>
              <w:right w:type="dxa" w:w="60"/>
            </w:tcMar>
            <w:vAlign w:val="center"/>
          </w:tcPr>
          <w:p>
            <w:hyperlink w:history="1" r:id="rIdhfqbqhpkwt5ishdzuk3je">
              <w:r>
                <w:rPr>
                  <w:rStyle w:val="Hyperlink"/>
                  <w:sz w:val="14"/>
                  <w:szCs w:val="14"/>
                </w:rPr>
                <w:t xml:space="preserve">doi.org/10.1007/s00484-025-03122-z</w:t>
              </w:r>
            </w:hyperlink>
          </w:p>
        </w:tc>
        <w:tc>
          <w:tcPr>
            <w:tcW w:type="dxa" w:w="3500"/>
            <w:tcMar>
              <w:top w:type="dxa" w:w="50"/>
              <w:left w:type="dxa" w:w="60"/>
              <w:bottom w:type="dxa" w:w="50"/>
              <w:right w:type="dxa" w:w="60"/>
            </w:tcMar>
            <w:vAlign w:val="center"/>
          </w:tcPr>
          <w:p>
            <w:r>
              <w:rPr>
                <w:b w:val="false"/>
                <w:bCs w:val="false"/>
                <w:color w:val="222222"/>
                <w:sz w:val="14"/>
                <w:szCs w:val="14"/>
              </w:rPr>
              <w:t xml:space="preserve">Atualização — lote 68 (incerto→mantido, PubMed)</w:t>
            </w:r>
          </w:p>
        </w:tc>
      </w:tr>
      <w:tr>
        <w:tc>
          <w:tcPr>
            <w:tcW w:type="dxa" w:w="500"/>
            <w:shd w:fill="EAF1F8" w:val="clear"/>
            <w:tcMar>
              <w:top w:type="dxa" w:w="50"/>
              <w:left w:type="dxa" w:w="60"/>
              <w:bottom w:type="dxa" w:w="50"/>
              <w:right w:type="dxa" w:w="60"/>
            </w:tcMar>
            <w:vAlign w:val="center"/>
          </w:tcPr>
          <w:p>
            <w:r>
              <w:rPr>
                <w:b w:val="false"/>
                <w:bCs w:val="false"/>
                <w:color w:val="222222"/>
                <w:sz w:val="14"/>
                <w:szCs w:val="14"/>
              </w:rPr>
              <w:t xml:space="preserve">88</w:t>
            </w:r>
          </w:p>
        </w:tc>
        <w:tc>
          <w:tcPr>
            <w:tcW w:type="dxa" w:w="2300"/>
            <w:shd w:fill="EAF1F8" w:val="clear"/>
            <w:tcMar>
              <w:top w:type="dxa" w:w="50"/>
              <w:left w:type="dxa" w:w="60"/>
              <w:bottom w:type="dxa" w:w="50"/>
              <w:right w:type="dxa" w:w="60"/>
            </w:tcMar>
            <w:vAlign w:val="center"/>
          </w:tcPr>
          <w:p>
            <w:r>
              <w:rPr>
                <w:b w:val="false"/>
                <w:bCs w:val="false"/>
                <w:color w:val="222222"/>
                <w:sz w:val="14"/>
                <w:szCs w:val="14"/>
              </w:rPr>
              <w:t xml:space="preserve">Curto A (2026)</w:t>
            </w:r>
          </w:p>
        </w:tc>
        <w:tc>
          <w:tcPr>
            <w:tcW w:type="dxa" w:w="4000"/>
            <w:shd w:fill="EAF1F8" w:val="clear"/>
            <w:tcMar>
              <w:top w:type="dxa" w:w="50"/>
              <w:left w:type="dxa" w:w="60"/>
              <w:bottom w:type="dxa" w:w="50"/>
              <w:right w:type="dxa" w:w="60"/>
            </w:tcMar>
            <w:vAlign w:val="center"/>
          </w:tcPr>
          <w:p>
            <w:r>
              <w:rPr>
                <w:b w:val="false"/>
                <w:bCs w:val="false"/>
                <w:color w:val="222222"/>
                <w:sz w:val="14"/>
                <w:szCs w:val="14"/>
              </w:rPr>
              <w:t xml:space="preserve">Diabetes Care</w:t>
            </w:r>
          </w:p>
        </w:tc>
        <w:tc>
          <w:tcPr>
            <w:tcW w:type="dxa" w:w="5198"/>
            <w:shd w:fill="EAF1F8" w:val="clear"/>
            <w:tcMar>
              <w:top w:type="dxa" w:w="50"/>
              <w:left w:type="dxa" w:w="60"/>
              <w:bottom w:type="dxa" w:w="50"/>
              <w:right w:type="dxa" w:w="60"/>
            </w:tcMar>
            <w:vAlign w:val="center"/>
          </w:tcPr>
          <w:p>
            <w:hyperlink w:history="1" r:id="rIdcoh6qtrjzprpdlrj9hrze">
              <w:r>
                <w:rPr>
                  <w:rStyle w:val="Hyperlink"/>
                  <w:sz w:val="14"/>
                  <w:szCs w:val="14"/>
                </w:rPr>
                <w:t xml:space="preserve">doi.org/10.2337/dc25-2497</w:t>
              </w:r>
            </w:hyperlink>
          </w:p>
        </w:tc>
        <w:tc>
          <w:tcPr>
            <w:tcW w:type="dxa" w:w="3500"/>
            <w:shd w:fill="EAF1F8" w:val="clear"/>
            <w:tcMar>
              <w:top w:type="dxa" w:w="50"/>
              <w:left w:type="dxa" w:w="60"/>
              <w:bottom w:type="dxa" w:w="50"/>
              <w:right w:type="dxa" w:w="60"/>
            </w:tcMar>
            <w:vAlign w:val="center"/>
          </w:tcPr>
          <w:p>
            <w:r>
              <w:rPr>
                <w:b w:val="false"/>
                <w:bCs w:val="false"/>
                <w:color w:val="222222"/>
                <w:sz w:val="14"/>
                <w:szCs w:val="14"/>
              </w:rPr>
              <w:t xml:space="preserve">Atualização — lote 68 (incerto→mantido, PubMed)</w:t>
            </w:r>
          </w:p>
        </w:tc>
      </w:tr>
      <w:tr>
        <w:tc>
          <w:tcPr>
            <w:tcW w:type="dxa" w:w="500"/>
            <w:tcMar>
              <w:top w:type="dxa" w:w="50"/>
              <w:left w:type="dxa" w:w="60"/>
              <w:bottom w:type="dxa" w:w="50"/>
              <w:right w:type="dxa" w:w="60"/>
            </w:tcMar>
            <w:vAlign w:val="center"/>
          </w:tcPr>
          <w:p>
            <w:r>
              <w:rPr>
                <w:b w:val="false"/>
                <w:bCs w:val="false"/>
                <w:color w:val="222222"/>
                <w:sz w:val="14"/>
                <w:szCs w:val="14"/>
              </w:rPr>
              <w:t xml:space="preserve">89</w:t>
            </w:r>
          </w:p>
        </w:tc>
        <w:tc>
          <w:tcPr>
            <w:tcW w:type="dxa" w:w="2300"/>
            <w:tcMar>
              <w:top w:type="dxa" w:w="50"/>
              <w:left w:type="dxa" w:w="60"/>
              <w:bottom w:type="dxa" w:w="50"/>
              <w:right w:type="dxa" w:w="60"/>
            </w:tcMar>
            <w:vAlign w:val="center"/>
          </w:tcPr>
          <w:p>
            <w:r>
              <w:rPr>
                <w:b w:val="false"/>
                <w:bCs w:val="false"/>
                <w:color w:val="222222"/>
                <w:sz w:val="14"/>
                <w:szCs w:val="14"/>
              </w:rPr>
              <w:t xml:space="preserve">Yılmaz S (2026)</w:t>
            </w:r>
          </w:p>
        </w:tc>
        <w:tc>
          <w:tcPr>
            <w:tcW w:type="dxa" w:w="4000"/>
            <w:tcMar>
              <w:top w:type="dxa" w:w="50"/>
              <w:left w:type="dxa" w:w="60"/>
              <w:bottom w:type="dxa" w:w="50"/>
              <w:right w:type="dxa" w:w="60"/>
            </w:tcMar>
            <w:vAlign w:val="center"/>
          </w:tcPr>
          <w:p>
            <w:r>
              <w:rPr>
                <w:b w:val="false"/>
                <w:bCs w:val="false"/>
                <w:color w:val="222222"/>
                <w:sz w:val="14"/>
                <w:szCs w:val="14"/>
              </w:rPr>
              <w:t xml:space="preserve">BMC Public Health</w:t>
            </w:r>
          </w:p>
        </w:tc>
        <w:tc>
          <w:tcPr>
            <w:tcW w:type="dxa" w:w="5198"/>
            <w:tcMar>
              <w:top w:type="dxa" w:w="50"/>
              <w:left w:type="dxa" w:w="60"/>
              <w:bottom w:type="dxa" w:w="50"/>
              <w:right w:type="dxa" w:w="60"/>
            </w:tcMar>
            <w:vAlign w:val="center"/>
          </w:tcPr>
          <w:p>
            <w:hyperlink w:history="1" r:id="rIdwi6qm4xgv0av7_3mvicrx">
              <w:r>
                <w:rPr>
                  <w:rStyle w:val="Hyperlink"/>
                  <w:sz w:val="14"/>
                  <w:szCs w:val="14"/>
                </w:rPr>
                <w:t xml:space="preserve">doi.org/10.1186/s12889-026-27950-9</w:t>
              </w:r>
            </w:hyperlink>
          </w:p>
        </w:tc>
        <w:tc>
          <w:tcPr>
            <w:tcW w:type="dxa" w:w="3500"/>
            <w:tcMar>
              <w:top w:type="dxa" w:w="50"/>
              <w:left w:type="dxa" w:w="60"/>
              <w:bottom w:type="dxa" w:w="50"/>
              <w:right w:type="dxa" w:w="60"/>
            </w:tcMar>
            <w:vAlign w:val="center"/>
          </w:tcPr>
          <w:p>
            <w:r>
              <w:rPr>
                <w:b w:val="false"/>
                <w:bCs w:val="false"/>
                <w:color w:val="222222"/>
                <w:sz w:val="14"/>
                <w:szCs w:val="14"/>
              </w:rPr>
              <w:t xml:space="preserve">Atualização — lote 68 (incerto→mantido, PubMed)</w:t>
            </w:r>
          </w:p>
        </w:tc>
      </w:tr>
      <w:tr>
        <w:tc>
          <w:tcPr>
            <w:tcW w:type="dxa" w:w="500"/>
            <w:shd w:fill="EAF1F8" w:val="clear"/>
            <w:tcMar>
              <w:top w:type="dxa" w:w="50"/>
              <w:left w:type="dxa" w:w="60"/>
              <w:bottom w:type="dxa" w:w="50"/>
              <w:right w:type="dxa" w:w="60"/>
            </w:tcMar>
            <w:vAlign w:val="center"/>
          </w:tcPr>
          <w:p>
            <w:r>
              <w:rPr>
                <w:b w:val="false"/>
                <w:bCs w:val="false"/>
                <w:color w:val="222222"/>
                <w:sz w:val="14"/>
                <w:szCs w:val="14"/>
              </w:rPr>
              <w:t xml:space="preserve">90</w:t>
            </w:r>
          </w:p>
        </w:tc>
        <w:tc>
          <w:tcPr>
            <w:tcW w:type="dxa" w:w="2300"/>
            <w:shd w:fill="EAF1F8" w:val="clear"/>
            <w:tcMar>
              <w:top w:type="dxa" w:w="50"/>
              <w:left w:type="dxa" w:w="60"/>
              <w:bottom w:type="dxa" w:w="50"/>
              <w:right w:type="dxa" w:w="60"/>
            </w:tcMar>
            <w:vAlign w:val="center"/>
          </w:tcPr>
          <w:p>
            <w:r>
              <w:rPr>
                <w:b w:val="false"/>
                <w:bCs w:val="false"/>
                <w:color w:val="222222"/>
                <w:sz w:val="14"/>
                <w:szCs w:val="14"/>
              </w:rPr>
              <w:t xml:space="preserve">Liu Q (2026)</w:t>
            </w:r>
          </w:p>
        </w:tc>
        <w:tc>
          <w:tcPr>
            <w:tcW w:type="dxa" w:w="4000"/>
            <w:shd w:fill="EAF1F8" w:val="clear"/>
            <w:tcMar>
              <w:top w:type="dxa" w:w="50"/>
              <w:left w:type="dxa" w:w="60"/>
              <w:bottom w:type="dxa" w:w="50"/>
              <w:right w:type="dxa" w:w="60"/>
            </w:tcMar>
            <w:vAlign w:val="center"/>
          </w:tcPr>
          <w:p>
            <w:r>
              <w:rPr>
                <w:b w:val="false"/>
                <w:bCs w:val="false"/>
                <w:color w:val="222222"/>
                <w:sz w:val="14"/>
                <w:szCs w:val="14"/>
              </w:rPr>
              <w:t xml:space="preserve">Zhonghua Liu Xing Bing Xue Za Zhi</w:t>
            </w:r>
          </w:p>
        </w:tc>
        <w:tc>
          <w:tcPr>
            <w:tcW w:type="dxa" w:w="5198"/>
            <w:shd w:fill="EAF1F8" w:val="clear"/>
            <w:tcMar>
              <w:top w:type="dxa" w:w="50"/>
              <w:left w:type="dxa" w:w="60"/>
              <w:bottom w:type="dxa" w:w="50"/>
              <w:right w:type="dxa" w:w="60"/>
            </w:tcMar>
            <w:vAlign w:val="center"/>
          </w:tcPr>
          <w:p>
            <w:hyperlink w:history="1" r:id="rIdf1tifdtgrmmldps5uo1yw">
              <w:r>
                <w:rPr>
                  <w:rStyle w:val="Hyperlink"/>
                  <w:sz w:val="14"/>
                  <w:szCs w:val="14"/>
                </w:rPr>
                <w:t xml:space="preserve">doi.org/10.3760/cma.j.cn112338-20251220-00911</w:t>
              </w:r>
            </w:hyperlink>
          </w:p>
        </w:tc>
        <w:tc>
          <w:tcPr>
            <w:tcW w:type="dxa" w:w="3500"/>
            <w:shd w:fill="EAF1F8" w:val="clear"/>
            <w:tcMar>
              <w:top w:type="dxa" w:w="50"/>
              <w:left w:type="dxa" w:w="60"/>
              <w:bottom w:type="dxa" w:w="50"/>
              <w:right w:type="dxa" w:w="60"/>
            </w:tcMar>
            <w:vAlign w:val="center"/>
          </w:tcPr>
          <w:p>
            <w:r>
              <w:rPr>
                <w:b w:val="false"/>
                <w:bCs w:val="false"/>
                <w:color w:val="222222"/>
                <w:sz w:val="14"/>
                <w:szCs w:val="14"/>
              </w:rPr>
              <w:t xml:space="preserve">Atualização — lote 68 (incerto→mantido, PubMed)</w:t>
            </w:r>
          </w:p>
        </w:tc>
      </w:tr>
      <w:tr>
        <w:tc>
          <w:tcPr>
            <w:tcW w:type="dxa" w:w="500"/>
            <w:tcMar>
              <w:top w:type="dxa" w:w="50"/>
              <w:left w:type="dxa" w:w="60"/>
              <w:bottom w:type="dxa" w:w="50"/>
              <w:right w:type="dxa" w:w="60"/>
            </w:tcMar>
            <w:vAlign w:val="center"/>
          </w:tcPr>
          <w:p>
            <w:r>
              <w:rPr>
                <w:b w:val="false"/>
                <w:bCs w:val="false"/>
                <w:color w:val="222222"/>
                <w:sz w:val="14"/>
                <w:szCs w:val="14"/>
              </w:rPr>
              <w:t xml:space="preserve">91</w:t>
            </w:r>
          </w:p>
        </w:tc>
        <w:tc>
          <w:tcPr>
            <w:tcW w:type="dxa" w:w="2300"/>
            <w:tcMar>
              <w:top w:type="dxa" w:w="50"/>
              <w:left w:type="dxa" w:w="60"/>
              <w:bottom w:type="dxa" w:w="50"/>
              <w:right w:type="dxa" w:w="60"/>
            </w:tcMar>
            <w:vAlign w:val="center"/>
          </w:tcPr>
          <w:p>
            <w:r>
              <w:rPr>
                <w:b w:val="false"/>
                <w:bCs w:val="false"/>
                <w:color w:val="222222"/>
                <w:sz w:val="14"/>
                <w:szCs w:val="14"/>
              </w:rPr>
              <w:t xml:space="preserve">Zhu A (2025)</w:t>
            </w:r>
          </w:p>
        </w:tc>
        <w:tc>
          <w:tcPr>
            <w:tcW w:type="dxa" w:w="4000"/>
            <w:tcMar>
              <w:top w:type="dxa" w:w="50"/>
              <w:left w:type="dxa" w:w="60"/>
              <w:bottom w:type="dxa" w:w="50"/>
              <w:right w:type="dxa" w:w="60"/>
            </w:tcMar>
            <w:vAlign w:val="center"/>
          </w:tcPr>
          <w:p>
            <w:r>
              <w:rPr>
                <w:b w:val="false"/>
                <w:bCs w:val="false"/>
                <w:color w:val="222222"/>
                <w:sz w:val="14"/>
                <w:szCs w:val="14"/>
              </w:rPr>
              <w:t xml:space="preserve">J Gerontol A Biol Sci Med Sci</w:t>
            </w:r>
          </w:p>
        </w:tc>
        <w:tc>
          <w:tcPr>
            <w:tcW w:type="dxa" w:w="5198"/>
            <w:tcMar>
              <w:top w:type="dxa" w:w="50"/>
              <w:left w:type="dxa" w:w="60"/>
              <w:bottom w:type="dxa" w:w="50"/>
              <w:right w:type="dxa" w:w="60"/>
            </w:tcMar>
            <w:vAlign w:val="center"/>
          </w:tcPr>
          <w:p>
            <w:hyperlink w:history="1" r:id="rIdrgd2drh-2feyafblv4ati">
              <w:r>
                <w:rPr>
                  <w:rStyle w:val="Hyperlink"/>
                  <w:sz w:val="14"/>
                  <w:szCs w:val="14"/>
                </w:rPr>
                <w:t xml:space="preserve">doi.org/10.1093/gerona/glae302</w:t>
              </w:r>
            </w:hyperlink>
          </w:p>
        </w:tc>
        <w:tc>
          <w:tcPr>
            <w:tcW w:type="dxa" w:w="3500"/>
            <w:tcMar>
              <w:top w:type="dxa" w:w="50"/>
              <w:left w:type="dxa" w:w="60"/>
              <w:bottom w:type="dxa" w:w="50"/>
              <w:right w:type="dxa" w:w="60"/>
            </w:tcMar>
            <w:vAlign w:val="center"/>
          </w:tcPr>
          <w:p>
            <w:r>
              <w:rPr>
                <w:b w:val="false"/>
                <w:bCs w:val="false"/>
                <w:color w:val="222222"/>
                <w:sz w:val="14"/>
                <w:szCs w:val="14"/>
              </w:rPr>
              <w:t xml:space="preserve">Atualização — lote 68 (incerto→mantido, PubMed)</w:t>
            </w:r>
          </w:p>
        </w:tc>
      </w:tr>
      <w:tr>
        <w:tc>
          <w:tcPr>
            <w:tcW w:type="dxa" w:w="500"/>
            <w:shd w:fill="EAF1F8" w:val="clear"/>
            <w:tcMar>
              <w:top w:type="dxa" w:w="50"/>
              <w:left w:type="dxa" w:w="60"/>
              <w:bottom w:type="dxa" w:w="50"/>
              <w:right w:type="dxa" w:w="60"/>
            </w:tcMar>
            <w:vAlign w:val="center"/>
          </w:tcPr>
          <w:p>
            <w:r>
              <w:rPr>
                <w:b w:val="false"/>
                <w:bCs w:val="false"/>
                <w:color w:val="222222"/>
                <w:sz w:val="14"/>
                <w:szCs w:val="14"/>
              </w:rPr>
              <w:t xml:space="preserve">92</w:t>
            </w:r>
          </w:p>
        </w:tc>
        <w:tc>
          <w:tcPr>
            <w:tcW w:type="dxa" w:w="2300"/>
            <w:shd w:fill="EAF1F8" w:val="clear"/>
            <w:tcMar>
              <w:top w:type="dxa" w:w="50"/>
              <w:left w:type="dxa" w:w="60"/>
              <w:bottom w:type="dxa" w:w="50"/>
              <w:right w:type="dxa" w:w="60"/>
            </w:tcMar>
            <w:vAlign w:val="center"/>
          </w:tcPr>
          <w:p>
            <w:r>
              <w:rPr>
                <w:b w:val="false"/>
                <w:bCs w:val="false"/>
                <w:color w:val="222222"/>
                <w:sz w:val="14"/>
                <w:szCs w:val="14"/>
              </w:rPr>
              <w:t xml:space="preserve">Dalecká A (2025)</w:t>
            </w:r>
          </w:p>
        </w:tc>
        <w:tc>
          <w:tcPr>
            <w:tcW w:type="dxa" w:w="4000"/>
            <w:shd w:fill="EAF1F8" w:val="clear"/>
            <w:tcMar>
              <w:top w:type="dxa" w:w="50"/>
              <w:left w:type="dxa" w:w="60"/>
              <w:bottom w:type="dxa" w:w="50"/>
              <w:right w:type="dxa" w:w="60"/>
            </w:tcMar>
            <w:vAlign w:val="center"/>
          </w:tcPr>
          <w:p>
            <w:r>
              <w:rPr>
                <w:b w:val="false"/>
                <w:bCs w:val="false"/>
                <w:color w:val="222222"/>
                <w:sz w:val="14"/>
                <w:szCs w:val="14"/>
              </w:rPr>
              <w:t xml:space="preserve">Int J Hyg Environ Health</w:t>
            </w:r>
          </w:p>
        </w:tc>
        <w:tc>
          <w:tcPr>
            <w:tcW w:type="dxa" w:w="5198"/>
            <w:shd w:fill="EAF1F8" w:val="clear"/>
            <w:tcMar>
              <w:top w:type="dxa" w:w="50"/>
              <w:left w:type="dxa" w:w="60"/>
              <w:bottom w:type="dxa" w:w="50"/>
              <w:right w:type="dxa" w:w="60"/>
            </w:tcMar>
            <w:vAlign w:val="center"/>
          </w:tcPr>
          <w:p>
            <w:hyperlink w:history="1" r:id="rIdnn2v_zwaxomsmjfunvxpt">
              <w:r>
                <w:rPr>
                  <w:rStyle w:val="Hyperlink"/>
                  <w:sz w:val="14"/>
                  <w:szCs w:val="14"/>
                </w:rPr>
                <w:t xml:space="preserve">doi.org/10.1016/j.ijheh.2025.114521</w:t>
              </w:r>
            </w:hyperlink>
          </w:p>
        </w:tc>
        <w:tc>
          <w:tcPr>
            <w:tcW w:type="dxa" w:w="3500"/>
            <w:shd w:fill="EAF1F8" w:val="clear"/>
            <w:tcMar>
              <w:top w:type="dxa" w:w="50"/>
              <w:left w:type="dxa" w:w="60"/>
              <w:bottom w:type="dxa" w:w="50"/>
              <w:right w:type="dxa" w:w="60"/>
            </w:tcMar>
            <w:vAlign w:val="center"/>
          </w:tcPr>
          <w:p>
            <w:r>
              <w:rPr>
                <w:b w:val="false"/>
                <w:bCs w:val="false"/>
                <w:color w:val="222222"/>
                <w:sz w:val="14"/>
                <w:szCs w:val="14"/>
              </w:rPr>
              <w:t xml:space="preserve">Atualização — lote 68 (incerto→mantido, PubMed)</w:t>
            </w:r>
          </w:p>
        </w:tc>
      </w:tr>
      <w:tr>
        <w:tc>
          <w:tcPr>
            <w:tcW w:type="dxa" w:w="500"/>
            <w:tcMar>
              <w:top w:type="dxa" w:w="50"/>
              <w:left w:type="dxa" w:w="60"/>
              <w:bottom w:type="dxa" w:w="50"/>
              <w:right w:type="dxa" w:w="60"/>
            </w:tcMar>
            <w:vAlign w:val="center"/>
          </w:tcPr>
          <w:p>
            <w:r>
              <w:rPr>
                <w:b w:val="false"/>
                <w:bCs w:val="false"/>
                <w:color w:val="222222"/>
                <w:sz w:val="14"/>
                <w:szCs w:val="14"/>
              </w:rPr>
              <w:t xml:space="preserve">93</w:t>
            </w:r>
          </w:p>
        </w:tc>
        <w:tc>
          <w:tcPr>
            <w:tcW w:type="dxa" w:w="2300"/>
            <w:tcMar>
              <w:top w:type="dxa" w:w="50"/>
              <w:left w:type="dxa" w:w="60"/>
              <w:bottom w:type="dxa" w:w="50"/>
              <w:right w:type="dxa" w:w="60"/>
            </w:tcMar>
            <w:vAlign w:val="center"/>
          </w:tcPr>
          <w:p>
            <w:r>
              <w:rPr>
                <w:b w:val="false"/>
                <w:bCs w:val="false"/>
                <w:color w:val="222222"/>
                <w:sz w:val="14"/>
                <w:szCs w:val="14"/>
              </w:rPr>
              <w:t xml:space="preserve">Liu X (2025)</w:t>
            </w:r>
          </w:p>
        </w:tc>
        <w:tc>
          <w:tcPr>
            <w:tcW w:type="dxa" w:w="4000"/>
            <w:tcMar>
              <w:top w:type="dxa" w:w="50"/>
              <w:left w:type="dxa" w:w="60"/>
              <w:bottom w:type="dxa" w:w="50"/>
              <w:right w:type="dxa" w:w="60"/>
            </w:tcMar>
            <w:vAlign w:val="center"/>
          </w:tcPr>
          <w:p>
            <w:r>
              <w:rPr>
                <w:b w:val="false"/>
                <w:bCs w:val="false"/>
                <w:color w:val="222222"/>
                <w:sz w:val="14"/>
                <w:szCs w:val="14"/>
              </w:rPr>
              <w:t xml:space="preserve">Sci Rep</w:t>
            </w:r>
          </w:p>
        </w:tc>
        <w:tc>
          <w:tcPr>
            <w:tcW w:type="dxa" w:w="5198"/>
            <w:tcMar>
              <w:top w:type="dxa" w:w="50"/>
              <w:left w:type="dxa" w:w="60"/>
              <w:bottom w:type="dxa" w:w="50"/>
              <w:right w:type="dxa" w:w="60"/>
            </w:tcMar>
            <w:vAlign w:val="center"/>
          </w:tcPr>
          <w:p>
            <w:hyperlink w:history="1" r:id="rIdnxqiam-w_yxxrqoa3m1g8">
              <w:r>
                <w:rPr>
                  <w:rStyle w:val="Hyperlink"/>
                  <w:sz w:val="14"/>
                  <w:szCs w:val="14"/>
                </w:rPr>
                <w:t xml:space="preserve">doi.org/10.1038/s41598-025-00160-w</w:t>
              </w:r>
            </w:hyperlink>
          </w:p>
        </w:tc>
        <w:tc>
          <w:tcPr>
            <w:tcW w:type="dxa" w:w="3500"/>
            <w:tcMar>
              <w:top w:type="dxa" w:w="50"/>
              <w:left w:type="dxa" w:w="60"/>
              <w:bottom w:type="dxa" w:w="50"/>
              <w:right w:type="dxa" w:w="60"/>
            </w:tcMar>
            <w:vAlign w:val="center"/>
          </w:tcPr>
          <w:p>
            <w:r>
              <w:rPr>
                <w:b w:val="false"/>
                <w:bCs w:val="false"/>
                <w:color w:val="222222"/>
                <w:sz w:val="14"/>
                <w:szCs w:val="14"/>
              </w:rPr>
              <w:t xml:space="preserve">Atualização — lote 68 (incerto→mantido, PubMed)</w:t>
            </w:r>
          </w:p>
        </w:tc>
      </w:tr>
      <w:tr>
        <w:tc>
          <w:tcPr>
            <w:tcW w:type="dxa" w:w="500"/>
            <w:shd w:fill="EAF1F8" w:val="clear"/>
            <w:tcMar>
              <w:top w:type="dxa" w:w="50"/>
              <w:left w:type="dxa" w:w="60"/>
              <w:bottom w:type="dxa" w:w="50"/>
              <w:right w:type="dxa" w:w="60"/>
            </w:tcMar>
            <w:vAlign w:val="center"/>
          </w:tcPr>
          <w:p>
            <w:r>
              <w:rPr>
                <w:b w:val="false"/>
                <w:bCs w:val="false"/>
                <w:color w:val="222222"/>
                <w:sz w:val="14"/>
                <w:szCs w:val="14"/>
              </w:rPr>
              <w:t xml:space="preserve">94</w:t>
            </w:r>
          </w:p>
        </w:tc>
        <w:tc>
          <w:tcPr>
            <w:tcW w:type="dxa" w:w="2300"/>
            <w:shd w:fill="EAF1F8" w:val="clear"/>
            <w:tcMar>
              <w:top w:type="dxa" w:w="50"/>
              <w:left w:type="dxa" w:w="60"/>
              <w:bottom w:type="dxa" w:w="50"/>
              <w:right w:type="dxa" w:w="60"/>
            </w:tcMar>
            <w:vAlign w:val="center"/>
          </w:tcPr>
          <w:p>
            <w:r>
              <w:rPr>
                <w:b w:val="false"/>
                <w:bCs w:val="false"/>
                <w:color w:val="222222"/>
                <w:sz w:val="14"/>
                <w:szCs w:val="14"/>
              </w:rPr>
              <w:t xml:space="preserve">Yu Z (2025)</w:t>
            </w:r>
          </w:p>
        </w:tc>
        <w:tc>
          <w:tcPr>
            <w:tcW w:type="dxa" w:w="4000"/>
            <w:shd w:fill="EAF1F8" w:val="clear"/>
            <w:tcMar>
              <w:top w:type="dxa" w:w="50"/>
              <w:left w:type="dxa" w:w="60"/>
              <w:bottom w:type="dxa" w:w="50"/>
              <w:right w:type="dxa" w:w="60"/>
            </w:tcMar>
            <w:vAlign w:val="center"/>
          </w:tcPr>
          <w:p>
            <w:r>
              <w:rPr>
                <w:b w:val="false"/>
                <w:bCs w:val="false"/>
                <w:color w:val="222222"/>
                <w:sz w:val="14"/>
                <w:szCs w:val="14"/>
              </w:rPr>
              <w:t xml:space="preserve">BMC Public Health</w:t>
            </w:r>
          </w:p>
        </w:tc>
        <w:tc>
          <w:tcPr>
            <w:tcW w:type="dxa" w:w="5198"/>
            <w:shd w:fill="EAF1F8" w:val="clear"/>
            <w:tcMar>
              <w:top w:type="dxa" w:w="50"/>
              <w:left w:type="dxa" w:w="60"/>
              <w:bottom w:type="dxa" w:w="50"/>
              <w:right w:type="dxa" w:w="60"/>
            </w:tcMar>
            <w:vAlign w:val="center"/>
          </w:tcPr>
          <w:p>
            <w:hyperlink w:history="1" r:id="rId15b6ou4h6gfczpqfp9k_i">
              <w:r>
                <w:rPr>
                  <w:rStyle w:val="Hyperlink"/>
                  <w:sz w:val="14"/>
                  <w:szCs w:val="14"/>
                </w:rPr>
                <w:t xml:space="preserve">doi.org/10.1186/s12889-025-23211-3</w:t>
              </w:r>
            </w:hyperlink>
          </w:p>
        </w:tc>
        <w:tc>
          <w:tcPr>
            <w:tcW w:type="dxa" w:w="3500"/>
            <w:shd w:fill="EAF1F8" w:val="clear"/>
            <w:tcMar>
              <w:top w:type="dxa" w:w="50"/>
              <w:left w:type="dxa" w:w="60"/>
              <w:bottom w:type="dxa" w:w="50"/>
              <w:right w:type="dxa" w:w="60"/>
            </w:tcMar>
            <w:vAlign w:val="center"/>
          </w:tcPr>
          <w:p>
            <w:r>
              <w:rPr>
                <w:b w:val="false"/>
                <w:bCs w:val="false"/>
                <w:color w:val="222222"/>
                <w:sz w:val="14"/>
                <w:szCs w:val="14"/>
              </w:rPr>
              <w:t xml:space="preserve">Atualização — lote 68 (incerto→mantido, PubMed)</w:t>
            </w:r>
          </w:p>
        </w:tc>
      </w:tr>
      <w:tr>
        <w:tc>
          <w:tcPr>
            <w:tcW w:type="dxa" w:w="500"/>
            <w:tcMar>
              <w:top w:type="dxa" w:w="50"/>
              <w:left w:type="dxa" w:w="60"/>
              <w:bottom w:type="dxa" w:w="50"/>
              <w:right w:type="dxa" w:w="60"/>
            </w:tcMar>
            <w:vAlign w:val="center"/>
          </w:tcPr>
          <w:p>
            <w:r>
              <w:rPr>
                <w:b w:val="false"/>
                <w:bCs w:val="false"/>
                <w:color w:val="222222"/>
                <w:sz w:val="14"/>
                <w:szCs w:val="14"/>
              </w:rPr>
              <w:t xml:space="preserve">95</w:t>
            </w:r>
          </w:p>
        </w:tc>
        <w:tc>
          <w:tcPr>
            <w:tcW w:type="dxa" w:w="2300"/>
            <w:tcMar>
              <w:top w:type="dxa" w:w="50"/>
              <w:left w:type="dxa" w:w="60"/>
              <w:bottom w:type="dxa" w:w="50"/>
              <w:right w:type="dxa" w:w="60"/>
            </w:tcMar>
            <w:vAlign w:val="center"/>
          </w:tcPr>
          <w:p>
            <w:r>
              <w:rPr>
                <w:b w:val="false"/>
                <w:bCs w:val="false"/>
                <w:color w:val="222222"/>
                <w:sz w:val="14"/>
                <w:szCs w:val="14"/>
              </w:rPr>
              <w:t xml:space="preserve">Chen CH (2025)</w:t>
            </w:r>
          </w:p>
        </w:tc>
        <w:tc>
          <w:tcPr>
            <w:tcW w:type="dxa" w:w="4000"/>
            <w:tcMar>
              <w:top w:type="dxa" w:w="50"/>
              <w:left w:type="dxa" w:w="60"/>
              <w:bottom w:type="dxa" w:w="50"/>
              <w:right w:type="dxa" w:w="60"/>
            </w:tcMar>
            <w:vAlign w:val="center"/>
          </w:tcPr>
          <w:p>
            <w:r>
              <w:rPr>
                <w:b w:val="false"/>
                <w:bCs w:val="false"/>
                <w:color w:val="222222"/>
                <w:sz w:val="14"/>
                <w:szCs w:val="14"/>
              </w:rPr>
              <w:t xml:space="preserve">Environ Health Prev Med</w:t>
            </w:r>
          </w:p>
        </w:tc>
        <w:tc>
          <w:tcPr>
            <w:tcW w:type="dxa" w:w="5198"/>
            <w:tcMar>
              <w:top w:type="dxa" w:w="50"/>
              <w:left w:type="dxa" w:w="60"/>
              <w:bottom w:type="dxa" w:w="50"/>
              <w:right w:type="dxa" w:w="60"/>
            </w:tcMar>
            <w:vAlign w:val="center"/>
          </w:tcPr>
          <w:p>
            <w:hyperlink w:history="1" r:id="rIdrciwxpdu6bi18j9vs7gqr">
              <w:r>
                <w:rPr>
                  <w:rStyle w:val="Hyperlink"/>
                  <w:sz w:val="14"/>
                  <w:szCs w:val="14"/>
                </w:rPr>
                <w:t xml:space="preserve">doi.org/10.1265/ehpm.24-00357</w:t>
              </w:r>
            </w:hyperlink>
          </w:p>
        </w:tc>
        <w:tc>
          <w:tcPr>
            <w:tcW w:type="dxa" w:w="3500"/>
            <w:tcMar>
              <w:top w:type="dxa" w:w="50"/>
              <w:left w:type="dxa" w:w="60"/>
              <w:bottom w:type="dxa" w:w="50"/>
              <w:right w:type="dxa" w:w="60"/>
            </w:tcMar>
            <w:vAlign w:val="center"/>
          </w:tcPr>
          <w:p>
            <w:r>
              <w:rPr>
                <w:b w:val="false"/>
                <w:bCs w:val="false"/>
                <w:color w:val="222222"/>
                <w:sz w:val="14"/>
                <w:szCs w:val="14"/>
              </w:rPr>
              <w:t xml:space="preserve">Atualização — lote 68 (incerto→mantido, PubMed)</w:t>
            </w:r>
          </w:p>
        </w:tc>
      </w:tr>
      <w:tr>
        <w:tc>
          <w:tcPr>
            <w:tcW w:type="dxa" w:w="500"/>
            <w:shd w:fill="EAF1F8" w:val="clear"/>
            <w:tcMar>
              <w:top w:type="dxa" w:w="50"/>
              <w:left w:type="dxa" w:w="60"/>
              <w:bottom w:type="dxa" w:w="50"/>
              <w:right w:type="dxa" w:w="60"/>
            </w:tcMar>
            <w:vAlign w:val="center"/>
          </w:tcPr>
          <w:p>
            <w:r>
              <w:rPr>
                <w:b w:val="false"/>
                <w:bCs w:val="false"/>
                <w:color w:val="222222"/>
                <w:sz w:val="14"/>
                <w:szCs w:val="14"/>
              </w:rPr>
              <w:t xml:space="preserve">96</w:t>
            </w:r>
          </w:p>
        </w:tc>
        <w:tc>
          <w:tcPr>
            <w:tcW w:type="dxa" w:w="2300"/>
            <w:shd w:fill="EAF1F8" w:val="clear"/>
            <w:tcMar>
              <w:top w:type="dxa" w:w="50"/>
              <w:left w:type="dxa" w:w="60"/>
              <w:bottom w:type="dxa" w:w="50"/>
              <w:right w:type="dxa" w:w="60"/>
            </w:tcMar>
            <w:vAlign w:val="center"/>
          </w:tcPr>
          <w:p>
            <w:r>
              <w:rPr>
                <w:b w:val="false"/>
                <w:bCs w:val="false"/>
                <w:color w:val="222222"/>
                <w:sz w:val="14"/>
                <w:szCs w:val="14"/>
              </w:rPr>
              <w:t xml:space="preserve">Lan Y (2025)</w:t>
            </w:r>
          </w:p>
        </w:tc>
        <w:tc>
          <w:tcPr>
            <w:tcW w:type="dxa" w:w="4000"/>
            <w:shd w:fill="EAF1F8" w:val="clear"/>
            <w:tcMar>
              <w:top w:type="dxa" w:w="50"/>
              <w:left w:type="dxa" w:w="60"/>
              <w:bottom w:type="dxa" w:w="50"/>
              <w:right w:type="dxa" w:w="60"/>
            </w:tcMar>
            <w:vAlign w:val="center"/>
          </w:tcPr>
          <w:p>
            <w:r>
              <w:rPr>
                <w:b w:val="false"/>
                <w:bCs w:val="false"/>
                <w:color w:val="222222"/>
                <w:sz w:val="14"/>
                <w:szCs w:val="14"/>
              </w:rPr>
              <w:t xml:space="preserve">Sci Rep</w:t>
            </w:r>
          </w:p>
        </w:tc>
        <w:tc>
          <w:tcPr>
            <w:tcW w:type="dxa" w:w="5198"/>
            <w:shd w:fill="EAF1F8" w:val="clear"/>
            <w:tcMar>
              <w:top w:type="dxa" w:w="50"/>
              <w:left w:type="dxa" w:w="60"/>
              <w:bottom w:type="dxa" w:w="50"/>
              <w:right w:type="dxa" w:w="60"/>
            </w:tcMar>
            <w:vAlign w:val="center"/>
          </w:tcPr>
          <w:p>
            <w:hyperlink w:history="1" r:id="rIdbewsm2w8x10ni5-pcjtzc">
              <w:r>
                <w:rPr>
                  <w:rStyle w:val="Hyperlink"/>
                  <w:sz w:val="14"/>
                  <w:szCs w:val="14"/>
                </w:rPr>
                <w:t xml:space="preserve">doi.org/10.1038/s41598-025-15114-5</w:t>
              </w:r>
            </w:hyperlink>
          </w:p>
        </w:tc>
        <w:tc>
          <w:tcPr>
            <w:tcW w:type="dxa" w:w="3500"/>
            <w:shd w:fill="EAF1F8" w:val="clear"/>
            <w:tcMar>
              <w:top w:type="dxa" w:w="50"/>
              <w:left w:type="dxa" w:w="60"/>
              <w:bottom w:type="dxa" w:w="50"/>
              <w:right w:type="dxa" w:w="60"/>
            </w:tcMar>
            <w:vAlign w:val="center"/>
          </w:tcPr>
          <w:p>
            <w:r>
              <w:rPr>
                <w:b w:val="false"/>
                <w:bCs w:val="false"/>
                <w:color w:val="222222"/>
                <w:sz w:val="14"/>
                <w:szCs w:val="14"/>
              </w:rPr>
              <w:t xml:space="preserve">Atualização — lote 68 (incerto→mantido, PubMed)</w:t>
            </w:r>
          </w:p>
        </w:tc>
      </w:tr>
      <w:tr>
        <w:tc>
          <w:tcPr>
            <w:tcW w:type="dxa" w:w="500"/>
            <w:tcMar>
              <w:top w:type="dxa" w:w="50"/>
              <w:left w:type="dxa" w:w="60"/>
              <w:bottom w:type="dxa" w:w="50"/>
              <w:right w:type="dxa" w:w="60"/>
            </w:tcMar>
            <w:vAlign w:val="center"/>
          </w:tcPr>
          <w:p>
            <w:r>
              <w:rPr>
                <w:b w:val="false"/>
                <w:bCs w:val="false"/>
                <w:color w:val="222222"/>
                <w:sz w:val="14"/>
                <w:szCs w:val="14"/>
              </w:rPr>
              <w:t xml:space="preserve">97</w:t>
            </w:r>
          </w:p>
        </w:tc>
        <w:tc>
          <w:tcPr>
            <w:tcW w:type="dxa" w:w="2300"/>
            <w:tcMar>
              <w:top w:type="dxa" w:w="50"/>
              <w:left w:type="dxa" w:w="60"/>
              <w:bottom w:type="dxa" w:w="50"/>
              <w:right w:type="dxa" w:w="60"/>
            </w:tcMar>
            <w:vAlign w:val="center"/>
          </w:tcPr>
          <w:p>
            <w:r>
              <w:rPr>
                <w:b w:val="false"/>
                <w:bCs w:val="false"/>
                <w:color w:val="222222"/>
                <w:sz w:val="14"/>
                <w:szCs w:val="14"/>
              </w:rPr>
              <w:t xml:space="preserve">Zhao Q (2025)</w:t>
            </w:r>
          </w:p>
        </w:tc>
        <w:tc>
          <w:tcPr>
            <w:tcW w:type="dxa" w:w="4000"/>
            <w:tcMar>
              <w:top w:type="dxa" w:w="50"/>
              <w:left w:type="dxa" w:w="60"/>
              <w:bottom w:type="dxa" w:w="50"/>
              <w:right w:type="dxa" w:w="60"/>
            </w:tcMar>
            <w:vAlign w:val="center"/>
          </w:tcPr>
          <w:p>
            <w:r>
              <w:rPr>
                <w:b w:val="false"/>
                <w:bCs w:val="false"/>
                <w:color w:val="222222"/>
                <w:sz w:val="14"/>
                <w:szCs w:val="14"/>
              </w:rPr>
              <w:t xml:space="preserve">J Gerontol A Biol Sci Med Sci</w:t>
            </w:r>
          </w:p>
        </w:tc>
        <w:tc>
          <w:tcPr>
            <w:tcW w:type="dxa" w:w="5198"/>
            <w:tcMar>
              <w:top w:type="dxa" w:w="50"/>
              <w:left w:type="dxa" w:w="60"/>
              <w:bottom w:type="dxa" w:w="50"/>
              <w:right w:type="dxa" w:w="60"/>
            </w:tcMar>
            <w:vAlign w:val="center"/>
          </w:tcPr>
          <w:p>
            <w:hyperlink w:history="1" r:id="rIdaygspt1jj2zuewo_mpqcp">
              <w:r>
                <w:rPr>
                  <w:rStyle w:val="Hyperlink"/>
                  <w:sz w:val="14"/>
                  <w:szCs w:val="14"/>
                </w:rPr>
                <w:t xml:space="preserve">doi.org/10.1093/gerona/glaf171</w:t>
              </w:r>
            </w:hyperlink>
          </w:p>
        </w:tc>
        <w:tc>
          <w:tcPr>
            <w:tcW w:type="dxa" w:w="3500"/>
            <w:tcMar>
              <w:top w:type="dxa" w:w="50"/>
              <w:left w:type="dxa" w:w="60"/>
              <w:bottom w:type="dxa" w:w="50"/>
              <w:right w:type="dxa" w:w="60"/>
            </w:tcMar>
            <w:vAlign w:val="center"/>
          </w:tcPr>
          <w:p>
            <w:r>
              <w:rPr>
                <w:b w:val="false"/>
                <w:bCs w:val="false"/>
                <w:color w:val="222222"/>
                <w:sz w:val="14"/>
                <w:szCs w:val="14"/>
              </w:rPr>
              <w:t xml:space="preserve">Atualização — lote 68 (incerto→mantido, PubMed)</w:t>
            </w:r>
          </w:p>
        </w:tc>
      </w:tr>
      <w:tr>
        <w:tc>
          <w:tcPr>
            <w:tcW w:type="dxa" w:w="500"/>
            <w:shd w:fill="EAF1F8" w:val="clear"/>
            <w:tcMar>
              <w:top w:type="dxa" w:w="50"/>
              <w:left w:type="dxa" w:w="60"/>
              <w:bottom w:type="dxa" w:w="50"/>
              <w:right w:type="dxa" w:w="60"/>
            </w:tcMar>
            <w:vAlign w:val="center"/>
          </w:tcPr>
          <w:p>
            <w:r>
              <w:rPr>
                <w:b w:val="false"/>
                <w:bCs w:val="false"/>
                <w:color w:val="222222"/>
                <w:sz w:val="14"/>
                <w:szCs w:val="14"/>
              </w:rPr>
              <w:t xml:space="preserve">98</w:t>
            </w:r>
          </w:p>
        </w:tc>
        <w:tc>
          <w:tcPr>
            <w:tcW w:type="dxa" w:w="2300"/>
            <w:shd w:fill="EAF1F8" w:val="clear"/>
            <w:tcMar>
              <w:top w:type="dxa" w:w="50"/>
              <w:left w:type="dxa" w:w="60"/>
              <w:bottom w:type="dxa" w:w="50"/>
              <w:right w:type="dxa" w:w="60"/>
            </w:tcMar>
            <w:vAlign w:val="center"/>
          </w:tcPr>
          <w:p>
            <w:r>
              <w:rPr>
                <w:b w:val="false"/>
                <w:bCs w:val="false"/>
                <w:color w:val="222222"/>
                <w:sz w:val="14"/>
                <w:szCs w:val="14"/>
              </w:rPr>
              <w:t xml:space="preserve">Zeng T (2025)</w:t>
            </w:r>
          </w:p>
        </w:tc>
        <w:tc>
          <w:tcPr>
            <w:tcW w:type="dxa" w:w="4000"/>
            <w:shd w:fill="EAF1F8" w:val="clear"/>
            <w:tcMar>
              <w:top w:type="dxa" w:w="50"/>
              <w:left w:type="dxa" w:w="60"/>
              <w:bottom w:type="dxa" w:w="50"/>
              <w:right w:type="dxa" w:w="60"/>
            </w:tcMar>
            <w:vAlign w:val="center"/>
          </w:tcPr>
          <w:p>
            <w:r>
              <w:rPr>
                <w:b w:val="false"/>
                <w:bCs w:val="false"/>
                <w:color w:val="222222"/>
                <w:sz w:val="14"/>
                <w:szCs w:val="14"/>
              </w:rPr>
              <w:t xml:space="preserve">Environ Health Prev Med</w:t>
            </w:r>
          </w:p>
        </w:tc>
        <w:tc>
          <w:tcPr>
            <w:tcW w:type="dxa" w:w="5198"/>
            <w:shd w:fill="EAF1F8" w:val="clear"/>
            <w:tcMar>
              <w:top w:type="dxa" w:w="50"/>
              <w:left w:type="dxa" w:w="60"/>
              <w:bottom w:type="dxa" w:w="50"/>
              <w:right w:type="dxa" w:w="60"/>
            </w:tcMar>
            <w:vAlign w:val="center"/>
          </w:tcPr>
          <w:p>
            <w:hyperlink w:history="1" r:id="rIdqunl5hbqdx7xy2y2tjazv">
              <w:r>
                <w:rPr>
                  <w:rStyle w:val="Hyperlink"/>
                  <w:sz w:val="14"/>
                  <w:szCs w:val="14"/>
                </w:rPr>
                <w:t xml:space="preserve">doi.org/10.1265/ehpm.24-00280</w:t>
              </w:r>
            </w:hyperlink>
          </w:p>
        </w:tc>
        <w:tc>
          <w:tcPr>
            <w:tcW w:type="dxa" w:w="3500"/>
            <w:shd w:fill="EAF1F8" w:val="clear"/>
            <w:tcMar>
              <w:top w:type="dxa" w:w="50"/>
              <w:left w:type="dxa" w:w="60"/>
              <w:bottom w:type="dxa" w:w="50"/>
              <w:right w:type="dxa" w:w="60"/>
            </w:tcMar>
            <w:vAlign w:val="center"/>
          </w:tcPr>
          <w:p>
            <w:r>
              <w:rPr>
                <w:b w:val="false"/>
                <w:bCs w:val="false"/>
                <w:color w:val="222222"/>
                <w:sz w:val="14"/>
                <w:szCs w:val="14"/>
              </w:rPr>
              <w:t xml:space="preserve">Atualização — lote 68 (incerto→mantido, PubMed)</w:t>
            </w:r>
          </w:p>
        </w:tc>
      </w:tr>
      <w:tr>
        <w:tc>
          <w:tcPr>
            <w:tcW w:type="dxa" w:w="500"/>
            <w:tcMar>
              <w:top w:type="dxa" w:w="50"/>
              <w:left w:type="dxa" w:w="60"/>
              <w:bottom w:type="dxa" w:w="50"/>
              <w:right w:type="dxa" w:w="60"/>
            </w:tcMar>
            <w:vAlign w:val="center"/>
          </w:tcPr>
          <w:p>
            <w:r>
              <w:rPr>
                <w:b w:val="false"/>
                <w:bCs w:val="false"/>
                <w:color w:val="222222"/>
                <w:sz w:val="14"/>
                <w:szCs w:val="14"/>
              </w:rPr>
              <w:t xml:space="preserve">99</w:t>
            </w:r>
          </w:p>
        </w:tc>
        <w:tc>
          <w:tcPr>
            <w:tcW w:type="dxa" w:w="2300"/>
            <w:tcMar>
              <w:top w:type="dxa" w:w="50"/>
              <w:left w:type="dxa" w:w="60"/>
              <w:bottom w:type="dxa" w:w="50"/>
              <w:right w:type="dxa" w:w="60"/>
            </w:tcMar>
            <w:vAlign w:val="center"/>
          </w:tcPr>
          <w:p>
            <w:r>
              <w:rPr>
                <w:b w:val="false"/>
                <w:bCs w:val="false"/>
                <w:color w:val="222222"/>
                <w:sz w:val="14"/>
                <w:szCs w:val="14"/>
              </w:rPr>
              <w:t xml:space="preserve">Fu H (2025)</w:t>
            </w:r>
          </w:p>
        </w:tc>
        <w:tc>
          <w:tcPr>
            <w:tcW w:type="dxa" w:w="4000"/>
            <w:tcMar>
              <w:top w:type="dxa" w:w="50"/>
              <w:left w:type="dxa" w:w="60"/>
              <w:bottom w:type="dxa" w:w="50"/>
              <w:right w:type="dxa" w:w="60"/>
            </w:tcMar>
            <w:vAlign w:val="center"/>
          </w:tcPr>
          <w:p>
            <w:r>
              <w:rPr>
                <w:b w:val="false"/>
                <w:bCs w:val="false"/>
                <w:color w:val="222222"/>
                <w:sz w:val="14"/>
                <w:szCs w:val="14"/>
              </w:rPr>
              <w:t xml:space="preserve">BMC Public Health</w:t>
            </w:r>
          </w:p>
        </w:tc>
        <w:tc>
          <w:tcPr>
            <w:tcW w:type="dxa" w:w="5198"/>
            <w:tcMar>
              <w:top w:type="dxa" w:w="50"/>
              <w:left w:type="dxa" w:w="60"/>
              <w:bottom w:type="dxa" w:w="50"/>
              <w:right w:type="dxa" w:w="60"/>
            </w:tcMar>
            <w:vAlign w:val="center"/>
          </w:tcPr>
          <w:p>
            <w:hyperlink w:history="1" r:id="rId6rlvr4wefwj50pnoozpmh">
              <w:r>
                <w:rPr>
                  <w:rStyle w:val="Hyperlink"/>
                  <w:sz w:val="14"/>
                  <w:szCs w:val="14"/>
                </w:rPr>
                <w:t xml:space="preserve">doi.org/10.1186/s12889-025-24837-z</w:t>
              </w:r>
            </w:hyperlink>
          </w:p>
        </w:tc>
        <w:tc>
          <w:tcPr>
            <w:tcW w:type="dxa" w:w="3500"/>
            <w:tcMar>
              <w:top w:type="dxa" w:w="50"/>
              <w:left w:type="dxa" w:w="60"/>
              <w:bottom w:type="dxa" w:w="50"/>
              <w:right w:type="dxa" w:w="60"/>
            </w:tcMar>
            <w:vAlign w:val="center"/>
          </w:tcPr>
          <w:p>
            <w:r>
              <w:rPr>
                <w:b w:val="false"/>
                <w:bCs w:val="false"/>
                <w:color w:val="222222"/>
                <w:sz w:val="14"/>
                <w:szCs w:val="14"/>
              </w:rPr>
              <w:t xml:space="preserve">Atualização — lote 68 (incerto→mantido, PubMed)</w:t>
            </w:r>
          </w:p>
        </w:tc>
      </w:tr>
      <w:tr>
        <w:tc>
          <w:tcPr>
            <w:tcW w:type="dxa" w:w="500"/>
            <w:shd w:fill="EAF1F8" w:val="clear"/>
            <w:tcMar>
              <w:top w:type="dxa" w:w="50"/>
              <w:left w:type="dxa" w:w="60"/>
              <w:bottom w:type="dxa" w:w="50"/>
              <w:right w:type="dxa" w:w="60"/>
            </w:tcMar>
            <w:vAlign w:val="center"/>
          </w:tcPr>
          <w:p>
            <w:r>
              <w:rPr>
                <w:b w:val="false"/>
                <w:bCs w:val="false"/>
                <w:color w:val="222222"/>
                <w:sz w:val="14"/>
                <w:szCs w:val="14"/>
              </w:rPr>
              <w:t xml:space="preserve">100</w:t>
            </w:r>
          </w:p>
        </w:tc>
        <w:tc>
          <w:tcPr>
            <w:tcW w:type="dxa" w:w="2300"/>
            <w:shd w:fill="EAF1F8" w:val="clear"/>
            <w:tcMar>
              <w:top w:type="dxa" w:w="50"/>
              <w:left w:type="dxa" w:w="60"/>
              <w:bottom w:type="dxa" w:w="50"/>
              <w:right w:type="dxa" w:w="60"/>
            </w:tcMar>
            <w:vAlign w:val="center"/>
          </w:tcPr>
          <w:p>
            <w:r>
              <w:rPr>
                <w:b w:val="false"/>
                <w:bCs w:val="false"/>
                <w:color w:val="222222"/>
                <w:sz w:val="14"/>
                <w:szCs w:val="14"/>
              </w:rPr>
              <w:t xml:space="preserve">Hong J (2025)</w:t>
            </w:r>
          </w:p>
        </w:tc>
        <w:tc>
          <w:tcPr>
            <w:tcW w:type="dxa" w:w="4000"/>
            <w:shd w:fill="EAF1F8" w:val="clear"/>
            <w:tcMar>
              <w:top w:type="dxa" w:w="50"/>
              <w:left w:type="dxa" w:w="60"/>
              <w:bottom w:type="dxa" w:w="50"/>
              <w:right w:type="dxa" w:w="60"/>
            </w:tcMar>
            <w:vAlign w:val="center"/>
          </w:tcPr>
          <w:p>
            <w:r>
              <w:rPr>
                <w:b w:val="false"/>
                <w:bCs w:val="false"/>
                <w:color w:val="222222"/>
                <w:sz w:val="14"/>
                <w:szCs w:val="14"/>
              </w:rPr>
              <w:t xml:space="preserve">Clin Transplant</w:t>
            </w:r>
          </w:p>
        </w:tc>
        <w:tc>
          <w:tcPr>
            <w:tcW w:type="dxa" w:w="5198"/>
            <w:shd w:fill="EAF1F8" w:val="clear"/>
            <w:tcMar>
              <w:top w:type="dxa" w:w="50"/>
              <w:left w:type="dxa" w:w="60"/>
              <w:bottom w:type="dxa" w:w="50"/>
              <w:right w:type="dxa" w:w="60"/>
            </w:tcMar>
            <w:vAlign w:val="center"/>
          </w:tcPr>
          <w:p>
            <w:hyperlink w:history="1" r:id="rId00gzxkk96ju7jevwy9sa9">
              <w:r>
                <w:rPr>
                  <w:rStyle w:val="Hyperlink"/>
                  <w:sz w:val="14"/>
                  <w:szCs w:val="14"/>
                </w:rPr>
                <w:t xml:space="preserve">doi.org/10.1111/ctr.70376</w:t>
              </w:r>
            </w:hyperlink>
          </w:p>
        </w:tc>
        <w:tc>
          <w:tcPr>
            <w:tcW w:type="dxa" w:w="3500"/>
            <w:shd w:fill="EAF1F8" w:val="clear"/>
            <w:tcMar>
              <w:top w:type="dxa" w:w="50"/>
              <w:left w:type="dxa" w:w="60"/>
              <w:bottom w:type="dxa" w:w="50"/>
              <w:right w:type="dxa" w:w="60"/>
            </w:tcMar>
            <w:vAlign w:val="center"/>
          </w:tcPr>
          <w:p>
            <w:r>
              <w:rPr>
                <w:b w:val="false"/>
                <w:bCs w:val="false"/>
                <w:color w:val="222222"/>
                <w:sz w:val="14"/>
                <w:szCs w:val="14"/>
              </w:rPr>
              <w:t xml:space="preserve">Atualização — lote 68 (incerto→mantido, PubMed)</w:t>
            </w:r>
          </w:p>
        </w:tc>
      </w:tr>
      <w:tr>
        <w:tc>
          <w:tcPr>
            <w:tcW w:type="dxa" w:w="500"/>
            <w:tcMar>
              <w:top w:type="dxa" w:w="50"/>
              <w:left w:type="dxa" w:w="60"/>
              <w:bottom w:type="dxa" w:w="50"/>
              <w:right w:type="dxa" w:w="60"/>
            </w:tcMar>
            <w:vAlign w:val="center"/>
          </w:tcPr>
          <w:p>
            <w:r>
              <w:rPr>
                <w:b w:val="false"/>
                <w:bCs w:val="false"/>
                <w:color w:val="222222"/>
                <w:sz w:val="14"/>
                <w:szCs w:val="14"/>
              </w:rPr>
              <w:t xml:space="preserve">101</w:t>
            </w:r>
          </w:p>
        </w:tc>
        <w:tc>
          <w:tcPr>
            <w:tcW w:type="dxa" w:w="2300"/>
            <w:tcMar>
              <w:top w:type="dxa" w:w="50"/>
              <w:left w:type="dxa" w:w="60"/>
              <w:bottom w:type="dxa" w:w="50"/>
              <w:right w:type="dxa" w:w="60"/>
            </w:tcMar>
            <w:vAlign w:val="center"/>
          </w:tcPr>
          <w:p>
            <w:r>
              <w:rPr>
                <w:b w:val="false"/>
                <w:bCs w:val="false"/>
                <w:color w:val="222222"/>
                <w:sz w:val="14"/>
                <w:szCs w:val="14"/>
              </w:rPr>
              <w:t xml:space="preserve">Li A (2024)</w:t>
            </w:r>
          </w:p>
        </w:tc>
        <w:tc>
          <w:tcPr>
            <w:tcW w:type="dxa" w:w="4000"/>
            <w:tcMar>
              <w:top w:type="dxa" w:w="50"/>
              <w:left w:type="dxa" w:w="60"/>
              <w:bottom w:type="dxa" w:w="50"/>
              <w:right w:type="dxa" w:w="60"/>
            </w:tcMar>
            <w:vAlign w:val="center"/>
          </w:tcPr>
          <w:p>
            <w:r>
              <w:rPr>
                <w:b w:val="false"/>
                <w:bCs w:val="false"/>
                <w:color w:val="222222"/>
                <w:sz w:val="14"/>
                <w:szCs w:val="14"/>
              </w:rPr>
              <w:t xml:space="preserve">Environ Pollut</w:t>
            </w:r>
          </w:p>
        </w:tc>
        <w:tc>
          <w:tcPr>
            <w:tcW w:type="dxa" w:w="5198"/>
            <w:tcMar>
              <w:top w:type="dxa" w:w="50"/>
              <w:left w:type="dxa" w:w="60"/>
              <w:bottom w:type="dxa" w:w="50"/>
              <w:right w:type="dxa" w:w="60"/>
            </w:tcMar>
            <w:vAlign w:val="center"/>
          </w:tcPr>
          <w:p>
            <w:hyperlink w:history="1" r:id="rIddqiw9vtc6vfqthzvgszei">
              <w:r>
                <w:rPr>
                  <w:rStyle w:val="Hyperlink"/>
                  <w:sz w:val="14"/>
                  <w:szCs w:val="14"/>
                </w:rPr>
                <w:t xml:space="preserve">doi.org/10.1016/j.envpol.2024.123540</w:t>
              </w:r>
            </w:hyperlink>
          </w:p>
        </w:tc>
        <w:tc>
          <w:tcPr>
            <w:tcW w:type="dxa" w:w="3500"/>
            <w:tcMar>
              <w:top w:type="dxa" w:w="50"/>
              <w:left w:type="dxa" w:w="60"/>
              <w:bottom w:type="dxa" w:w="50"/>
              <w:right w:type="dxa" w:w="60"/>
            </w:tcMar>
            <w:vAlign w:val="center"/>
          </w:tcPr>
          <w:p>
            <w:r>
              <w:rPr>
                <w:b w:val="false"/>
                <w:bCs w:val="false"/>
                <w:color w:val="222222"/>
                <w:sz w:val="14"/>
                <w:szCs w:val="14"/>
              </w:rPr>
              <w:t xml:space="preserve">Atualização — lote 68 (incerto→mantido, PubMed)</w:t>
            </w:r>
          </w:p>
        </w:tc>
      </w:tr>
      <w:tr>
        <w:tc>
          <w:tcPr>
            <w:tcW w:type="dxa" w:w="500"/>
            <w:shd w:fill="EAF1F8" w:val="clear"/>
            <w:tcMar>
              <w:top w:type="dxa" w:w="50"/>
              <w:left w:type="dxa" w:w="60"/>
              <w:bottom w:type="dxa" w:w="50"/>
              <w:right w:type="dxa" w:w="60"/>
            </w:tcMar>
            <w:vAlign w:val="center"/>
          </w:tcPr>
          <w:p>
            <w:r>
              <w:rPr>
                <w:b w:val="false"/>
                <w:bCs w:val="false"/>
                <w:color w:val="222222"/>
                <w:sz w:val="14"/>
                <w:szCs w:val="14"/>
              </w:rPr>
              <w:t xml:space="preserve">102</w:t>
            </w:r>
          </w:p>
        </w:tc>
        <w:tc>
          <w:tcPr>
            <w:tcW w:type="dxa" w:w="2300"/>
            <w:shd w:fill="EAF1F8" w:val="clear"/>
            <w:tcMar>
              <w:top w:type="dxa" w:w="50"/>
              <w:left w:type="dxa" w:w="60"/>
              <w:bottom w:type="dxa" w:w="50"/>
              <w:right w:type="dxa" w:w="60"/>
            </w:tcMar>
            <w:vAlign w:val="center"/>
          </w:tcPr>
          <w:p>
            <w:r>
              <w:rPr>
                <w:b w:val="false"/>
                <w:bCs w:val="false"/>
                <w:color w:val="222222"/>
                <w:sz w:val="14"/>
                <w:szCs w:val="14"/>
              </w:rPr>
              <w:t xml:space="preserve">Hu X (2024)</w:t>
            </w:r>
          </w:p>
        </w:tc>
        <w:tc>
          <w:tcPr>
            <w:tcW w:type="dxa" w:w="4000"/>
            <w:shd w:fill="EAF1F8" w:val="clear"/>
            <w:tcMar>
              <w:top w:type="dxa" w:w="50"/>
              <w:left w:type="dxa" w:w="60"/>
              <w:bottom w:type="dxa" w:w="50"/>
              <w:right w:type="dxa" w:w="60"/>
            </w:tcMar>
            <w:vAlign w:val="center"/>
          </w:tcPr>
          <w:p>
            <w:r>
              <w:rPr>
                <w:b w:val="false"/>
                <w:bCs w:val="false"/>
                <w:color w:val="222222"/>
                <w:sz w:val="14"/>
                <w:szCs w:val="14"/>
              </w:rPr>
              <w:t xml:space="preserve">BMC Med</w:t>
            </w:r>
          </w:p>
        </w:tc>
        <w:tc>
          <w:tcPr>
            <w:tcW w:type="dxa" w:w="5198"/>
            <w:shd w:fill="EAF1F8" w:val="clear"/>
            <w:tcMar>
              <w:top w:type="dxa" w:w="50"/>
              <w:left w:type="dxa" w:w="60"/>
              <w:bottom w:type="dxa" w:w="50"/>
              <w:right w:type="dxa" w:w="60"/>
            </w:tcMar>
            <w:vAlign w:val="center"/>
          </w:tcPr>
          <w:p>
            <w:hyperlink w:history="1" r:id="rIdtyhimxfj8jhjwxnly__yk">
              <w:r>
                <w:rPr>
                  <w:rStyle w:val="Hyperlink"/>
                  <w:sz w:val="14"/>
                  <w:szCs w:val="14"/>
                </w:rPr>
                <w:t xml:space="preserve">doi.org/10.1186/s12916-024-03316-z</w:t>
              </w:r>
            </w:hyperlink>
          </w:p>
        </w:tc>
        <w:tc>
          <w:tcPr>
            <w:tcW w:type="dxa" w:w="3500"/>
            <w:shd w:fill="EAF1F8" w:val="clear"/>
            <w:tcMar>
              <w:top w:type="dxa" w:w="50"/>
              <w:left w:type="dxa" w:w="60"/>
              <w:bottom w:type="dxa" w:w="50"/>
              <w:right w:type="dxa" w:w="60"/>
            </w:tcMar>
            <w:vAlign w:val="center"/>
          </w:tcPr>
          <w:p>
            <w:r>
              <w:rPr>
                <w:b w:val="false"/>
                <w:bCs w:val="false"/>
                <w:color w:val="222222"/>
                <w:sz w:val="14"/>
                <w:szCs w:val="14"/>
              </w:rPr>
              <w:t xml:space="preserve">Atualização — lote 68 (incerto→mantido, PubMed)</w:t>
            </w:r>
          </w:p>
        </w:tc>
      </w:tr>
      <w:tr>
        <w:tc>
          <w:tcPr>
            <w:tcW w:type="dxa" w:w="500"/>
            <w:tcMar>
              <w:top w:type="dxa" w:w="50"/>
              <w:left w:type="dxa" w:w="60"/>
              <w:bottom w:type="dxa" w:w="50"/>
              <w:right w:type="dxa" w:w="60"/>
            </w:tcMar>
            <w:vAlign w:val="center"/>
          </w:tcPr>
          <w:p>
            <w:r>
              <w:rPr>
                <w:b w:val="false"/>
                <w:bCs w:val="false"/>
                <w:color w:val="222222"/>
                <w:sz w:val="14"/>
                <w:szCs w:val="14"/>
              </w:rPr>
              <w:t xml:space="preserve">103</w:t>
            </w:r>
          </w:p>
        </w:tc>
        <w:tc>
          <w:tcPr>
            <w:tcW w:type="dxa" w:w="2300"/>
            <w:tcMar>
              <w:top w:type="dxa" w:w="50"/>
              <w:left w:type="dxa" w:w="60"/>
              <w:bottom w:type="dxa" w:w="50"/>
              <w:right w:type="dxa" w:w="60"/>
            </w:tcMar>
            <w:vAlign w:val="center"/>
          </w:tcPr>
          <w:p>
            <w:r>
              <w:rPr>
                <w:b w:val="false"/>
                <w:bCs w:val="false"/>
                <w:color w:val="222222"/>
                <w:sz w:val="14"/>
                <w:szCs w:val="14"/>
              </w:rPr>
              <w:t xml:space="preserve">Ma X (2024)</w:t>
            </w:r>
          </w:p>
        </w:tc>
        <w:tc>
          <w:tcPr>
            <w:tcW w:type="dxa" w:w="4000"/>
            <w:tcMar>
              <w:top w:type="dxa" w:w="50"/>
              <w:left w:type="dxa" w:w="60"/>
              <w:bottom w:type="dxa" w:w="50"/>
              <w:right w:type="dxa" w:w="60"/>
            </w:tcMar>
            <w:vAlign w:val="center"/>
          </w:tcPr>
          <w:p>
            <w:r>
              <w:rPr>
                <w:b w:val="false"/>
                <w:bCs w:val="false"/>
                <w:color w:val="222222"/>
                <w:sz w:val="14"/>
                <w:szCs w:val="14"/>
              </w:rPr>
              <w:t xml:space="preserve">Environ Int</w:t>
            </w:r>
          </w:p>
        </w:tc>
        <w:tc>
          <w:tcPr>
            <w:tcW w:type="dxa" w:w="5198"/>
            <w:tcMar>
              <w:top w:type="dxa" w:w="50"/>
              <w:left w:type="dxa" w:w="60"/>
              <w:bottom w:type="dxa" w:w="50"/>
              <w:right w:type="dxa" w:w="60"/>
            </w:tcMar>
            <w:vAlign w:val="center"/>
          </w:tcPr>
          <w:p>
            <w:hyperlink w:history="1" r:id="rIdz2cqhhonsbc4oxswolu31">
              <w:r>
                <w:rPr>
                  <w:rStyle w:val="Hyperlink"/>
                  <w:sz w:val="14"/>
                  <w:szCs w:val="14"/>
                </w:rPr>
                <w:t xml:space="preserve">doi.org/10.1016/j.envint.2024.108637</w:t>
              </w:r>
            </w:hyperlink>
          </w:p>
        </w:tc>
        <w:tc>
          <w:tcPr>
            <w:tcW w:type="dxa" w:w="3500"/>
            <w:tcMar>
              <w:top w:type="dxa" w:w="50"/>
              <w:left w:type="dxa" w:w="60"/>
              <w:bottom w:type="dxa" w:w="50"/>
              <w:right w:type="dxa" w:w="60"/>
            </w:tcMar>
            <w:vAlign w:val="center"/>
          </w:tcPr>
          <w:p>
            <w:r>
              <w:rPr>
                <w:b w:val="false"/>
                <w:bCs w:val="false"/>
                <w:color w:val="222222"/>
                <w:sz w:val="14"/>
                <w:szCs w:val="14"/>
              </w:rPr>
              <w:t xml:space="preserve">Atualização — lote 68 (incerto→mantido, PubMed)</w:t>
            </w:r>
          </w:p>
        </w:tc>
      </w:tr>
      <w:tr>
        <w:tc>
          <w:tcPr>
            <w:tcW w:type="dxa" w:w="500"/>
            <w:shd w:fill="EAF1F8" w:val="clear"/>
            <w:tcMar>
              <w:top w:type="dxa" w:w="50"/>
              <w:left w:type="dxa" w:w="60"/>
              <w:bottom w:type="dxa" w:w="50"/>
              <w:right w:type="dxa" w:w="60"/>
            </w:tcMar>
            <w:vAlign w:val="center"/>
          </w:tcPr>
          <w:p>
            <w:r>
              <w:rPr>
                <w:b w:val="false"/>
                <w:bCs w:val="false"/>
                <w:color w:val="222222"/>
                <w:sz w:val="14"/>
                <w:szCs w:val="14"/>
              </w:rPr>
              <w:t xml:space="preserve">104</w:t>
            </w:r>
          </w:p>
        </w:tc>
        <w:tc>
          <w:tcPr>
            <w:tcW w:type="dxa" w:w="2300"/>
            <w:shd w:fill="EAF1F8" w:val="clear"/>
            <w:tcMar>
              <w:top w:type="dxa" w:w="50"/>
              <w:left w:type="dxa" w:w="60"/>
              <w:bottom w:type="dxa" w:w="50"/>
              <w:right w:type="dxa" w:w="60"/>
            </w:tcMar>
            <w:vAlign w:val="center"/>
          </w:tcPr>
          <w:p>
            <w:r>
              <w:rPr>
                <w:b w:val="false"/>
                <w:bCs w:val="false"/>
                <w:color w:val="222222"/>
                <w:sz w:val="14"/>
                <w:szCs w:val="14"/>
              </w:rPr>
              <w:t xml:space="preserve">Liu X (2024)</w:t>
            </w:r>
          </w:p>
        </w:tc>
        <w:tc>
          <w:tcPr>
            <w:tcW w:type="dxa" w:w="4000"/>
            <w:shd w:fill="EAF1F8" w:val="clear"/>
            <w:tcMar>
              <w:top w:type="dxa" w:w="50"/>
              <w:left w:type="dxa" w:w="60"/>
              <w:bottom w:type="dxa" w:w="50"/>
              <w:right w:type="dxa" w:w="60"/>
            </w:tcMar>
            <w:vAlign w:val="center"/>
          </w:tcPr>
          <w:p>
            <w:r>
              <w:rPr>
                <w:b w:val="false"/>
                <w:bCs w:val="false"/>
                <w:color w:val="222222"/>
                <w:sz w:val="14"/>
                <w:szCs w:val="14"/>
              </w:rPr>
              <w:t xml:space="preserve">BMC Public Health</w:t>
            </w:r>
          </w:p>
        </w:tc>
        <w:tc>
          <w:tcPr>
            <w:tcW w:type="dxa" w:w="5198"/>
            <w:shd w:fill="EAF1F8" w:val="clear"/>
            <w:tcMar>
              <w:top w:type="dxa" w:w="50"/>
              <w:left w:type="dxa" w:w="60"/>
              <w:bottom w:type="dxa" w:w="50"/>
              <w:right w:type="dxa" w:w="60"/>
            </w:tcMar>
            <w:vAlign w:val="center"/>
          </w:tcPr>
          <w:p>
            <w:hyperlink w:history="1" r:id="rIdsr1mp4el_hdnls-isbhtk">
              <w:r>
                <w:rPr>
                  <w:rStyle w:val="Hyperlink"/>
                  <w:sz w:val="14"/>
                  <w:szCs w:val="14"/>
                </w:rPr>
                <w:t xml:space="preserve">doi.org/10.1186/s12889-024-18834-x</w:t>
              </w:r>
            </w:hyperlink>
          </w:p>
        </w:tc>
        <w:tc>
          <w:tcPr>
            <w:tcW w:type="dxa" w:w="3500"/>
            <w:shd w:fill="EAF1F8" w:val="clear"/>
            <w:tcMar>
              <w:top w:type="dxa" w:w="50"/>
              <w:left w:type="dxa" w:w="60"/>
              <w:bottom w:type="dxa" w:w="50"/>
              <w:right w:type="dxa" w:w="60"/>
            </w:tcMar>
            <w:vAlign w:val="center"/>
          </w:tcPr>
          <w:p>
            <w:r>
              <w:rPr>
                <w:b w:val="false"/>
                <w:bCs w:val="false"/>
                <w:color w:val="222222"/>
                <w:sz w:val="14"/>
                <w:szCs w:val="14"/>
              </w:rPr>
              <w:t xml:space="preserve">Atualização — lote 68 (incerto→mantido, PubMed)</w:t>
            </w:r>
          </w:p>
        </w:tc>
      </w:tr>
      <w:tr>
        <w:tc>
          <w:tcPr>
            <w:tcW w:type="dxa" w:w="500"/>
            <w:tcMar>
              <w:top w:type="dxa" w:w="50"/>
              <w:left w:type="dxa" w:w="60"/>
              <w:bottom w:type="dxa" w:w="50"/>
              <w:right w:type="dxa" w:w="60"/>
            </w:tcMar>
            <w:vAlign w:val="center"/>
          </w:tcPr>
          <w:p>
            <w:r>
              <w:rPr>
                <w:b w:val="false"/>
                <w:bCs w:val="false"/>
                <w:color w:val="222222"/>
                <w:sz w:val="14"/>
                <w:szCs w:val="14"/>
              </w:rPr>
              <w:t xml:space="preserve">105</w:t>
            </w:r>
          </w:p>
        </w:tc>
        <w:tc>
          <w:tcPr>
            <w:tcW w:type="dxa" w:w="2300"/>
            <w:tcMar>
              <w:top w:type="dxa" w:w="50"/>
              <w:left w:type="dxa" w:w="60"/>
              <w:bottom w:type="dxa" w:w="50"/>
              <w:right w:type="dxa" w:w="60"/>
            </w:tcMar>
            <w:vAlign w:val="center"/>
          </w:tcPr>
          <w:p>
            <w:r>
              <w:rPr>
                <w:b w:val="false"/>
                <w:bCs w:val="false"/>
                <w:color w:val="222222"/>
                <w:sz w:val="14"/>
                <w:szCs w:val="14"/>
              </w:rPr>
              <w:t xml:space="preserve">Zhang Y (2024)</w:t>
            </w:r>
          </w:p>
        </w:tc>
        <w:tc>
          <w:tcPr>
            <w:tcW w:type="dxa" w:w="4000"/>
            <w:tcMar>
              <w:top w:type="dxa" w:w="50"/>
              <w:left w:type="dxa" w:w="60"/>
              <w:bottom w:type="dxa" w:w="50"/>
              <w:right w:type="dxa" w:w="60"/>
            </w:tcMar>
            <w:vAlign w:val="center"/>
          </w:tcPr>
          <w:p>
            <w:r>
              <w:rPr>
                <w:b w:val="false"/>
                <w:bCs w:val="false"/>
                <w:color w:val="222222"/>
                <w:sz w:val="14"/>
                <w:szCs w:val="14"/>
              </w:rPr>
              <w:t xml:space="preserve">Environ Int</w:t>
            </w:r>
          </w:p>
        </w:tc>
        <w:tc>
          <w:tcPr>
            <w:tcW w:type="dxa" w:w="5198"/>
            <w:tcMar>
              <w:top w:type="dxa" w:w="50"/>
              <w:left w:type="dxa" w:w="60"/>
              <w:bottom w:type="dxa" w:w="50"/>
              <w:right w:type="dxa" w:w="60"/>
            </w:tcMar>
            <w:vAlign w:val="center"/>
          </w:tcPr>
          <w:p>
            <w:hyperlink w:history="1" r:id="rIdq2n34oyybkgor9z6bgqm2">
              <w:r>
                <w:rPr>
                  <w:rStyle w:val="Hyperlink"/>
                  <w:sz w:val="14"/>
                  <w:szCs w:val="14"/>
                </w:rPr>
                <w:t xml:space="preserve">doi.org/10.1016/j.envint.2024.108870</w:t>
              </w:r>
            </w:hyperlink>
          </w:p>
        </w:tc>
        <w:tc>
          <w:tcPr>
            <w:tcW w:type="dxa" w:w="3500"/>
            <w:tcMar>
              <w:top w:type="dxa" w:w="50"/>
              <w:left w:type="dxa" w:w="60"/>
              <w:bottom w:type="dxa" w:w="50"/>
              <w:right w:type="dxa" w:w="60"/>
            </w:tcMar>
            <w:vAlign w:val="center"/>
          </w:tcPr>
          <w:p>
            <w:r>
              <w:rPr>
                <w:b w:val="false"/>
                <w:bCs w:val="false"/>
                <w:color w:val="222222"/>
                <w:sz w:val="14"/>
                <w:szCs w:val="14"/>
              </w:rPr>
              <w:t xml:space="preserve">Atualização — lote 68 (incerto→mantido, PubMed)</w:t>
            </w:r>
          </w:p>
        </w:tc>
      </w:tr>
      <w:tr>
        <w:tc>
          <w:tcPr>
            <w:tcW w:type="dxa" w:w="500"/>
            <w:shd w:fill="EAF1F8" w:val="clear"/>
            <w:tcMar>
              <w:top w:type="dxa" w:w="50"/>
              <w:left w:type="dxa" w:w="60"/>
              <w:bottom w:type="dxa" w:w="50"/>
              <w:right w:type="dxa" w:w="60"/>
            </w:tcMar>
            <w:vAlign w:val="center"/>
          </w:tcPr>
          <w:p>
            <w:r>
              <w:rPr>
                <w:b w:val="false"/>
                <w:bCs w:val="false"/>
                <w:color w:val="222222"/>
                <w:sz w:val="14"/>
                <w:szCs w:val="14"/>
              </w:rPr>
              <w:t xml:space="preserve">106</w:t>
            </w:r>
          </w:p>
        </w:tc>
        <w:tc>
          <w:tcPr>
            <w:tcW w:type="dxa" w:w="2300"/>
            <w:shd w:fill="EAF1F8" w:val="clear"/>
            <w:tcMar>
              <w:top w:type="dxa" w:w="50"/>
              <w:left w:type="dxa" w:w="60"/>
              <w:bottom w:type="dxa" w:w="50"/>
              <w:right w:type="dxa" w:w="60"/>
            </w:tcMar>
            <w:vAlign w:val="center"/>
          </w:tcPr>
          <w:p>
            <w:r>
              <w:rPr>
                <w:b w:val="false"/>
                <w:bCs w:val="false"/>
                <w:color w:val="222222"/>
                <w:sz w:val="14"/>
                <w:szCs w:val="14"/>
              </w:rPr>
              <w:t xml:space="preserve">Chen CH (2024)</w:t>
            </w:r>
          </w:p>
        </w:tc>
        <w:tc>
          <w:tcPr>
            <w:tcW w:type="dxa" w:w="4000"/>
            <w:shd w:fill="EAF1F8" w:val="clear"/>
            <w:tcMar>
              <w:top w:type="dxa" w:w="50"/>
              <w:left w:type="dxa" w:w="60"/>
              <w:bottom w:type="dxa" w:w="50"/>
              <w:right w:type="dxa" w:w="60"/>
            </w:tcMar>
            <w:vAlign w:val="center"/>
          </w:tcPr>
          <w:p>
            <w:r>
              <w:rPr>
                <w:b w:val="false"/>
                <w:bCs w:val="false"/>
                <w:color w:val="222222"/>
                <w:sz w:val="14"/>
                <w:szCs w:val="14"/>
              </w:rPr>
              <w:t xml:space="preserve">Ecotoxicol Environ Saf</w:t>
            </w:r>
          </w:p>
        </w:tc>
        <w:tc>
          <w:tcPr>
            <w:tcW w:type="dxa" w:w="5198"/>
            <w:shd w:fill="EAF1F8" w:val="clear"/>
            <w:tcMar>
              <w:top w:type="dxa" w:w="50"/>
              <w:left w:type="dxa" w:w="60"/>
              <w:bottom w:type="dxa" w:w="50"/>
              <w:right w:type="dxa" w:w="60"/>
            </w:tcMar>
            <w:vAlign w:val="center"/>
          </w:tcPr>
          <w:p>
            <w:hyperlink w:history="1" r:id="rId4k2vz77wv1azqpqv0ltqa">
              <w:r>
                <w:rPr>
                  <w:rStyle w:val="Hyperlink"/>
                  <w:sz w:val="14"/>
                  <w:szCs w:val="14"/>
                </w:rPr>
                <w:t xml:space="preserve">doi.org/10.1016/j.ecoenv.2024.117140</w:t>
              </w:r>
            </w:hyperlink>
          </w:p>
        </w:tc>
        <w:tc>
          <w:tcPr>
            <w:tcW w:type="dxa" w:w="3500"/>
            <w:shd w:fill="EAF1F8" w:val="clear"/>
            <w:tcMar>
              <w:top w:type="dxa" w:w="50"/>
              <w:left w:type="dxa" w:w="60"/>
              <w:bottom w:type="dxa" w:w="50"/>
              <w:right w:type="dxa" w:w="60"/>
            </w:tcMar>
            <w:vAlign w:val="center"/>
          </w:tcPr>
          <w:p>
            <w:r>
              <w:rPr>
                <w:b w:val="false"/>
                <w:bCs w:val="false"/>
                <w:color w:val="222222"/>
                <w:sz w:val="14"/>
                <w:szCs w:val="14"/>
              </w:rPr>
              <w:t xml:space="preserve">Atualização — lote 68 (incerto→mantido, PubMed)</w:t>
            </w:r>
          </w:p>
        </w:tc>
      </w:tr>
      <w:tr>
        <w:tc>
          <w:tcPr>
            <w:tcW w:type="dxa" w:w="500"/>
            <w:tcMar>
              <w:top w:type="dxa" w:w="50"/>
              <w:left w:type="dxa" w:w="60"/>
              <w:bottom w:type="dxa" w:w="50"/>
              <w:right w:type="dxa" w:w="60"/>
            </w:tcMar>
            <w:vAlign w:val="center"/>
          </w:tcPr>
          <w:p>
            <w:r>
              <w:rPr>
                <w:b w:val="false"/>
                <w:bCs w:val="false"/>
                <w:color w:val="222222"/>
                <w:sz w:val="14"/>
                <w:szCs w:val="14"/>
              </w:rPr>
              <w:t xml:space="preserve">107</w:t>
            </w:r>
          </w:p>
        </w:tc>
        <w:tc>
          <w:tcPr>
            <w:tcW w:type="dxa" w:w="2300"/>
            <w:tcMar>
              <w:top w:type="dxa" w:w="50"/>
              <w:left w:type="dxa" w:w="60"/>
              <w:bottom w:type="dxa" w:w="50"/>
              <w:right w:type="dxa" w:w="60"/>
            </w:tcMar>
            <w:vAlign w:val="center"/>
          </w:tcPr>
          <w:p>
            <w:r>
              <w:rPr>
                <w:b w:val="false"/>
                <w:bCs w:val="false"/>
                <w:color w:val="222222"/>
                <w:sz w:val="14"/>
                <w:szCs w:val="14"/>
              </w:rPr>
              <w:t xml:space="preserve">Song J (2022)</w:t>
            </w:r>
          </w:p>
        </w:tc>
        <w:tc>
          <w:tcPr>
            <w:tcW w:type="dxa" w:w="4000"/>
            <w:tcMar>
              <w:top w:type="dxa" w:w="50"/>
              <w:left w:type="dxa" w:w="60"/>
              <w:bottom w:type="dxa" w:w="50"/>
              <w:right w:type="dxa" w:w="60"/>
            </w:tcMar>
            <w:vAlign w:val="center"/>
          </w:tcPr>
          <w:p>
            <w:r>
              <w:rPr>
                <w:b w:val="false"/>
                <w:bCs w:val="false"/>
                <w:color w:val="222222"/>
                <w:sz w:val="14"/>
                <w:szCs w:val="14"/>
              </w:rPr>
              <w:t xml:space="preserve">Ecotoxicol Environ Saf</w:t>
            </w:r>
          </w:p>
        </w:tc>
        <w:tc>
          <w:tcPr>
            <w:tcW w:type="dxa" w:w="5198"/>
            <w:tcMar>
              <w:top w:type="dxa" w:w="50"/>
              <w:left w:type="dxa" w:w="60"/>
              <w:bottom w:type="dxa" w:w="50"/>
              <w:right w:type="dxa" w:w="60"/>
            </w:tcMar>
            <w:vAlign w:val="center"/>
          </w:tcPr>
          <w:p>
            <w:hyperlink w:history="1" r:id="rIdi1e88ypbcnbnwuc7gixtf">
              <w:r>
                <w:rPr>
                  <w:rStyle w:val="Hyperlink"/>
                  <w:sz w:val="14"/>
                  <w:szCs w:val="14"/>
                </w:rPr>
                <w:t xml:space="preserve">doi.org/10.1016/j.ecoenv.2022.114423</w:t>
              </w:r>
            </w:hyperlink>
          </w:p>
        </w:tc>
        <w:tc>
          <w:tcPr>
            <w:tcW w:type="dxa" w:w="3500"/>
            <w:tcMar>
              <w:top w:type="dxa" w:w="50"/>
              <w:left w:type="dxa" w:w="60"/>
              <w:bottom w:type="dxa" w:w="50"/>
              <w:right w:type="dxa" w:w="60"/>
            </w:tcMar>
            <w:vAlign w:val="center"/>
          </w:tcPr>
          <w:p>
            <w:r>
              <w:rPr>
                <w:b w:val="false"/>
                <w:bCs w:val="false"/>
                <w:color w:val="222222"/>
                <w:sz w:val="14"/>
                <w:szCs w:val="14"/>
              </w:rPr>
              <w:t xml:space="preserve">Atualização — lote 68 (incerto→mantido, PubMed)</w:t>
            </w:r>
          </w:p>
        </w:tc>
      </w:tr>
      <w:tr>
        <w:tc>
          <w:tcPr>
            <w:tcW w:type="dxa" w:w="500"/>
            <w:shd w:fill="EAF1F8" w:val="clear"/>
            <w:tcMar>
              <w:top w:type="dxa" w:w="50"/>
              <w:left w:type="dxa" w:w="60"/>
              <w:bottom w:type="dxa" w:w="50"/>
              <w:right w:type="dxa" w:w="60"/>
            </w:tcMar>
            <w:vAlign w:val="center"/>
          </w:tcPr>
          <w:p>
            <w:r>
              <w:rPr>
                <w:b w:val="false"/>
                <w:bCs w:val="false"/>
                <w:color w:val="222222"/>
                <w:sz w:val="14"/>
                <w:szCs w:val="14"/>
              </w:rPr>
              <w:t xml:space="preserve">108</w:t>
            </w:r>
          </w:p>
        </w:tc>
        <w:tc>
          <w:tcPr>
            <w:tcW w:type="dxa" w:w="2300"/>
            <w:shd w:fill="EAF1F8" w:val="clear"/>
            <w:tcMar>
              <w:top w:type="dxa" w:w="50"/>
              <w:left w:type="dxa" w:w="60"/>
              <w:bottom w:type="dxa" w:w="50"/>
              <w:right w:type="dxa" w:w="60"/>
            </w:tcMar>
            <w:vAlign w:val="center"/>
          </w:tcPr>
          <w:p>
            <w:r>
              <w:rPr>
                <w:b w:val="false"/>
                <w:bCs w:val="false"/>
                <w:color w:val="222222"/>
                <w:sz w:val="14"/>
                <w:szCs w:val="14"/>
              </w:rPr>
              <w:t xml:space="preserve">Xu T (2023)</w:t>
            </w:r>
          </w:p>
        </w:tc>
        <w:tc>
          <w:tcPr>
            <w:tcW w:type="dxa" w:w="4000"/>
            <w:shd w:fill="EAF1F8" w:val="clear"/>
            <w:tcMar>
              <w:top w:type="dxa" w:w="50"/>
              <w:left w:type="dxa" w:w="60"/>
              <w:bottom w:type="dxa" w:w="50"/>
              <w:right w:type="dxa" w:w="60"/>
            </w:tcMar>
            <w:vAlign w:val="center"/>
          </w:tcPr>
          <w:p>
            <w:r>
              <w:rPr>
                <w:b w:val="false"/>
                <w:bCs w:val="false"/>
                <w:color w:val="222222"/>
                <w:sz w:val="14"/>
                <w:szCs w:val="14"/>
              </w:rPr>
              <w:t xml:space="preserve">Environ Int</w:t>
            </w:r>
          </w:p>
        </w:tc>
        <w:tc>
          <w:tcPr>
            <w:tcW w:type="dxa" w:w="5198"/>
            <w:shd w:fill="EAF1F8" w:val="clear"/>
            <w:tcMar>
              <w:top w:type="dxa" w:w="50"/>
              <w:left w:type="dxa" w:w="60"/>
              <w:bottom w:type="dxa" w:w="50"/>
              <w:right w:type="dxa" w:w="60"/>
            </w:tcMar>
            <w:vAlign w:val="center"/>
          </w:tcPr>
          <w:p>
            <w:hyperlink w:history="1" r:id="rIdvg5kccwlrtefgx4aom8eg">
              <w:r>
                <w:rPr>
                  <w:rStyle w:val="Hyperlink"/>
                  <w:sz w:val="14"/>
                  <w:szCs w:val="14"/>
                </w:rPr>
                <w:t xml:space="preserve">doi.org/10.1016/j.envint.2023.107803</w:t>
              </w:r>
            </w:hyperlink>
          </w:p>
        </w:tc>
        <w:tc>
          <w:tcPr>
            <w:tcW w:type="dxa" w:w="3500"/>
            <w:shd w:fill="EAF1F8" w:val="clear"/>
            <w:tcMar>
              <w:top w:type="dxa" w:w="50"/>
              <w:left w:type="dxa" w:w="60"/>
              <w:bottom w:type="dxa" w:w="50"/>
              <w:right w:type="dxa" w:w="60"/>
            </w:tcMar>
            <w:vAlign w:val="center"/>
          </w:tcPr>
          <w:p>
            <w:r>
              <w:rPr>
                <w:b w:val="false"/>
                <w:bCs w:val="false"/>
                <w:color w:val="222222"/>
                <w:sz w:val="14"/>
                <w:szCs w:val="14"/>
              </w:rPr>
              <w:t xml:space="preserve">Atualização — lote 68 (incerto→mantido, PubMed)</w:t>
            </w:r>
          </w:p>
        </w:tc>
      </w:tr>
      <w:tr>
        <w:tc>
          <w:tcPr>
            <w:tcW w:type="dxa" w:w="500"/>
            <w:tcMar>
              <w:top w:type="dxa" w:w="50"/>
              <w:left w:type="dxa" w:w="60"/>
              <w:bottom w:type="dxa" w:w="50"/>
              <w:right w:type="dxa" w:w="60"/>
            </w:tcMar>
            <w:vAlign w:val="center"/>
          </w:tcPr>
          <w:p>
            <w:r>
              <w:rPr>
                <w:b w:val="false"/>
                <w:bCs w:val="false"/>
                <w:color w:val="222222"/>
                <w:sz w:val="14"/>
                <w:szCs w:val="14"/>
              </w:rPr>
              <w:t xml:space="preserve">109</w:t>
            </w:r>
          </w:p>
        </w:tc>
        <w:tc>
          <w:tcPr>
            <w:tcW w:type="dxa" w:w="2300"/>
            <w:tcMar>
              <w:top w:type="dxa" w:w="50"/>
              <w:left w:type="dxa" w:w="60"/>
              <w:bottom w:type="dxa" w:w="50"/>
              <w:right w:type="dxa" w:w="60"/>
            </w:tcMar>
            <w:vAlign w:val="center"/>
          </w:tcPr>
          <w:p>
            <w:r>
              <w:rPr>
                <w:b w:val="false"/>
                <w:bCs w:val="false"/>
                <w:color w:val="222222"/>
                <w:sz w:val="14"/>
                <w:szCs w:val="14"/>
              </w:rPr>
              <w:t xml:space="preserve">Jiang H (2023)</w:t>
            </w:r>
          </w:p>
        </w:tc>
        <w:tc>
          <w:tcPr>
            <w:tcW w:type="dxa" w:w="4000"/>
            <w:tcMar>
              <w:top w:type="dxa" w:w="50"/>
              <w:left w:type="dxa" w:w="60"/>
              <w:bottom w:type="dxa" w:w="50"/>
              <w:right w:type="dxa" w:w="60"/>
            </w:tcMar>
            <w:vAlign w:val="center"/>
          </w:tcPr>
          <w:p>
            <w:r>
              <w:rPr>
                <w:b w:val="false"/>
                <w:bCs w:val="false"/>
                <w:color w:val="222222"/>
                <w:sz w:val="14"/>
                <w:szCs w:val="14"/>
              </w:rPr>
              <w:t xml:space="preserve">Sci Total Environ</w:t>
            </w:r>
          </w:p>
        </w:tc>
        <w:tc>
          <w:tcPr>
            <w:tcW w:type="dxa" w:w="5198"/>
            <w:tcMar>
              <w:top w:type="dxa" w:w="50"/>
              <w:left w:type="dxa" w:w="60"/>
              <w:bottom w:type="dxa" w:w="50"/>
              <w:right w:type="dxa" w:w="60"/>
            </w:tcMar>
            <w:vAlign w:val="center"/>
          </w:tcPr>
          <w:p>
            <w:hyperlink w:history="1" r:id="rIdzdx4jljiswa7djiajny70">
              <w:r>
                <w:rPr>
                  <w:rStyle w:val="Hyperlink"/>
                  <w:sz w:val="14"/>
                  <w:szCs w:val="14"/>
                </w:rPr>
                <w:t xml:space="preserve">doi.org/10.1016/j.scitotenv.2023.162501</w:t>
              </w:r>
            </w:hyperlink>
          </w:p>
        </w:tc>
        <w:tc>
          <w:tcPr>
            <w:tcW w:type="dxa" w:w="3500"/>
            <w:tcMar>
              <w:top w:type="dxa" w:w="50"/>
              <w:left w:type="dxa" w:w="60"/>
              <w:bottom w:type="dxa" w:w="50"/>
              <w:right w:type="dxa" w:w="60"/>
            </w:tcMar>
            <w:vAlign w:val="center"/>
          </w:tcPr>
          <w:p>
            <w:r>
              <w:rPr>
                <w:b w:val="false"/>
                <w:bCs w:val="false"/>
                <w:color w:val="222222"/>
                <w:sz w:val="14"/>
                <w:szCs w:val="14"/>
              </w:rPr>
              <w:t xml:space="preserve">Atualização — lote 68 (incerto→mantido, PubMed)</w:t>
            </w:r>
          </w:p>
        </w:tc>
      </w:tr>
      <w:tr>
        <w:tc>
          <w:tcPr>
            <w:tcW w:type="dxa" w:w="500"/>
            <w:shd w:fill="EAF1F8" w:val="clear"/>
            <w:tcMar>
              <w:top w:type="dxa" w:w="50"/>
              <w:left w:type="dxa" w:w="60"/>
              <w:bottom w:type="dxa" w:w="50"/>
              <w:right w:type="dxa" w:w="60"/>
            </w:tcMar>
            <w:vAlign w:val="center"/>
          </w:tcPr>
          <w:p>
            <w:r>
              <w:rPr>
                <w:b w:val="false"/>
                <w:bCs w:val="false"/>
                <w:color w:val="222222"/>
                <w:sz w:val="14"/>
                <w:szCs w:val="14"/>
              </w:rPr>
              <w:t xml:space="preserve">110</w:t>
            </w:r>
          </w:p>
        </w:tc>
        <w:tc>
          <w:tcPr>
            <w:tcW w:type="dxa" w:w="2300"/>
            <w:shd w:fill="EAF1F8" w:val="clear"/>
            <w:tcMar>
              <w:top w:type="dxa" w:w="50"/>
              <w:left w:type="dxa" w:w="60"/>
              <w:bottom w:type="dxa" w:w="50"/>
              <w:right w:type="dxa" w:w="60"/>
            </w:tcMar>
            <w:vAlign w:val="center"/>
          </w:tcPr>
          <w:p>
            <w:r>
              <w:rPr>
                <w:b w:val="false"/>
                <w:bCs w:val="false"/>
                <w:color w:val="222222"/>
                <w:sz w:val="14"/>
                <w:szCs w:val="14"/>
              </w:rPr>
              <w:t xml:space="preserve">Sun D (2023)</w:t>
            </w:r>
          </w:p>
        </w:tc>
        <w:tc>
          <w:tcPr>
            <w:tcW w:type="dxa" w:w="4000"/>
            <w:shd w:fill="EAF1F8" w:val="clear"/>
            <w:tcMar>
              <w:top w:type="dxa" w:w="50"/>
              <w:left w:type="dxa" w:w="60"/>
              <w:bottom w:type="dxa" w:w="50"/>
              <w:right w:type="dxa" w:w="60"/>
            </w:tcMar>
            <w:vAlign w:val="center"/>
          </w:tcPr>
          <w:p>
            <w:r>
              <w:rPr>
                <w:b w:val="false"/>
                <w:bCs w:val="false"/>
                <w:color w:val="222222"/>
                <w:sz w:val="14"/>
                <w:szCs w:val="14"/>
              </w:rPr>
              <w:t xml:space="preserve">Lancet Planet Health</w:t>
            </w:r>
          </w:p>
        </w:tc>
        <w:tc>
          <w:tcPr>
            <w:tcW w:type="dxa" w:w="5198"/>
            <w:shd w:fill="EAF1F8" w:val="clear"/>
            <w:tcMar>
              <w:top w:type="dxa" w:w="50"/>
              <w:left w:type="dxa" w:w="60"/>
              <w:bottom w:type="dxa" w:w="50"/>
              <w:right w:type="dxa" w:w="60"/>
            </w:tcMar>
            <w:vAlign w:val="center"/>
          </w:tcPr>
          <w:p>
            <w:hyperlink w:history="1" r:id="rId3pzx5mc5egoh2h7g5pl4_">
              <w:r>
                <w:rPr>
                  <w:rStyle w:val="Hyperlink"/>
                  <w:sz w:val="14"/>
                  <w:szCs w:val="14"/>
                </w:rPr>
                <w:t xml:space="preserve">doi.org/10.1016/S2542-5196(23)00047-5</w:t>
              </w:r>
            </w:hyperlink>
          </w:p>
        </w:tc>
        <w:tc>
          <w:tcPr>
            <w:tcW w:type="dxa" w:w="3500"/>
            <w:shd w:fill="EAF1F8" w:val="clear"/>
            <w:tcMar>
              <w:top w:type="dxa" w:w="50"/>
              <w:left w:type="dxa" w:w="60"/>
              <w:bottom w:type="dxa" w:w="50"/>
              <w:right w:type="dxa" w:w="60"/>
            </w:tcMar>
            <w:vAlign w:val="center"/>
          </w:tcPr>
          <w:p>
            <w:r>
              <w:rPr>
                <w:b w:val="false"/>
                <w:bCs w:val="false"/>
                <w:color w:val="222222"/>
                <w:sz w:val="14"/>
                <w:szCs w:val="14"/>
              </w:rPr>
              <w:t xml:space="preserve">Atualização — lote 68 (incerto→mantido, PubMed)</w:t>
            </w:r>
          </w:p>
        </w:tc>
      </w:tr>
      <w:tr>
        <w:tc>
          <w:tcPr>
            <w:tcW w:type="dxa" w:w="500"/>
            <w:tcMar>
              <w:top w:type="dxa" w:w="50"/>
              <w:left w:type="dxa" w:w="60"/>
              <w:bottom w:type="dxa" w:w="50"/>
              <w:right w:type="dxa" w:w="60"/>
            </w:tcMar>
            <w:vAlign w:val="center"/>
          </w:tcPr>
          <w:p>
            <w:r>
              <w:rPr>
                <w:b w:val="false"/>
                <w:bCs w:val="false"/>
                <w:color w:val="222222"/>
                <w:sz w:val="14"/>
                <w:szCs w:val="14"/>
              </w:rPr>
              <w:t xml:space="preserve">111</w:t>
            </w:r>
          </w:p>
        </w:tc>
        <w:tc>
          <w:tcPr>
            <w:tcW w:type="dxa" w:w="2300"/>
            <w:tcMar>
              <w:top w:type="dxa" w:w="50"/>
              <w:left w:type="dxa" w:w="60"/>
              <w:bottom w:type="dxa" w:w="50"/>
              <w:right w:type="dxa" w:w="60"/>
            </w:tcMar>
            <w:vAlign w:val="center"/>
          </w:tcPr>
          <w:p>
            <w:r>
              <w:rPr>
                <w:b w:val="false"/>
                <w:bCs w:val="false"/>
                <w:color w:val="222222"/>
                <w:sz w:val="14"/>
                <w:szCs w:val="14"/>
              </w:rPr>
              <w:t xml:space="preserve">Guo Q (2022)</w:t>
            </w:r>
          </w:p>
        </w:tc>
        <w:tc>
          <w:tcPr>
            <w:tcW w:type="dxa" w:w="4000"/>
            <w:tcMar>
              <w:top w:type="dxa" w:w="50"/>
              <w:left w:type="dxa" w:w="60"/>
              <w:bottom w:type="dxa" w:w="50"/>
              <w:right w:type="dxa" w:w="60"/>
            </w:tcMar>
            <w:vAlign w:val="center"/>
          </w:tcPr>
          <w:p>
            <w:r>
              <w:rPr>
                <w:b w:val="false"/>
                <w:bCs w:val="false"/>
                <w:color w:val="222222"/>
                <w:sz w:val="14"/>
                <w:szCs w:val="14"/>
              </w:rPr>
              <w:t xml:space="preserve">Sci Total Environ</w:t>
            </w:r>
          </w:p>
        </w:tc>
        <w:tc>
          <w:tcPr>
            <w:tcW w:type="dxa" w:w="5198"/>
            <w:tcMar>
              <w:top w:type="dxa" w:w="50"/>
              <w:left w:type="dxa" w:w="60"/>
              <w:bottom w:type="dxa" w:w="50"/>
              <w:right w:type="dxa" w:w="60"/>
            </w:tcMar>
            <w:vAlign w:val="center"/>
          </w:tcPr>
          <w:p>
            <w:hyperlink w:history="1" r:id="rIdfrovpgsb89npkeenql7gg">
              <w:r>
                <w:rPr>
                  <w:rStyle w:val="Hyperlink"/>
                  <w:sz w:val="14"/>
                  <w:szCs w:val="14"/>
                </w:rPr>
                <w:t xml:space="preserve">doi.org/10.1016/j.scitotenv.2022.156138</w:t>
              </w:r>
            </w:hyperlink>
          </w:p>
        </w:tc>
        <w:tc>
          <w:tcPr>
            <w:tcW w:type="dxa" w:w="3500"/>
            <w:tcMar>
              <w:top w:type="dxa" w:w="50"/>
              <w:left w:type="dxa" w:w="60"/>
              <w:bottom w:type="dxa" w:w="50"/>
              <w:right w:type="dxa" w:w="60"/>
            </w:tcMar>
            <w:vAlign w:val="center"/>
          </w:tcPr>
          <w:p>
            <w:r>
              <w:rPr>
                <w:b w:val="false"/>
                <w:bCs w:val="false"/>
                <w:color w:val="222222"/>
                <w:sz w:val="14"/>
                <w:szCs w:val="14"/>
              </w:rPr>
              <w:t xml:space="preserve">Atualização — lote 68 (incerto→mantido, PubMed)</w:t>
            </w:r>
          </w:p>
        </w:tc>
      </w:tr>
      <w:tr>
        <w:tc>
          <w:tcPr>
            <w:tcW w:type="dxa" w:w="500"/>
            <w:shd w:fill="EAF1F8" w:val="clear"/>
            <w:tcMar>
              <w:top w:type="dxa" w:w="50"/>
              <w:left w:type="dxa" w:w="60"/>
              <w:bottom w:type="dxa" w:w="50"/>
              <w:right w:type="dxa" w:w="60"/>
            </w:tcMar>
            <w:vAlign w:val="center"/>
          </w:tcPr>
          <w:p>
            <w:r>
              <w:rPr>
                <w:b w:val="false"/>
                <w:bCs w:val="false"/>
                <w:color w:val="222222"/>
                <w:sz w:val="14"/>
                <w:szCs w:val="14"/>
              </w:rPr>
              <w:t xml:space="preserve">112</w:t>
            </w:r>
          </w:p>
        </w:tc>
        <w:tc>
          <w:tcPr>
            <w:tcW w:type="dxa" w:w="2300"/>
            <w:shd w:fill="EAF1F8" w:val="clear"/>
            <w:tcMar>
              <w:top w:type="dxa" w:w="50"/>
              <w:left w:type="dxa" w:w="60"/>
              <w:bottom w:type="dxa" w:w="50"/>
              <w:right w:type="dxa" w:w="60"/>
            </w:tcMar>
            <w:vAlign w:val="center"/>
          </w:tcPr>
          <w:p>
            <w:r>
              <w:rPr>
                <w:b w:val="false"/>
                <w:bCs w:val="false"/>
                <w:color w:val="222222"/>
                <w:sz w:val="14"/>
                <w:szCs w:val="14"/>
              </w:rPr>
              <w:t xml:space="preserve">Liu X (2022)</w:t>
            </w:r>
          </w:p>
        </w:tc>
        <w:tc>
          <w:tcPr>
            <w:tcW w:type="dxa" w:w="4000"/>
            <w:shd w:fill="EAF1F8" w:val="clear"/>
            <w:tcMar>
              <w:top w:type="dxa" w:w="50"/>
              <w:left w:type="dxa" w:w="60"/>
              <w:bottom w:type="dxa" w:w="50"/>
              <w:right w:type="dxa" w:w="60"/>
            </w:tcMar>
            <w:vAlign w:val="center"/>
          </w:tcPr>
          <w:p>
            <w:r>
              <w:rPr>
                <w:b w:val="false"/>
                <w:bCs w:val="false"/>
                <w:color w:val="222222"/>
                <w:sz w:val="14"/>
                <w:szCs w:val="14"/>
              </w:rPr>
              <w:t xml:space="preserve">Environ Sci Pollut Res Int</w:t>
            </w:r>
          </w:p>
        </w:tc>
        <w:tc>
          <w:tcPr>
            <w:tcW w:type="dxa" w:w="5198"/>
            <w:shd w:fill="EAF1F8" w:val="clear"/>
            <w:tcMar>
              <w:top w:type="dxa" w:w="50"/>
              <w:left w:type="dxa" w:w="60"/>
              <w:bottom w:type="dxa" w:w="50"/>
              <w:right w:type="dxa" w:w="60"/>
            </w:tcMar>
            <w:vAlign w:val="center"/>
          </w:tcPr>
          <w:p>
            <w:hyperlink w:history="1" r:id="rIdfxd3iwb5hxdrcb5ugdok2">
              <w:r>
                <w:rPr>
                  <w:rStyle w:val="Hyperlink"/>
                  <w:sz w:val="14"/>
                  <w:szCs w:val="14"/>
                </w:rPr>
                <w:t xml:space="preserve">doi.org/10.1007/s11356-022-22076-y</w:t>
              </w:r>
            </w:hyperlink>
          </w:p>
        </w:tc>
        <w:tc>
          <w:tcPr>
            <w:tcW w:type="dxa" w:w="3500"/>
            <w:shd w:fill="EAF1F8" w:val="clear"/>
            <w:tcMar>
              <w:top w:type="dxa" w:w="50"/>
              <w:left w:type="dxa" w:w="60"/>
              <w:bottom w:type="dxa" w:w="50"/>
              <w:right w:type="dxa" w:w="60"/>
            </w:tcMar>
            <w:vAlign w:val="center"/>
          </w:tcPr>
          <w:p>
            <w:r>
              <w:rPr>
                <w:b w:val="false"/>
                <w:bCs w:val="false"/>
                <w:color w:val="222222"/>
                <w:sz w:val="14"/>
                <w:szCs w:val="14"/>
              </w:rPr>
              <w:t xml:space="preserve">Atualização — lote 68 (incerto→mantido, PubMed)</w:t>
            </w:r>
          </w:p>
        </w:tc>
      </w:tr>
      <w:tr>
        <w:tc>
          <w:tcPr>
            <w:tcW w:type="dxa" w:w="500"/>
            <w:tcMar>
              <w:top w:type="dxa" w:w="50"/>
              <w:left w:type="dxa" w:w="60"/>
              <w:bottom w:type="dxa" w:w="50"/>
              <w:right w:type="dxa" w:w="60"/>
            </w:tcMar>
            <w:vAlign w:val="center"/>
          </w:tcPr>
          <w:p>
            <w:r>
              <w:rPr>
                <w:b w:val="false"/>
                <w:bCs w:val="false"/>
                <w:color w:val="222222"/>
                <w:sz w:val="14"/>
                <w:szCs w:val="14"/>
              </w:rPr>
              <w:t xml:space="preserve">113</w:t>
            </w:r>
          </w:p>
        </w:tc>
        <w:tc>
          <w:tcPr>
            <w:tcW w:type="dxa" w:w="2300"/>
            <w:tcMar>
              <w:top w:type="dxa" w:w="50"/>
              <w:left w:type="dxa" w:w="60"/>
              <w:bottom w:type="dxa" w:w="50"/>
              <w:right w:type="dxa" w:w="60"/>
            </w:tcMar>
            <w:vAlign w:val="center"/>
          </w:tcPr>
          <w:p>
            <w:r>
              <w:rPr>
                <w:b w:val="false"/>
                <w:bCs w:val="false"/>
                <w:color w:val="222222"/>
                <w:sz w:val="14"/>
                <w:szCs w:val="14"/>
              </w:rPr>
              <w:t xml:space="preserve">An R (2020)</w:t>
            </w:r>
          </w:p>
        </w:tc>
        <w:tc>
          <w:tcPr>
            <w:tcW w:type="dxa" w:w="4000"/>
            <w:tcMar>
              <w:top w:type="dxa" w:w="50"/>
              <w:left w:type="dxa" w:w="60"/>
              <w:bottom w:type="dxa" w:w="50"/>
              <w:right w:type="dxa" w:w="60"/>
            </w:tcMar>
            <w:vAlign w:val="center"/>
          </w:tcPr>
          <w:p>
            <w:r>
              <w:rPr>
                <w:b w:val="false"/>
                <w:bCs w:val="false"/>
                <w:color w:val="222222"/>
                <w:sz w:val="14"/>
                <w:szCs w:val="14"/>
              </w:rPr>
              <w:t xml:space="preserve">J Sport Health Sci</w:t>
            </w:r>
          </w:p>
        </w:tc>
        <w:tc>
          <w:tcPr>
            <w:tcW w:type="dxa" w:w="5198"/>
            <w:tcMar>
              <w:top w:type="dxa" w:w="50"/>
              <w:left w:type="dxa" w:w="60"/>
              <w:bottom w:type="dxa" w:w="50"/>
              <w:right w:type="dxa" w:w="60"/>
            </w:tcMar>
            <w:vAlign w:val="center"/>
          </w:tcPr>
          <w:p>
            <w:hyperlink w:history="1" r:id="rIdqh0grc7uiqvjy7kyg8pay">
              <w:r>
                <w:rPr>
                  <w:rStyle w:val="Hyperlink"/>
                  <w:sz w:val="14"/>
                  <w:szCs w:val="14"/>
                </w:rPr>
                <w:t xml:space="preserve">doi.org/10.1016/j.jshs.2020.09.008</w:t>
              </w:r>
            </w:hyperlink>
          </w:p>
        </w:tc>
        <w:tc>
          <w:tcPr>
            <w:tcW w:type="dxa" w:w="3500"/>
            <w:tcMar>
              <w:top w:type="dxa" w:w="50"/>
              <w:left w:type="dxa" w:w="60"/>
              <w:bottom w:type="dxa" w:w="50"/>
              <w:right w:type="dxa" w:w="60"/>
            </w:tcMar>
            <w:vAlign w:val="center"/>
          </w:tcPr>
          <w:p>
            <w:r>
              <w:rPr>
                <w:b w:val="false"/>
                <w:bCs w:val="false"/>
                <w:color w:val="222222"/>
                <w:sz w:val="14"/>
                <w:szCs w:val="14"/>
              </w:rPr>
              <w:t xml:space="preserve">Atualização — lote 108 (incerto→mantido, Scopus/WoS via PubMed)</w:t>
            </w:r>
          </w:p>
        </w:tc>
      </w:tr>
    </w:tbl>
    <w:sectPr>
      <w:headerReference w:type="default" r:id="rId6"/>
      <w:footerReference w:type="default" r:id="rId7"/>
      <w:pgSz w:w="11906" w:h="16838" w:orient="landscape"/>
      <w:pgMar w:top="620" w:right="620" w:bottom="620" w:left="62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4"/>
        <w:szCs w:val="14"/>
      </w:rPr>
      <w:t xml:space="preserve">Página </w:t>
    </w:r>
    <w:r>
      <w:rPr>
        <w:color w:val="595959"/>
        <w:sz w:val="14"/>
        <w:szCs w:val="14"/>
      </w:rPr>
      <w:fldChar w:fldCharType="begin"/>
      <w:instrText xml:space="preserve">PAGE</w:instrText>
      <w:fldChar w:fldCharType="separate"/>
      <w:fldChar w:fldCharType="end"/>
    </w:r>
    <w:r>
      <w:rPr>
        <w:color w:val="595959"/>
        <w:sz w:val="14"/>
        <w:szCs w:val="14"/>
      </w:rPr>
      <w:t xml:space="preserve"> de </w:t>
    </w:r>
    <w:r>
      <w:rPr>
        <w:color w:val="595959"/>
        <w:sz w:val="14"/>
        <w:szCs w:val="14"/>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4"/>
        <w:szCs w:val="14"/>
      </w:rPr>
      <w:t xml:space="preserve">LAPE — UDESC/CEFID · Relatório completo da atualização (poluição do ar, idoso, atividade física)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pPr>
        <w:spacing w:line="260"/>
      </w:pPr>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wlawvc2rs7lre61bcqcdv" Type="http://schemas.openxmlformats.org/officeDocument/2006/relationships/hyperlink" Target="https://doi.org/10.3390/ijerph20043506" TargetMode="External"/><Relationship Id="rIdqkoo3esobicdcawsz0uc-" Type="http://schemas.openxmlformats.org/officeDocument/2006/relationships/hyperlink" Target="https://doi.org/10.1016/j.jnha.2025.100731" TargetMode="External"/><Relationship Id="rId2pb1c8qdqvcyuue4r5zhj" Type="http://schemas.openxmlformats.org/officeDocument/2006/relationships/hyperlink" Target="https://doi.org/10.1093/gerona/glaf291" TargetMode="External"/><Relationship Id="rIdbbvhkgjlcnqf-haeidh7l" Type="http://schemas.openxmlformats.org/officeDocument/2006/relationships/hyperlink" Target="https://doi.org/10.1186/s12889-026-27175-w" TargetMode="External"/><Relationship Id="rId1idosodzcu6bwa2iupewh" Type="http://schemas.openxmlformats.org/officeDocument/2006/relationships/hyperlink" Target="https://doi.org/10.1097/MD.0000000000048831" TargetMode="External"/><Relationship Id="rIdxtn4bpcmxuzciwwjljigc" Type="http://schemas.openxmlformats.org/officeDocument/2006/relationships/hyperlink" Target="https://doi.org/10.1016/j.socscimed.2026.119520" TargetMode="External"/><Relationship Id="rIdqp8h8hauvsfrzu4s0vayw" Type="http://schemas.openxmlformats.org/officeDocument/2006/relationships/hyperlink" Target="https://doi.org/10.3389/fpubh.2026.1894835" TargetMode="External"/><Relationship Id="rId5szyzuwraz-pimjtpd7nm" Type="http://schemas.openxmlformats.org/officeDocument/2006/relationships/hyperlink" Target="https://doi.org/10.1016/j.jhazmat.2024.136507" TargetMode="External"/><Relationship Id="rIdvq65sjlnd6s1qicanhkf7" Type="http://schemas.openxmlformats.org/officeDocument/2006/relationships/hyperlink" Target="https://doi.org/10.1016/j.jamda.2025.105525" TargetMode="External"/><Relationship Id="rIdt_tqzgr6p87k2a2-rshfr" Type="http://schemas.openxmlformats.org/officeDocument/2006/relationships/hyperlink" Target="https://doi.org/10.1186/s12889-025-22050-6" TargetMode="External"/><Relationship Id="rIdtjapkgm-lurgsgysogpgk" Type="http://schemas.openxmlformats.org/officeDocument/2006/relationships/hyperlink" Target="https://doi.org/10.1038/s41598-025-98711-8" TargetMode="External"/><Relationship Id="rId4h6ratldqtaxg9kiouxfi" Type="http://schemas.openxmlformats.org/officeDocument/2006/relationships/hyperlink" Target="https://doi.org/10.1016/j.lanwpc.2025.101584" TargetMode="External"/><Relationship Id="rIdlmzho_8piyxdna3bgdsbk" Type="http://schemas.openxmlformats.org/officeDocument/2006/relationships/hyperlink" Target="https://doi.org/10.3389/fpubh.2025.1595748" TargetMode="External"/><Relationship Id="rIdnahycywx1kxjzsx4drnh1" Type="http://schemas.openxmlformats.org/officeDocument/2006/relationships/hyperlink" Target="https://doi.org/10.1136/bmjsem-2024-002358" TargetMode="External"/><Relationship Id="rIdoatq3oj8mvzjdyo0umpmv" Type="http://schemas.openxmlformats.org/officeDocument/2006/relationships/hyperlink" Target="https://doi.org/10.1123/jpah.2024-0756" TargetMode="External"/><Relationship Id="rIdqx5ghwntropd7rkrhsnja" Type="http://schemas.openxmlformats.org/officeDocument/2006/relationships/hyperlink" Target="https://doi.org/10.1016/j.envpol.2025.127028" TargetMode="External"/><Relationship Id="rIdact0vi-halxwnr4eqcg-j" Type="http://schemas.openxmlformats.org/officeDocument/2006/relationships/hyperlink" Target="https://doi.org/10.1038/s41598-025-25347-z" TargetMode="External"/><Relationship Id="rIddg3zrf3ovpyyrsdmqfhp4" Type="http://schemas.openxmlformats.org/officeDocument/2006/relationships/hyperlink" Target="https://doi.org/10.1038/s41598-025-28614-1" TargetMode="External"/><Relationship Id="rId99asdapckebmxpqvs7rfq" Type="http://schemas.openxmlformats.org/officeDocument/2006/relationships/hyperlink" Target="https://doi.org/10.1186/s12889-025-25378-1" TargetMode="External"/><Relationship Id="rIda-xitp_heecomajaslwsj" Type="http://schemas.openxmlformats.org/officeDocument/2006/relationships/hyperlink" Target="https://doi.org/10.1016/j.jad.2024.01.036" TargetMode="External"/><Relationship Id="rId5g1x8nifb632rrhpmsydx" Type="http://schemas.openxmlformats.org/officeDocument/2006/relationships/hyperlink" Target="https://doi.org/10.1186/s12889-024-18279-2" TargetMode="External"/><Relationship Id="rId3jpdxhlokg-ktqrc3cmhd" Type="http://schemas.openxmlformats.org/officeDocument/2006/relationships/hyperlink" Target="https://doi.org/10.3349/ymj.2023.0292" TargetMode="External"/><Relationship Id="rIdeol7uottnqcnsunlpubwz" Type="http://schemas.openxmlformats.org/officeDocument/2006/relationships/hyperlink" Target="https://doi.org/10.1016/j.jad.2024.07.108" TargetMode="External"/><Relationship Id="rIdio42chnzsdt_ixkeodwaa" Type="http://schemas.openxmlformats.org/officeDocument/2006/relationships/hyperlink" Target="https://doi.org/10.3390/ijerph20032352" TargetMode="External"/><Relationship Id="rIdxwxqgsagxlofhk0z0l4q_" Type="http://schemas.openxmlformats.org/officeDocument/2006/relationships/hyperlink" Target="https://doi.org/10.1016/j.exger.2023.112148" TargetMode="External"/><Relationship Id="rId_cu53neyu7hzafkstvdbj" Type="http://schemas.openxmlformats.org/officeDocument/2006/relationships/hyperlink" Target="https://doi.org/10.3389/fpubh.2023.1137118" TargetMode="External"/><Relationship Id="rIdwwhpbonz6v-pzwpmfom4l" Type="http://schemas.openxmlformats.org/officeDocument/2006/relationships/hyperlink" Target="https://doi.org/10.1016/j.mayocp.2023.04.017" TargetMode="External"/><Relationship Id="rIdujgd1qaet2h2webxn8bui" Type="http://schemas.openxmlformats.org/officeDocument/2006/relationships/hyperlink" Target="https://doi.org/10.1016/j.jad.2021.12.009" TargetMode="External"/><Relationship Id="rIddff2rxe4ehpan4eqxw0z5" Type="http://schemas.openxmlformats.org/officeDocument/2006/relationships/hyperlink" Target="https://doi.org/10.1186/s12877-022-03139-8" TargetMode="External"/><Relationship Id="rIdhfqbqhpkwt5ishdzuk3je" Type="http://schemas.openxmlformats.org/officeDocument/2006/relationships/hyperlink" Target="https://doi.org/10.1007/s00484-025-03122-z" TargetMode="External"/><Relationship Id="rIdcoh6qtrjzprpdlrj9hrze" Type="http://schemas.openxmlformats.org/officeDocument/2006/relationships/hyperlink" Target="https://doi.org/10.2337/dc25-2497" TargetMode="External"/><Relationship Id="rIdwi6qm4xgv0av7_3mvicrx" Type="http://schemas.openxmlformats.org/officeDocument/2006/relationships/hyperlink" Target="https://doi.org/10.1186/s12889-026-27950-9" TargetMode="External"/><Relationship Id="rIdf1tifdtgrmmldps5uo1yw" Type="http://schemas.openxmlformats.org/officeDocument/2006/relationships/hyperlink" Target="https://doi.org/10.3760/cma.j.cn112338-20251220-00911" TargetMode="External"/><Relationship Id="rIdrgd2drh-2feyafblv4ati" Type="http://schemas.openxmlformats.org/officeDocument/2006/relationships/hyperlink" Target="https://doi.org/10.1093/gerona/glae302" TargetMode="External"/><Relationship Id="rIdnn2v_zwaxomsmjfunvxpt" Type="http://schemas.openxmlformats.org/officeDocument/2006/relationships/hyperlink" Target="https://doi.org/10.1016/j.ijheh.2025.114521" TargetMode="External"/><Relationship Id="rIdnxqiam-w_yxxrqoa3m1g8" Type="http://schemas.openxmlformats.org/officeDocument/2006/relationships/hyperlink" Target="https://doi.org/10.1038/s41598-025-00160-w" TargetMode="External"/><Relationship Id="rId15b6ou4h6gfczpqfp9k_i" Type="http://schemas.openxmlformats.org/officeDocument/2006/relationships/hyperlink" Target="https://doi.org/10.1186/s12889-025-23211-3" TargetMode="External"/><Relationship Id="rIdrciwxpdu6bi18j9vs7gqr" Type="http://schemas.openxmlformats.org/officeDocument/2006/relationships/hyperlink" Target="https://doi.org/10.1265/ehpm.24-00357" TargetMode="External"/><Relationship Id="rIdbewsm2w8x10ni5-pcjtzc" Type="http://schemas.openxmlformats.org/officeDocument/2006/relationships/hyperlink" Target="https://doi.org/10.1038/s41598-025-15114-5" TargetMode="External"/><Relationship Id="rIdaygspt1jj2zuewo_mpqcp" Type="http://schemas.openxmlformats.org/officeDocument/2006/relationships/hyperlink" Target="https://doi.org/10.1093/gerona/glaf171" TargetMode="External"/><Relationship Id="rIdqunl5hbqdx7xy2y2tjazv" Type="http://schemas.openxmlformats.org/officeDocument/2006/relationships/hyperlink" Target="https://doi.org/10.1265/ehpm.24-00280" TargetMode="External"/><Relationship Id="rId6rlvr4wefwj50pnoozpmh" Type="http://schemas.openxmlformats.org/officeDocument/2006/relationships/hyperlink" Target="https://doi.org/10.1186/s12889-025-24837-z" TargetMode="External"/><Relationship Id="rId00gzxkk96ju7jevwy9sa9" Type="http://schemas.openxmlformats.org/officeDocument/2006/relationships/hyperlink" Target="https://doi.org/10.1111/ctr.70376" TargetMode="External"/><Relationship Id="rIddqiw9vtc6vfqthzvgszei" Type="http://schemas.openxmlformats.org/officeDocument/2006/relationships/hyperlink" Target="https://doi.org/10.1016/j.envpol.2024.123540" TargetMode="External"/><Relationship Id="rIdtyhimxfj8jhjwxnly__yk" Type="http://schemas.openxmlformats.org/officeDocument/2006/relationships/hyperlink" Target="https://doi.org/10.1186/s12916-024-03316-z" TargetMode="External"/><Relationship Id="rIdz2cqhhonsbc4oxswolu31" Type="http://schemas.openxmlformats.org/officeDocument/2006/relationships/hyperlink" Target="https://doi.org/10.1016/j.envint.2024.108637" TargetMode="External"/><Relationship Id="rIdsr1mp4el_hdnls-isbhtk" Type="http://schemas.openxmlformats.org/officeDocument/2006/relationships/hyperlink" Target="https://doi.org/10.1186/s12889-024-18834-x" TargetMode="External"/><Relationship Id="rIdq2n34oyybkgor9z6bgqm2" Type="http://schemas.openxmlformats.org/officeDocument/2006/relationships/hyperlink" Target="https://doi.org/10.1016/j.envint.2024.108870" TargetMode="External"/><Relationship Id="rId4k2vz77wv1azqpqv0ltqa" Type="http://schemas.openxmlformats.org/officeDocument/2006/relationships/hyperlink" Target="https://doi.org/10.1016/j.ecoenv.2024.117140" TargetMode="External"/><Relationship Id="rIdi1e88ypbcnbnwuc7gixtf" Type="http://schemas.openxmlformats.org/officeDocument/2006/relationships/hyperlink" Target="https://doi.org/10.1016/j.ecoenv.2022.114423" TargetMode="External"/><Relationship Id="rIdvg5kccwlrtefgx4aom8eg" Type="http://schemas.openxmlformats.org/officeDocument/2006/relationships/hyperlink" Target="https://doi.org/10.1016/j.envint.2023.107803" TargetMode="External"/><Relationship Id="rIdzdx4jljiswa7djiajny70" Type="http://schemas.openxmlformats.org/officeDocument/2006/relationships/hyperlink" Target="https://doi.org/10.1016/j.scitotenv.2023.162501" TargetMode="External"/><Relationship Id="rId3pzx5mc5egoh2h7g5pl4_" Type="http://schemas.openxmlformats.org/officeDocument/2006/relationships/hyperlink" Target="https://doi.org/10.1016/S2542-5196(23)00047-5" TargetMode="External"/><Relationship Id="rIdfrovpgsb89npkeenql7gg" Type="http://schemas.openxmlformats.org/officeDocument/2006/relationships/hyperlink" Target="https://doi.org/10.1016/j.scitotenv.2022.156138" TargetMode="External"/><Relationship Id="rIdfxd3iwb5hxdrcb5ugdok2" Type="http://schemas.openxmlformats.org/officeDocument/2006/relationships/hyperlink" Target="https://doi.org/10.1007/s11356-022-22076-y" TargetMode="External"/><Relationship Id="rIdqh0grc7uiqvjy7kyg8pay" Type="http://schemas.openxmlformats.org/officeDocument/2006/relationships/hyperlink" Target="https://doi.org/10.1016/j.jshs.2020.09.008" TargetMode="External"/><Relationship Id="rId6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2026-09-29T14:14:49.153Z</dcterms:created>
  <dcterms:modified xsi:type="dcterms:W3CDTF">2026-09-29T14:14:49.158Z</dcterms:modified>
</cp:coreProperties>
</file>

<file path=docProps/custom.xml><?xml version="1.0" encoding="utf-8"?>
<Properties xmlns="http://schemas.openxmlformats.org/officeDocument/2006/custom-properties" xmlns:vt="http://schemas.openxmlformats.org/officeDocument/2006/docPropsVTypes"/>
</file>