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Associação com a aptidão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Spearman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Relacionar PV com nível e deterioração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9844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8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15. </w:t>
      </w:r>
      <w:r>
        <w:rPr>
          <w:rFonts w:ascii="Times New Roman" w:hAnsi="Times New Roman"/>
          <w:sz w:val="24"/>
        </w:rPr>
        <w:t>Árvore de decisões analíticas do estudo: a escolha de cada método estatístico segundo as propriedades dos dados (normalidade, efeito de piso, tipo de comparação e pressupostos multivariados), com a trilha paralela de qualidade das medidas e as regras transversais.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4.4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4.5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