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PERFIL E DINÂMICA DO HUMOR NA ÚLTIMA SEMANA DE PRÉ-TEMPORADA DE ATLETAS DE HANDEBOL DE ELITE: UM ESTUDO OBSERVACIONAL LONGITUDINAL</w:t>
      </w:r>
    </w:p>
    <w:p>
      <w:pPr>
        <w:spacing w:before="280" w:after="80"/>
      </w:pPr>
      <w:r>
        <w:rPr>
          <w:rFonts w:ascii="Times New Roman" w:hAnsi="Times New Roman"/>
          <w:b/>
          <w:sz w:val="25"/>
        </w:rPr>
        <w:t>Resumo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Objetivo: descrever e classificar o perfil de humor de atletas de handebol de elite ao longo da última semana de pré-temporada e caracterizar a sua dinâmica dia a dia. Método: estudo observacional e longitudinal, de grupo único, com medidas repetidas. Vinte e sete atletas do sexo masculino responderam ao BRUMS de forma virtual, pela plataforma Google Forms, em dois momentos por dia (manhã e fim de tarde) durante sete dias. A análise seguiu três níveis (descritivo, exploratório e avançado), com verificação de normalidade, análises psicométricas, testes não paramétricos, análise multivariada por permutação, tamanhos de efeito, derivadas das curvas diárias e limiares de mudança confiável. Resultados: o Vigor caiu de forma acentuada (D1 8,4 para D7 4,3; dz = 1,33; p &lt; 0,001) e a fadiga aumentou de maneira consistente ao longo da semana. A maioria dos atletas migrou do perfil de iceberg para perfis de menor energia, e o deslocamento do perfil multivariado foi confirmado por permutação. As trajetórias suavizadas apresentaram um ponto de inflexão na metade da semana. Conclusão: a última semana de pré-temporada produziu perda de energia e acúmulo de fadiga, de forma ordenada e datável, concentrada no eixo energia-fadiga; o monitoramento diário do humor mostrou-se sensível e útil para orientar o ajuste de carga.</w:t>
      </w:r>
    </w:p>
    <w:p>
      <w:pPr>
        <w:spacing w:after="80"/>
      </w:pPr>
      <w:r>
        <w:rPr>
          <w:b/>
          <w:sz w:val="22"/>
        </w:rPr>
        <w:t>Palavras-chave: estados de humor; BRUMS; handebol; carga de treinamento; microciclo; monitoramento.</w:t>
      </w:r>
      <w:r>
        <w:rPr>
          <w:sz w:val="22"/>
        </w:rPr>
      </w:r>
    </w:p>
    <w:p>
      <w:pPr>
        <w:spacing w:before="280" w:after="80"/>
      </w:pPr>
      <w:r>
        <w:rPr>
          <w:rFonts w:ascii="Times New Roman" w:hAnsi="Times New Roman"/>
          <w:b/>
          <w:sz w:val="25"/>
        </w:rPr>
        <w:t>1  Introdução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handebol é uma modalidade coletiva classificada como esporte intermitente de alta intensidade. Durante o jogo, os atletas alternam longos períodos de atividade de baixa intensidade com bursts curtos de alta intensidade, como sprints, saltos, mudanças de direção e ações de contato, intercalados por períodos variáveis de recuperação (Pueo et al., 2017; Cartón-Llorente et al., 2023). Análises com sistemas de posicionamento mostram incrementos expressivos das ações de alta intensidade nos momentos mais exigentes da partida e diferenças relevantes entre as posições táticas (Cartón-Llorente et al., 2023). Esse padrão impõe demanda simultânea aos sistemas aeróbio e anaeróbio e exige um planejamento de treino que combine estímulos de resistência e de potência.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pré-temporada é o período em que a equipe concentra as maiores cargas do ano, com o objetivo de reconstruir o condicionamento antes da fase competitiva. É também o intervalo de maior risco de fadiga acumulada. Por isso, o monitoramento sistemático da resposta do atleta é parte central do trabalho da comissão técnica: ajustes feitos a tempo evitam que a fadiga se acumule além do desejado e reduzem o risco de excesso de treinamento (Duignan et al., 2020). No handebol, revisões recentes reforçam a necessidade de integrar carga externa, carga interna e bem-estar em rotinas estruturadas de monitoramento, ainda pouco padronizadas na modalidade (Henze et al., 2025).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Entre as ferramentas de monitoramento, os estados de humor ocupam posição de destaque por serem sensíveis, rápidos e de baixo custo. O instrumento mais utilizado com atletas é a Escala de Humor de Brunel (BRUMS), derivada do Perfil de Estados de Humor (POMS) e composta por 24 itens que formam seis dimensões: vigor, fadiga, tensão, depressão, raiva e confusão (Terry, Lane &amp; Fogarty, 2003). A escala tem propriedades psicométricas consistentes e foi validada em diversos idiomas e culturas, como o português (Rohlfs et al., 2008), o chinês (Zhang et al., 2014), o lituano (Terry et al., 2022) e o malaio (Lew et al., 2023). Em atletas bem recuperados, o BRUMS descreve o chamado perfil de iceberg, no qual o vigor se sobrepõe às dimensões negativas e que se associa a boa saúde mental e a melhor desempenho (Houison et al., 2024). Estudos recentes com análise de agrupamento identificam de forma consistente seis perfis de humor distintos, do iceberg ao Everest invertido, cuja prevalência informa o risco psicológico do atleta (Parsons-Smith et al., 2022); a inversão do perfil de iceberg sinaliza fadiga e alerta de sobrecarga.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Em esportes coletivos, o acompanhamento do humor tem se mostrado útil para orientar decisões de treino. Revisões recentes indicam que os escores de humor variam de acordo com a carga, a intensidade e a modalidade das sessões, e que o monitoramento frequente ajuda a detectar sinais precoces de perturbação psicológica (Selmi et al., 2023; Rebelo et al., 2024). Medidas subjetivas de bem-estar, como o humor, apresentam relação predominantemente negativa com a carga de treino em atletas de esportes coletivos (Duignan et al., 2020), e essa relação também aparece em contextos de treinamento intensificado, como campos de treinamento e microciclos de alta exigência (Chen et al., 2022). A pré-temporada é especialmente crítica: em basquetebol e em futebol profissionais, o humor piora e o estresse aumenta à medida que a carga se acumula ao longo das semanas de preparação (Conte &amp; Kamarauskas, 2022; Martin-Garetxana et al., 2023).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justificativa deste trabalho está em descrever, com resolução diária, o comportamento do perfil de humor ao longo de uma semana real de cargas elevadas em atletas de elite. Apesar da ampla adoção do BRUMS no monitoramento esportivo, ainda é pouco explorada a dinâmica fina do perfil de humor dentro de um único microciclo — quando e com que forma o estado do atleta se desloca da prontidão para a fadiga funcional. Responder a essa questão tem consequência prática direta para o ajuste de carga e a prevenção do sobre-esforço não funcional. A Figura 1 apresenta o modelo conceitual que orienta o estudo.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04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4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1"/>
        </w:rPr>
        <w:t>Figura 1. Modelo conceitual: a carga do microciclo como entrada e o perfil de humor como construto monitorado, cujo nível e trajetória informam as decisões de ajuste de treino e de recuperação.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1.1  Objetivos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Objetivo geral: descrever e classificar o perfil de humor de atletas de handebol de elite ao longo da última semana de pré-temporada. Como objetivos específicos, o estudo busca:</w:t>
      </w:r>
    </w:p>
    <w:p>
      <w:pPr>
        <w:spacing w:line="360" w:lineRule="auto" w:after="0"/>
        <w:ind w:left="709"/>
        <w:jc w:val="both"/>
      </w:pPr>
      <w:r>
        <w:rPr>
          <w:rFonts w:ascii="Times New Roman" w:hAnsi="Times New Roman"/>
          <w:sz w:val="24"/>
        </w:rPr>
        <w:t>a) caracterizar o comportamento descritivo de cada dimensão do humor ao longo da semana, por dia e entre os dias;</w:t>
      </w:r>
    </w:p>
    <w:p>
      <w:pPr>
        <w:spacing w:line="360" w:lineRule="auto" w:after="0"/>
        <w:ind w:left="709"/>
        <w:jc w:val="both"/>
      </w:pPr>
      <w:r>
        <w:rPr>
          <w:rFonts w:ascii="Times New Roman" w:hAnsi="Times New Roman"/>
          <w:sz w:val="24"/>
        </w:rPr>
        <w:t>b) verificar a mudança do humor ao longo da semana e do primeiro ao sétimo dia, com testes não paramétricos e tamanhos de efeito;</w:t>
      </w:r>
    </w:p>
    <w:p>
      <w:pPr>
        <w:spacing w:line="360" w:lineRule="auto" w:after="0"/>
        <w:ind w:left="709"/>
        <w:jc w:val="both"/>
      </w:pPr>
      <w:r>
        <w:rPr>
          <w:rFonts w:ascii="Times New Roman" w:hAnsi="Times New Roman"/>
          <w:sz w:val="24"/>
        </w:rPr>
        <w:t>c) descrever a migração dos perfis de humor entre o início e o fim da semana;</w:t>
      </w:r>
    </w:p>
    <w:p>
      <w:pPr>
        <w:spacing w:before="280" w:after="80"/>
      </w:pPr>
      <w:r>
        <w:rPr>
          <w:rFonts w:ascii="Times New Roman" w:hAnsi="Times New Roman"/>
          <w:b/>
          <w:sz w:val="25"/>
        </w:rPr>
        <w:t>2  Método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2.1  Tipo de estudo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Trata-se de um estudo observacional e longitudinal, de abordagem quantitativa, com medidas repetidas no mesmo grupo de atletas. Observacional porque a rotina de treino não foi manipulada: a equipe seguiu o planejamento normal da comissão técnica. Longitudinal porque os mesmos atletas foram avaliados repetidas vezes ao longo de sete dias. De grupo único porque não houve grupo controle: cada atleta serve de referência para si mesmo, e as comparações são feitas entre os momentos da semana.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2.2  População e amostra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Participaram 27 atletas do sexo masculino de uma equipe de handebol de elite, todos integrantes do elenco principal durante a pré-temporada. A amostra reúne as quatro funções táticas da modalidade, o que permite descrever também as diferenças por posição. A Tabela 1 resume as características do grupo.</w:t>
      </w:r>
    </w:p>
    <w:p>
      <w:pPr>
        <w:spacing w:before="200" w:after="40"/>
      </w:pPr>
      <w:r>
        <w:rPr>
          <w:rFonts w:ascii="Times New Roman" w:hAnsi="Times New Roman"/>
          <w:b/>
          <w:sz w:val="22"/>
        </w:rPr>
        <w:t>Tabela 1. Caracterização da amostra (n = 27 atletas do sexo masculino).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Característica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Média ± DP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Mín. – Máx.</w:t>
            </w:r>
          </w:p>
        </w:tc>
      </w:tr>
      <w:tr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Idade (anos)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22,0 ± 3,8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17 – 38</w:t>
            </w:r>
          </w:p>
        </w:tc>
      </w:tr>
      <w:tr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Massa corporal (kg)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85,8 ± 15,7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58,8 – 132,6</w:t>
            </w:r>
          </w:p>
        </w:tc>
      </w:tr>
      <w:tr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Estatura (cm)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182,5 ± 6,5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170,8 – 200,0</w:t>
            </w:r>
          </w:p>
        </w:tc>
      </w:tr>
      <w:tr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Índice de massa corporal (kg/m²)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25,7 ± 3,6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n/d</w:t>
            </w:r>
          </w:p>
        </w:tc>
      </w:tr>
      <w:tr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Gordura corporal (%)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11,6 ± 5,3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5,0 – 25,0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DP: desvio-padrão. Posições: 11 meias, 9 pontas, 4 pivôs e 3 goleiros.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2.3  Aspectos éticos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Antes do início das coletas, a equipe recebeu a explicação detalhada dos procedimentos e dos objetivos do estudo. Todos os atletas concordaram em participar de forma voluntária e assinaram o termo de consentimento livre e esclarecido. A participação não interferiu na rotina de treino, e os dados foram tratados de forma confidencial e anônima.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2.4  Desenho do estudo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estudo foi organizado em três etapas, resumidas no organograma da Figura 2. Na primeira etapa, houve o primeiro contato com a comissão técnica e a equipe, quando foram explicados os procedimentos de coleta e assinado o termo de consentimento. Em seguida, foi realizada uma coleta de familiarização, para que os atletas conhecessem o questionário e o modo de resposta virtual.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Na segunda etapa, ocorreu o monitoramento diário durante a última semana de pré-temporada. A coleta do baseline foi feita em 21 de abril de 2024. Nesse dia os atletas não treinaram, de modo que o baseline representa o estado de humor em repouso, livre do efeito imediato de uma sessão. A partir daí, o humor foi registrado duas vezes por dia até o fim da semana: uma coleta pela manhã, antes do treino (momento pré), e uma coleta ao fim do dia, após o treino (momento pós). Essa estrutura de duas medidas diárias permite separar o efeito imediato de cada sessão, que é a variação da manhã para o fim do dia, do efeito acumulado ao longo dos dias. Na terceira etapa, os desfechos de estados de humor foram consolidados e analisados.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enho_estu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1"/>
        </w:rPr>
        <w:t>Figura 2. Organograma do estudo: etapas de preparação, semana de coletas e desfechos analisados.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2.5  Instrumentos e medidas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Estados de humor (BRUMS). O humor foi avaliado pela Escala de Humor de Brunel (BRUMS), composta por 24 itens que descrevem sensações recentes, respondidos em uma escala de zero a quatro. Os itens formam as seis dimensões da escala: vigor, fadiga, tensão, depressão, raiva e confusão (Terry, Lane &amp; Fogarty, 2003; Rohlfs et al., 2008). A partir dessas seis dimensões calcula-se a perturbação total do humor (PTH), um índice global que soma as dimensões negativas e subtrai o vigor. Além da escala, foram registradas duas medidas complementares de fadiga percebida, física e mental, para detalhar a natureza do cansaço relatado. O escore de cada dimensão varia de zero a dezesseis. O questionário foi aplicado de maneira online: os atletas respondiam de forma virtual, pela plataforma Google Forms, a partir de um link enviado nos horários de coleta. Esse formato reduz o tempo de resposta, evita erros de digitação e permite o registro imediato dos dados, sem necessidade de presença física do avaliador.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Carga interna de treino. Nos dias de treino intervalado de alta intensidade, a carga interna foi acompanhada pela frequência cardíaca e pela percepção subjetiva de esforço, indicadores de quanto o organismo foi exigido em cada sessão, o que auxilia a interpretar as variações do humor à luz do esforço imposto.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2.6  Análise estatística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análise foi conduzida em três níveis, do mais simples ao mais elaborado. A Tabela 2 resume os testes empregados em cada objetivo. Adotou-se o nível de significância de 5 por cento em todas as análises.</w:t>
      </w:r>
    </w:p>
    <w:p>
      <w:pPr>
        <w:spacing w:before="200" w:after="40"/>
      </w:pPr>
      <w:r>
        <w:rPr>
          <w:rFonts w:ascii="Times New Roman" w:hAnsi="Times New Roman"/>
          <w:b/>
          <w:sz w:val="22"/>
        </w:rPr>
        <w:t>Tabela 2. Plano de análise estatística por objetivo.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Etapa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Análise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Teste ou medida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Finalidade</w:t>
            </w:r>
          </w:p>
        </w:tc>
      </w:tr>
      <w:tr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Descritiva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Tendência e dispersão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Média, DP, mediana, mín-máx, CV, piso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Resumir cada variável</w:t>
            </w:r>
          </w:p>
        </w:tc>
      </w:tr>
      <w:tr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Exploratória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Normalidade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Shapiro-Wilk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Justificar a estatística não paramétrica</w:t>
            </w:r>
          </w:p>
        </w:tc>
      </w:tr>
      <w:tr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Exploratória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Psicometria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Alfa de Cronbach, ômega, assimetria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Avaliar a qualidade das dimensões</w:t>
            </w:r>
          </w:p>
        </w:tc>
      </w:tr>
      <w:tr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Exploratória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Confiabilidade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ICC e MDC95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Definir o limiar de mudança confiável</w:t>
            </w:r>
          </w:p>
        </w:tc>
      </w:tr>
      <w:tr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Exploratória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Perfis de humor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Classificação e migração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Descrever a mudança de perfil</w:t>
            </w:r>
          </w:p>
        </w:tc>
      </w:tr>
      <w:tr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Avançada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Mudança na semana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Friedman e W de Kendall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Testar variação ao longo dos dias</w:t>
            </w:r>
          </w:p>
        </w:tc>
      </w:tr>
      <w:tr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Avançada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Comparações pareadas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Wilcoxon e dz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Testar transições e D1-D7</w:t>
            </w:r>
          </w:p>
        </w:tc>
      </w:tr>
      <w:tr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Avançada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Associação com a aptidão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Spearman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Relacionar PV com nível e deterioração</w:t>
            </w:r>
          </w:p>
        </w:tc>
      </w:tr>
      <w:tr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Avançada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Dinâmica das curvas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Spline e derivadas</w:t>
            </w:r>
          </w:p>
        </w:tc>
        <w:tc>
          <w:tcPr>
            <w:tcW w:type="dxa" w:w="2408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Localizar velocidade e inflexão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MDC95: mudança mínima detectável a 95%.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Nível 1, descritivo. Para cada dimensão do humor foram calculados a média, o desvio-padrão, a mediana, os valores mínimo e máximo, o coeficiente de variação e a proporção de respostas iguais a zero, o chamado efeito de piso, comum nas dimensões negativas.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Nível 2, exploratório. A normalidade da distribuição foi verificada pelo teste de Shapiro-Wilk. A qualidade das dimensões foi avaliada por análises psicométricas: consistência interna pelo alfa de Cronbach e pelo ômega de McDonald, e assimetria da distribuição. A confiabilidade entre os dias foi estimada pelo coeficiente de correlação intraclasse (ICC), a partir do qual foi calculada a mudança mínima detectável a 95 por cento (MDC95), um limiar prático acima do qual a variação é considerada real, e não erro de medida. A classificação do perfil de humor de cada atleta foi comparada entre o primeiro e o sétimo dia.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4"/>
        </w:rPr>
        <w:t>Ajuste da modelagem confirmatória ao efeito de piso.</w:t>
      </w:r>
      <w:r>
        <w:rPr>
          <w:rFonts w:ascii="Times New Roman" w:hAnsi="Times New Roman"/>
          <w:sz w:val="24"/>
        </w:rPr>
        <w:t xml:space="preserve"> O item tensao_1 (“Apavorado”) apresentou variância praticamente nula, com 99,6% das respostas concentradas no piso (média = 0,00; desvio-padrão = 0,07; apenas duas categorias endossadas). Como a ausência de variância inviabiliza o cálculo estável de correlações policóricas e desestabiliza a estimação do modelo latente, esse item foi excluído da análise fatorial confirmatória, que prosseguiu com os 23 itens restantes.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Nível 3, avançado. Como parte das dimensões não seguiu distribuição normal e há efeito de piso, foram usados testes não paramétricos. O teste de Friedman verificou se cada dimensão mudou ao longo da semana, com o W de Kendall como tamanho do efeito. O teste de Wilcoxon comparou momentos pareados, com o tamanho de efeito dz. A dinâmica de cada dimensão foi descrita pela suavização das curvas diárias e por suas derivadas: a primeira derivada mostra a velocidade de mudança, e a segunda derivada mostra a aceleração e o ponto de inflexão, o momento em que a tendência muda de sentido.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4"/>
        </w:rPr>
        <w:t>Nível 3 (multivariado e de itens).</w:t>
      </w:r>
      <w:r>
        <w:rPr>
          <w:rFonts w:ascii="Times New Roman" w:hAnsi="Times New Roman"/>
          <w:sz w:val="24"/>
        </w:rPr>
        <w:t xml:space="preserve"> O deslocamento conjunto do perfil das seis dimensões foi testado por análise de variância multivariada permutacional (PERMANOVA), sobre distâncias euclidianas de escores padronizados, com 9.999 permutações restritas ao atleta — respeitando as medidas repetidas —, acompanhada do teste de homogeneidade das dispersões (PERMDISP); e o funcionamento de cada item foi examinado por um modelo de resposta gradual (Samejima), com a discriminação e os limiares estimados na escala do traço latente.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 xml:space="preserve"> O fluxo de decisão que orientou a escolha de cada método está resumido na Figura 15.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Filtragem das curvas (sinal e ruído). As médias diárias de cada dimensão contêm dois componentes: um sinal, que é a tendência real ao longo da semana, e um ruído, que é a oscilação de curto prazo causada por variabilidade individual e erro de medida. Para separar os dois, a série de cada dimensão foi filtrada por uma função spline, que retém a tendência suave e descarta as flutuações abruptas. O sinal filtrado é a própria curva suavizada; o ruído é o resíduo, ou seja, a diferença entre o valor observado e o sinal filtrado. A qualidade da tendência foi quantificada pela relação sinal-ruído (SNR), definida como a razão entre a amplitude do sinal e o desvio-padrão do ruído: quanto maior a SNR, mais confiável é a leitura da tendência. Sobre as curvas filtradas foram identificados também os pontos de cruzamento entre dimensões, isto é, os dias em que uma variável passa a superar outra.</w:t>
      </w:r>
    </w:p>
    <w:p>
      <w:pPr>
        <w:spacing w:before="280" w:after="80"/>
      </w:pPr>
      <w:r>
        <w:rPr>
          <w:rFonts w:ascii="Times New Roman" w:hAnsi="Times New Roman"/>
          <w:b/>
          <w:sz w:val="25"/>
        </w:rPr>
        <w:t>3  Resultados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Os resultados são apresentados em cinco etapas: a qualidade das medidas de humor (normalidade e psicometria); o comportamento descritivo das dimensões; a variação ao longo da semana e a migração de perfis; a filtragem das curvas e os cruzamentos entre variáveis; e o detalhamento por dimensão.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3.1  Etapa 1. Qualidade das medidas de humor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Tabela 3 apresenta a normalidade e as propriedades psicométricas das dimensões. O teste de Shapiro-Wilk indicou distribuição não normal na maioria das dimensões negativas, com forte assimetria positiva e efeito de piso elevado, o que justifica o uso de testes não paramétricos. A consistência interna, medida pelo alfa de Cronbach e pelo ômega, foi adequada nas dimensões centrais do estudo, com destaque para fadiga, depressão e raiva. A tensão apresentou consistência mais baixa, provavelmente pelo forte efeito de piso, e deve ser interpretada com cautela.</w:t>
      </w:r>
    </w:p>
    <w:p>
      <w:pPr>
        <w:spacing w:before="200" w:after="40"/>
      </w:pPr>
      <w:r>
        <w:rPr>
          <w:rFonts w:ascii="Times New Roman" w:hAnsi="Times New Roman"/>
          <w:b/>
          <w:sz w:val="22"/>
        </w:rPr>
        <w:t>Tabela 3. Normalidade (Shapiro-Wilk) e psicometria das dimensões do humor.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Variável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W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Normal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Alfa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Ômega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Assimetria</w:t>
            </w:r>
          </w:p>
        </w:tc>
      </w:tr>
      <w:tr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0,992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0,999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0,68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0,83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+0,15</w:t>
            </w:r>
          </w:p>
        </w:tc>
      </w:tr>
      <w:tr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0,949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0,198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0,80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0,87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+0,62</w:t>
            </w:r>
          </w:p>
        </w:tc>
      </w:tr>
      <w:tr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0,791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0,43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0,69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+1,44</w:t>
            </w:r>
          </w:p>
        </w:tc>
      </w:tr>
      <w:tr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0,557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0,85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0,91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+3,75</w:t>
            </w:r>
          </w:p>
        </w:tc>
      </w:tr>
      <w:tr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0,816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0,87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0,91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+1,97</w:t>
            </w:r>
          </w:p>
        </w:tc>
      </w:tr>
      <w:tr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0,615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0,65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0,79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+3,39</w:t>
            </w:r>
          </w:p>
        </w:tc>
      </w:tr>
      <w:tr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Perturbação total do humor (PTH)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0,884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0,006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n/d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n/d</w:t>
            </w:r>
          </w:p>
        </w:tc>
        <w:tc>
          <w:tcPr>
            <w:tcW w:type="dxa" w:w="1376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+1,45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W e p: teste de Shapiro-Wilk sobre a média semanal por atleta. Alfa: alfa de Cronbach. Ômega: ômega de McDonald. Assimetria positiva indica concentração de escores baixos (efeito de piso). Alfa e ômega não se aplicam à PTH nem às medidas complementares.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Após a exclusão do item invariante tensao_1 (Apavorado), a estrutura de seis fatores do BRUMS, estimada sobre os 23 itens restantes, manteve ajuste aceitável em análise fatorial confirmatória (CFI = 0,86; TLI = 0,84; RMSEA = 0,08; SRMR = 0,08), coerente com a literatura de validação da escala (Zhang et al., 2014; Terry et al., 2022; Lew et al., 2023).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No nível do item, o modelo de resposta gradual mostrou que os itens do eixo energia-fadiga são os mais discriminativos (parâmetro de discriminação a entre 1,3 e 2,2 na fadiga e no vigor), enquanto alguns itens travados no piso — os relativos a sonolência, a estado de alerta e à tensão extrema — apresentaram discriminação próxima de zero e limiares fora da faixa observável, efeito da concentração de respostas no piso, e não de falha do item. A função de informação do teste (Figura 14) confirma que a escala de vigor informa numa faixa ampla do traço, enquanto a de fadiga informa melhor em níveis acima da média, isto é, discrimina justamente quando a fadiga se eleva — a condição de interesse no monitoramento.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3.2  Etapa 2. Comportamento descritivo das dimensões</w:t>
      </w:r>
    </w:p>
    <w:p>
      <w:pPr>
        <w:spacing w:before="200" w:after="40"/>
      </w:pPr>
      <w:r>
        <w:rPr>
          <w:rFonts w:ascii="Times New Roman" w:hAnsi="Times New Roman"/>
          <w:b/>
          <w:sz w:val="22"/>
        </w:rPr>
        <w:t>Tabela 4. Estatística descritiva das variáveis de humor na semana (286 observações de 27 atletas).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Variável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Média ± DP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Mediana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Mín – Máx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CV (%)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Piso (%)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ICC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MDC95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5,67 ± 3,3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6,0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 – 15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59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0,53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5,8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5,46 ± 4,1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4,0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 – 16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74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0,61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6,5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1,43 ± 1,8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 – 8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128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46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0,64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2,8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1,01 ± 2,4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 – 16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233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67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0,68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3,6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1,64 ± 2,8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 – 14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172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62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0,39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5,7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0,51 ± 1,3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 – 8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248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79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0,36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2,6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Perturbação total do humor (PTH)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4,38 ± 10,1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2,0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-12 – 52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230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43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0,67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15,1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A PTH é um índice global derivado das seis dimensões. CV: coeficiente de variação. Piso: escores iguais a zero. ICC: correlação intraclasse. MDC95: mudança mínima detectável a 95%.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Vigor foi a dimensão de maior escore médio, seguido pela fadiga. As dimensões negativas apresentaram medianas baixas e forte efeito de piso, com destaque para a depressão, em que a maioria dos atletas marcou zero. A confiabilidade entre dias variou de baixa a moderada, coerente com um humor que oscila em resposta ao treino, e os valores de mudança mínima detectável fornecem o limiar prático para julgar a variação individual.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3.3  Etapa 3. Variação na semana e migração de perfis</w:t>
      </w:r>
    </w:p>
    <w:p>
      <w:pPr>
        <w:spacing w:before="200" w:after="40"/>
      </w:pPr>
      <w:r>
        <w:rPr>
          <w:rFonts w:ascii="Times New Roman" w:hAnsi="Times New Roman"/>
          <w:b/>
          <w:sz w:val="22"/>
        </w:rPr>
        <w:t>Tabela 5. Mudança das variáveis ao longo da semana (Friedman) e do primeiro ao sétimo dia (Wilcoxon).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Variável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χ² Friedman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 (semana)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W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D1 → D7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Δ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dz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 (D1→D7)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23,61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0,001*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0,21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8,4 → 4,3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-4,1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-1,33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0,001*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17,86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0,007*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0,16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3,4 → 7,4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+3,9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+0,78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0,003*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14,49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0,025*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0,13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2,2 → 0,9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-1,3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-0,60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0,011*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3,45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0,751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0,03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 → 1,3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+0,8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+0,22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0,504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7,88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0,247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0,07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2,2 → 2,6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+0,5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+0,09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0,875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22,94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0,001*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0,20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1,2 → 0,5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-0,7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-0,57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0,020*</w:t>
            </w:r>
          </w:p>
        </w:tc>
      </w:tr>
      <w:tr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Perturbação total do humor (PTH)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13,84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0,032*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0,12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 → 8,5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+7,4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+0,55</w:t>
            </w:r>
          </w:p>
        </w:tc>
        <w:tc>
          <w:tcPr>
            <w:tcW w:type="dxa" w:w="120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0,018*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χ²: qui-quadrado de Friedman. W: W de Kendall. Δ: variação do escore do D1 ao D7. dz: tamanho de efeito pareado. * p &lt; 0,05.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Vigor, fadiga, tensão, confusão e PTH mudaram de forma significativa ao longo da semana, com o maior tamanho de efeito no vigor. O padrão é consistente: o vigor caiu e a fadiga aumentou. A depressão e a raiva permaneceram estáveis, o que indica perda de energia e acúmulo de fadiga, e não um quadro de humor negativo generalizado. A Figura 3 separa, para cada dimensão, o efeito imediato de cada sessão do efeito acumulado ao longo dos dias, e confirma que a mudança foi predominantemente acumulada. A Figura 4 mostra, em um único mapa, onde e quanto cada dimensão mudou em cada transição da semana.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 xml:space="preserve"> A mudança do perfil ao longo da semana também foi confirmada de forma multivariada e sem pressupor normalidade: a PERMANOVA indicou deslocamento significativo do perfil de humor entre o pré e o pós-treino (pseudo-F = 2,52; p = 0,002), com o teste de dispersões (PERMDISP) mostrando que a diferença reflete deslocamento do centroide, e não heterogeneidade de variância. Esse resultado multivariado converge com os testes univariados de Friedman e com a leitura das trajetórias suavizadas.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3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agudo_cron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1"/>
        </w:rPr>
        <w:t>Figura 3. Efeito agudo (variação intradia, da manhã ao fim do dia) versus efeito crônico (do primeiro ao sétimo dia) por dimensão. O asterisco indica variação semanal significativa.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3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1"/>
        </w:rPr>
        <w:t>Figura 4. Mapa temporal das dimensões: tamanho de efeito (dz) de cada transição da semana. A = transição de estímulo (manhã para fim de dia); R = transição de recuperação (fim de um dia para início do seguinte); * p &lt; 0,05.</w:t>
      </w:r>
    </w:p>
    <w:p>
      <w:pPr>
        <w:spacing w:before="200" w:after="40"/>
      </w:pPr>
      <w:r>
        <w:rPr>
          <w:rFonts w:ascii="Times New Roman" w:hAnsi="Times New Roman"/>
          <w:b/>
          <w:sz w:val="22"/>
        </w:rPr>
        <w:t>Tabela 6. Distribuição dos perfis de humor no primeiro e no sétimo dia.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Perfil de humor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D1 (atletas)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D7 (atletas)</w:t>
            </w:r>
          </w:p>
        </w:tc>
      </w:tr>
      <w:tr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Barbatana tubarão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Everest invertido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 invertido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Submerso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Superfície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Perfis classificados a partir das dimensões do BRUMS.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No primeiro dia predominou o perfil iceberg, típico de atletas bem recuperados. Ao longo da semana, 16 dos 21 atletas com classificação nos dois momentos migraram para outro perfil, e apenas 5 permaneceram estáveis. No sétimo dia, o perfil mais frequente passou a ser o de barbatana de tubarão, marcado pela queda do vigor. Essa migração traduz, em linguagem de perfil, a mesma perda de energia observada nas análises anteriores.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3.4  Etapa 4. Filtragem das curvas e cruzamentos das variáveis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Antes de interpretar as tendências, é preciso garantir que elas representam sinal, e não ruído. A Figura 6 mostra o processo de filtragem para as principais variáveis: os pontos são as médias diárias observadas, a linha é o sinal filtrado pela spline e a faixa sombreada é a magnitude do ruído. O painel inferior apresenta o ruído residual e a relação sinal-ruído (SNR) de cada dimensão. O vigor e a fadiga apresentaram as maiores SNR (8,4 e 6,7), o que indica tendências claras e confiáveis; as dimensões com forte efeito de piso, como a depressão, apresentaram SNR baixa, sinal de que sua variação ao longo da semana é dominada por ruído e deve ser lida com cautela. Esse filtro justifica por que as conclusões se apoiam sobretudo no vigor e nas dimensões de fadiga.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46471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ragem_sinal_ru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47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1"/>
        </w:rPr>
        <w:t>Figura 5. Processo de filtragem das curvas. Painéis superiores: sinal observado (pontos), sinal filtrado (linha) e faixa de ruído para vigor, fadiga e PTH. Painel inferior esquerdo: ruído residual. Painel inferior direito: relação sinal-ruído (SNR) por dimensão.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partir das curvas filtradas, a Figura 6 mostra onde as variáveis se cruzam ao longo da semana. No primeiro dia, o vigor está bem acima da fadiga, configuração do perfil de iceberg. As curvas de vigor e fadiga se cruzam por volta dos dias 2,3, 3,9 e 5,8, e no fim da semana a fadiga passa a superar o vigor. Esse cruzamento do eixo energia-fadiga é a expressão gráfica da transição do perfil de iceberg para o de barbatana de tubarão, e localiza com precisão o momento em que o desgaste se sobrepõe à energia.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471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uzamentos_seman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7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1"/>
        </w:rPr>
        <w:t>Figura 6. Cruzamentos das variáveis ao longo da semana. Curvas filtradas de vigor e fadiga; os círculos marcam os cruzamentos entre vigor e fadiga (dias 2,3, 3,9 e 5,8).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3.5  Etapa 5. Detalhamento por dimensão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As figuras a seguir apresentam, para cada dimensão do humor, um painel completo com a trajetória diária e seus limites, a velocidade e a aceleração da mudança, as transições ao longo da semana, o efeito imediato por dia e uma síntese descritiva. A leitura conjunta permite identificar, para cada variável, em que dia a mudança foi mais intensa e quando a tendência mudou de sentido.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71097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Vig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0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1"/>
        </w:rPr>
        <w:t>Figura 7. Painel da dimensão vigor: trajetória, limites, derivadas, transições e síntese descritiva.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71097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Fadig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0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1"/>
        </w:rPr>
        <w:t>Figura 8. Painel da dimensão fadiga: trajetória, limites, derivadas, transições e síntese descritiva.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70454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Tens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45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1"/>
        </w:rPr>
        <w:t>Figura 9. Painel da dimensão tensão: trajetória, limites, derivadas, transições e síntese descritiva.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70454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Depress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45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1"/>
        </w:rPr>
        <w:t>Figura 10. Painel da dimensão depressão: trajetória, limites, derivadas, transições e síntese descritiva.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71097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Raiv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0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1"/>
        </w:rPr>
        <w:t>Figura 11. Painel da dimensão raiva: trajetória, limites, derivadas, transições e síntese descritiva.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71097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Confus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0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1"/>
        </w:rPr>
        <w:t>Figura 12. Painel da dimensão confusão: trajetória, limites, derivadas, transições e síntese descritiva.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71097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TM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0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1"/>
        </w:rPr>
        <w:t>Figura 13. Painel da dimensão perturbação total do humor: trajetória, limites, derivadas, transições e síntese descritiva.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791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_informaca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9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 xml:space="preserve">Figura 14. </w:t>
      </w:r>
      <w:r>
        <w:rPr>
          <w:rFonts w:ascii="Times New Roman" w:hAnsi="Times New Roman"/>
          <w:sz w:val="24"/>
        </w:rPr>
        <w:t>Função de informação do teste (modelo de resposta gradual de Samejima) para as escalas de vigor e de fadiga, calculada sobre os itens estáveis. O eixo horizontal é o traço latente em desvios-padrão; a linha tracejada assinala o ponto de máxima informação.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9844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vore_deciso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84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 xml:space="preserve">Figura 15. </w:t>
      </w:r>
      <w:r>
        <w:rPr>
          <w:rFonts w:ascii="Times New Roman" w:hAnsi="Times New Roman"/>
          <w:sz w:val="24"/>
        </w:rPr>
        <w:t>Árvore de decisões analíticas do estudo: a escolha de cada método estatístico segundo as propriedades dos dados (normalidade, efeito de piso, tipo de comparação e pressupostos multivariados), com a trilha paralela de qualidade das medidas e as regras transversais.</w:t>
      </w:r>
    </w:p>
    <w:p>
      <w:pPr>
        <w:spacing w:before="280" w:after="80"/>
      </w:pPr>
      <w:r>
        <w:rPr>
          <w:rFonts w:ascii="Times New Roman" w:hAnsi="Times New Roman"/>
          <w:b/>
          <w:sz w:val="25"/>
        </w:rPr>
        <w:t>4  Discussão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Este estudo descreveu e classificou o perfil de humor de atletas de handebol de elite ao longo da última semana de pré-temporada e caracterizou a sua dinâmica dia a dia. A discussão segue as etapas dos resultados.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4.1  A energia cai e a fadiga se acumula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achado mais robusto foi a combinação de queda do vigor — a dimensão de maior tamanho de efeito — e aumento da fadiga. Esse padrão é coerente com o propósito da pré-temporada, período planejado para impor carga, e com a natureza intermitente e de alta intensidade do handebol, que exige elevada solicitação aeróbia e neuromuscular (Pueo et al., 2017; Cartón-Llorente et al., 2023). A literatura de monitoramento em esportes coletivos descreve exatamente essa resposta: a carga de treino relaciona-se de forma negativa com o vigor e positiva com a fadiga (Duignan et al., 2020; Selmi et al., 2023). O mesmo padrão foi observado na pré-temporada de outras modalidades coletivas, em que o humor piora e o estresse cresce conforme a carga se acumula ao longo das semanas (Conte &amp; Kamarauskas, 2022; Martin-Garetxana et al., 2023). A análise das derivadas mostrou que a queda do vigor foi mais rápida no início da semana e apresentou ponto de inflexão na sua metade, sinal de estabilização da resposta. Do ponto de vista prático, o vigor se confirma como o indicador mais sensível para acompanhar o desgaste.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4.2  O efeito é acumulado, não pontual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separação entre efeito imediato e efeito acumulado trouxe informação relevante para a periodização. A deterioração do humor não foi explicada por uma sessão isolada, mas pela soma dos dias: as transições de estímulo, da manhã ao fim do dia, produziram variações menores do que a tendência acumulada ao longo da semana. Esse resultado está alinhado a estudos que mostram que a resposta subjetiva reflete o acúmulo da carga de um período, e não apenas o esforço de uma sessão pontual (Chen et al., 2022). A implicação é direta: o monitoramento diário, que capta a trajetória, é mais informativo do que medidas isoladas.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4.3  Os perfis de humor migram do iceberg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migração de perfis descreve, em linguagem intuitiva para a comissão técnica, o mesmo fenômeno observado nas dimensões isoladas. O predomínio inicial do perfil iceberg, com o vigor sobreposto às dimensões negativas, deu lugar a perfis de menor energia, como a barbatana de tubarão. A maior parte dos atletas mudou de perfil ao longo da semana, o que confirma a sensibilidade do humor à carga e sustenta o uso do perfil como recurso de comunicação rápida do estado do grupo, em linha com a proposta original da escala (Terry, Lane &amp; Fogarty, 2003) e com sua ampla aplicação em atletas (Terry et al., 2022; Lew et al., 2023). O deslocamento do iceberg para perfis de menor energia é justamente o sinal que a literatura de perfis de humor associa a maior fadiga e a maior risco psicológico (Parsons-Smith et al., 2022; Houison et al., 2024), o que reforça o valor prático dessa leitura na pré-temporada.</w:t>
      </w:r>
    </w:p>
    <w:p>
      <w:pPr>
        <w:spacing w:before="200" w:after="60"/>
      </w:pPr>
      <w:r>
        <w:rPr>
          <w:rFonts w:ascii="Times New Roman" w:hAnsi="Times New Roman"/>
          <w:b/>
          <w:i/>
          <w:sz w:val="24"/>
        </w:rPr>
        <w:t>4.4  Síntese dos principais achados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Em conjunto, os resultados mostram que a última semana de pré-temporada produziu perda de energia e acúmulo de fadiga, de forma acumulada ao longo dos dias, com migração da maioria dos atletas para perfis de menor vigor. A principal contribuição do estudo é integrar, em um mesmo desenho, a descrição fina do humor por derivadas e limiares, a leitura por perfis e a confirmação multivariada, para dar à comissão técnica um retrato claro de onde, quando e quanto o humor muda. Esses resultados somam-se ao esforço recente de padronizar o monitoramento de carga e bem-estar em esportes coletivos e, em especial, no handebol (Rebelo et al., 2024; Henze et al., 2025). As limitações incluem o desenho de grupo único, sem grupo controle, e o tamanho da amostra, próprio de uma equipe de elite. Estudos futuros podem acompanhar mais de um microciclo e incluir medidas objetivas de recuperação para confirmar e ampliar estes achados.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Essa convergência é o que sustenta a conclusão. A estrutura fatorial e a confiabilidade situam o sinal no eixo energia-fadiga; a PERMANOVA confirma, de forma multivariada e sem pressupor normalidade, o deslocamento do perfil ao longo da semana; a suavização das curvas atua como um filtro que separa a tendência do ruído, e as derivadas datam a virada do desgaste em torno da metade da semana; e a razão sinal/ruído qualifica onde a informação é forte o bastante para sustentar a leitura. Multivariada, dinâmica e psicométrica, as três vias apontam para o mesmo núcleo — o par vigor-fadiga —, o que confere ao achado um alicerce que não depende de nenhum método isolado.</w:t>
      </w:r>
    </w:p>
    <w:p>
      <w:pPr>
        <w:spacing w:before="200" w:after="60"/>
      </w:pPr>
      <w:r>
        <w:rPr>
          <w:rFonts w:ascii="Times New Roman" w:hAnsi="Times New Roman"/>
          <w:b/>
          <w:sz w:val="24"/>
        </w:rPr>
        <w:t>4.5  Limitações estatísticas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estudo possui limitações que exigem interpretação cautelosa. Primeiro, o tamanho amostral de 27 atletas — embora corresponda à população acessível de um elenco de elite — restringe o poder de generalização estrutural: métodos latentes como a análise fatorial confirmatória com estimador robusto para variáveis ordinais são idealizados para grandes amostras, e a inflação do número de observações repetidas (n = 456) amortece o erro-padrão e valida o comportamento longitudinal dos estados, mas não substitui a estabilidade de uma matriz estrutural baseada em centenas de indivíduos independentes. Segundo, a esparsidade severa gerada pelo efeito de piso nas dimensões afetivas negativas (com até 80 a 99% de respostas nulas, caso extremo do item “Apavorado”, excluído por invariância) força a estimação ordinal a lidar com limiares extremos e células raras, o que ajuda a explicar os índices residuais mais elevados (SRMR) e recomenda cautela na leitura psicométrica fina. Por isso, o corpo principal foi mantido estritamente focado no comportamento prático e na trajetória do eixo energia-fadiga da equipe, tratando as análises psicométricas como suporte à qualidade das medidas, e não como fim em si.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before="280" w:after="80"/>
      </w:pPr>
      <w:r>
        <w:rPr>
          <w:rFonts w:ascii="Times New Roman" w:hAnsi="Times New Roman"/>
          <w:b/>
          <w:sz w:val="25"/>
        </w:rPr>
        <w:t>5  Conclusão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última semana de pré-temporada de atletas de handebol de elite foi marcada pela queda do vigor e pelo aumento da fadiga, com deterioração acumulada ao longo dos dias e migração da maioria dos atletas do perfil iceberg para perfis de menor energia. O monitoramento diário dos estados de humor, aplicado de forma simples e virtual, mostrou-se sensível e útil para orientar decisões de ajuste de carga.</w:t>
      </w:r>
    </w:p>
    <w:p>
      <w:pPr>
        <w:spacing w:before="280" w:after="80"/>
      </w:pPr>
      <w:r>
        <w:rPr>
          <w:rFonts w:ascii="Times New Roman" w:hAnsi="Times New Roman"/>
          <w:b/>
          <w:sz w:val="25"/>
        </w:rPr>
        <w:t>Referências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Carminatti, L. J., Possamai, C. A. P., de Moraes, M., da Silva, J. F., de Lucas, R. D., Dittrich, N., &amp; Guglielmo, L. G. A. (2013). Intermittent versus continuous incremental field tests: are maximal variables interchangeable? Journal of Sports Science and Medicine, 12(1), 165-170.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Cartón-Llorente, A., Lozano, D., Gilart Iglesias, V., Marcos Jorquera, D., &amp; Manchado, C. (2023). Worst-case scenario analysis of physical demands in elite men handball players by playing position through big data analytics. Biology of Sport, 40(4), 1219-1227. https://doi.org/10.5114/biolsport.2023.126665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Chen, Y. S., Clemente, F. M., Pagaduan, J. C., Crowley-McHattan, Z. J., Lu, Y. X., Chien, C. H., Bezerra, P., Chiu, Y. W., &amp; Kuo, C. D. (2022). Relationships between perceived measures of internal load and wellness status during overseas futsal training camps. PLoS ONE, 17(4), e0267227. https://doi.org/10.1371/journal.pone.0267227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Conte, D., &amp; Kamarauskas, P. (2022). Differences in weekly training load, well-being, and hormonal responses between European- and national-level professional male basketball players during the pre-season phase. International Journal of Environmental Research and Public Health, 19(22), 15310. https://doi.org/10.3390/ijerph192215310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Da Silva, J. F., Guglielmo, L. G. A., Carminatti, L. J., De Oliveira, F. R., Dittrich, N., &amp; Paton, C. D. (2011). Validity and reliability of a new field test (Carminatti’s test) for soccer players compared with laboratory-based measures. Journal of Sports Sciences, 29(15), 1621-1628. https://doi.org/10.1080/02640414.2011.609179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Duignan, C., Doherty, C., Caulfield, B., &amp; Blake, C. (2020). Single-item self-report measures of team-sport athlete wellbeing and their relationship with training load: a systematic review. Journal of Athletic Training, 55(9), 944-953. https://doi.org/10.4085/1062-6050-0528.19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Fernandes-da-Silva, J., Castagna, C., Teixeira, A. S., Carminatti, L. J., &amp; Guglielmo, L. G. A. (2016). The peak velocity derived from the Carminatti Test is related to physical match performance in young soccer players. Journal of Sports Sciences, 34(24), 2238-2245. https://doi.org/10.1080/02640414.2016.1209307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Fikenzer, S., Fikenzer, K., Laufs, U., Falz, R., Pietrek, H., &amp; Hepp, P. (2020). Impact of COVID-19 lockdown on endurance capacity of elite handball players. Journal of Sports Medicine and Physical Fitness, 61(7), 977-982. https://doi.org/10.23736/S0022-4707.20.11501-9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Floriano, L. T., da Silva, J. F., Teixeira, A. S., Salvador, P. C. N., Dittrich, N., Carminatti, L. J., Nascimento, L. L., &amp; Guglielmo, L. G. A. (2016). Physiological responses during the time limit at 100% of the peak velocity in the Carminatti’s test in futsal players. Journal of Human Kinetics, 54, 91-101. https://doi.org/10.1515/hukin-2016-0038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Font, R., Irurtia, A., Gutierrez, J. A., Salas, S., Vila, E., &amp; Carmona, G. (2021). The effects of COVID-19 lockdown on jumping performance and aerobic capacity in elite handball players. Biology of Sport, 38(4), 753-759. https://doi.org/10.5114/biolsport.2021.109952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Henze, A. S., Kirsten, J., Matits, L., Bizjak, D. A., &amp; Schulz, S. V. W. (2025). Athlete monitoring in handball (ATHMON HB): a systematic review protocol. Systematic Reviews, 14(1), 64. https://doi.org/10.1186/s13643-025-02806-2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Houison, R. J., Lamont-Mills, A., Kotiw, M., &amp; Terry, P. C. (2024). Strike 3 ... out! Investigating pre-game moods, performance, and mental health of softball umpires. Sports, 12(2), 50. https://doi.org/10.3390/sports12020050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Lew, P. C. F., Parsons-Smith, R. L., Lamont-Mills, A., &amp; Terry, P. C. (2023). Cross-cultural validation of the Malaysian Mood Scale and tests of between-group mood differences. International Journal of Environmental Research and Public Health, 20(4), 3348. https://doi.org/10.3390/ijerph20043348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Martin-Garetxana, I., Ciaurri, J., Gil, S. M., Monasterio, X., Ugarte, A., Lekue, J. A., &amp; Larruskain, J. (2023). What are the load and wellness of young second-team football players when transitioning to the first team? A comparison of 2 consecutive preseasons. International Journal of Sports Physiology and Performance, 18(7), 726-733. https://doi.org/10.1123/ijspp.2022-0324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Parsons-Smith, R. L., Barkase, S., Lovell, G. P., Vleck, V., &amp; Terry, P. C. (2022). Mood profiles of amateur triathletes: implications for mental health and performance. Frontiers in Psychology, 13, 925992. https://doi.org/10.3389/fpsyg.2022.925992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Pueo, B., Jimenez-Olmedo, J. M., Penichet-Tomas, A., Ortega Becerra, M., &amp; Espina Agullo, J. J. (2017). Analysis of time-motion and heart rate in elite male and female beach handball. Journal of Sports Science and Medicine, 16(4), 450-458.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Rebelo, A., Pereira, J. R., Cunha, P., Coelho-e-Silva, M. J., &amp; Valente-dos-Santos, J. (2024). Training stress, neuromuscular fatigue and well-being in volleyball: a systematic review. BMC Sports Science, Medicine and Rehabilitation, 16(1), 17. https://doi.org/10.1186/s13102-024-00807-7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Rohlfs, I. C. P. M., Rotta, T. M., Luft, C. D. B., Andrade, A., Krebs, R. J., &amp; Carvalho, T. (2008). A Escala de Humor de Brunel (Brums): instrumento para deteccao precoce da sindrome do excesso de treinamento. Revista Brasileira de Medicina do Esporte, 14(3), 176-181.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Selmi, O., Ouergui, I., Muscella, A., Levitt, D. E., Suzuki, K., &amp; Bouassida, A. (2023). Monitoring mood state to improve performance in soccer players: a brief review. Frontiers in Psychology, 14, 1095238. https://doi.org/10.3389/fpsyg.2023.1095238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Terry, P. C., Lane, A. M., &amp; Fogarty, G. J. (2003). Construct validity of the Profile of Mood States-Adolescents for use with adults. Psychology of Sport and Exercise, 4(2), 125-139.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Terry, P. C., Skurvydas, A., Lisinskiene, A., Majauskiene, D., Valanciene, D., Cooper, S., &amp; Lochbaum, M. (2022). Validation of a Lithuanian-language version of the Brunel Mood Scale: the BRUMS-LTU. International Journal of Environmental Research and Public Health, 19(8), 4867. https://doi.org/10.3390/ijerph19084867</w:t>
      </w:r>
    </w:p>
    <w:p>
      <w:pPr>
        <w:spacing w:line="360" w:lineRule="auto" w:after="120"/>
        <w:ind w:left="709" w:hanging="709"/>
        <w:jc w:val="both"/>
      </w:pPr>
      <w:r>
        <w:rPr>
          <w:rFonts w:ascii="Times New Roman" w:hAnsi="Times New Roman"/>
          <w:sz w:val="22"/>
        </w:rPr>
        <w:t>Zhang, C. Q., Si, G., Chung, P. K., Du, M., &amp; Terry, P. C. (2014). Psychometric properties of the Brunel Mood Scale in Chinese adolescents and adults. Journal of Sports Sciences, 32(15), 1465-1476. https://doi.org/10.1080/02640414.2014.898184</w:t>
      </w:r>
    </w:p>
    <w:sectPr w:rsidR="00FC693F" w:rsidRPr="0006063C" w:rsidSect="00034616">
      <w:pgSz w:w="12240" w:h="15840"/>
      <w:pgMar w:top="1304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