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3540000"/>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3540000"/>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5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5" name="Picture 5"/>
            <wp:cNvGraphicFramePr>
              <a:graphicFrameLocks noChangeAspect="1"/>
            </wp:cNvGraphicFramePr>
            <a:graphic>
              <a:graphicData uri="http://schemas.openxmlformats.org/drawingml/2006/picture">
                <pic:pic>
                  <pic:nvPicPr>
                    <pic:cNvPr id="0" name="xb3_box.png"/>
                    <pic:cNvPicPr/>
                  </pic:nvPicPr>
                  <pic:blipFill>
                    <a:blip r:embed="rId13"/>
                    <a:stretch>
                      <a:fillRect/>
                    </a:stretch>
                  </pic:blipFill>
                  <pic:spPr>
                    <a:xfrm>
                      <a:off x="0" y="0"/>
                      <a:ext cx="5400000" cy="2630769"/>
                    </a:xfrm>
                    <a:prstGeom prst="rect"/>
                  </pic:spPr>
                </pic:pic>
              </a:graphicData>
            </a:graphic>
          </wp:inline>
        </w:drawing>
      </w:r>
    </w:p>
    <w:p>
      <w:pPr>
        <w:jc w:val="center"/>
      </w:pPr>
      <w:r>
        <w:rPr>
          <w:sz w:val="22"/>
        </w:rPr>
        <w:t>Figura 5 – Diagramas de caixa das seis dimensões do BRUMS por dia do microciclo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A comparação direta da PTH entre três momentos do microciclo (Figura 6) ilustra a mesma tendência: a perturbação total do humor aumentou do primeiro para o último dia, e a diferença foi significativa entre o Dia 1 e o Dia 7 (p = 0,008), ao passo que as comparações entre dias adjacentes não alcançaram significância.</w:t>
      </w:r>
    </w:p>
    <w:p>
      <w:pPr>
        <w:spacing w:before="120"/>
        <w:jc w:val="center"/>
      </w:pPr>
      <w:r>
        <w:drawing>
          <wp:inline xmlns:a="http://schemas.openxmlformats.org/drawingml/2006/main" xmlns:pic="http://schemas.openxmlformats.org/drawingml/2006/picture">
            <wp:extent cx="4680000" cy="3094839"/>
            <wp:docPr id="6" name="Picture 6"/>
            <wp:cNvGraphicFramePr>
              <a:graphicFrameLocks noChangeAspect="1"/>
            </wp:cNvGraphicFramePr>
            <a:graphic>
              <a:graphicData uri="http://schemas.openxmlformats.org/drawingml/2006/picture">
                <pic:pic>
                  <pic:nvPicPr>
                    <pic:cNvPr id="0" name="box_signif.png"/>
                    <pic:cNvPicPr/>
                  </pic:nvPicPr>
                  <pic:blipFill>
                    <a:blip r:embed="rId14"/>
                    <a:stretch>
                      <a:fillRect/>
                    </a:stretch>
                  </pic:blipFill>
                  <pic:spPr>
                    <a:xfrm>
                      <a:off x="0" y="0"/>
                      <a:ext cx="4680000" cy="3094839"/>
                    </a:xfrm>
                    <a:prstGeom prst="rect"/>
                  </pic:spPr>
                </pic:pic>
              </a:graphicData>
            </a:graphic>
          </wp:inline>
        </w:drawing>
      </w:r>
    </w:p>
    <w:p>
      <w:pPr>
        <w:jc w:val="center"/>
      </w:pPr>
      <w:r>
        <w:rPr>
          <w:sz w:val="22"/>
        </w:rPr>
        <w:t>Figura 6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7;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3540000"/>
            <wp:docPr id="7" name="Picture 7"/>
            <wp:cNvGraphicFramePr>
              <a:graphicFrameLocks noChangeAspect="1"/>
            </wp:cNvGraphicFramePr>
            <a:graphic>
              <a:graphicData uri="http://schemas.openxmlformats.org/drawingml/2006/picture">
                <pic:pic>
                  <pic:nvPicPr>
                    <pic:cNvPr id="0" name="smooth_deriv.png"/>
                    <pic:cNvPicPr/>
                  </pic:nvPicPr>
                  <pic:blipFill>
                    <a:blip r:embed="rId15"/>
                    <a:stretch>
                      <a:fillRect/>
                    </a:stretch>
                  </pic:blipFill>
                  <pic:spPr>
                    <a:xfrm>
                      <a:off x="0" y="0"/>
                      <a:ext cx="4500000" cy="3540000"/>
                    </a:xfrm>
                    <a:prstGeom prst="rect"/>
                  </pic:spPr>
                </pic:pic>
              </a:graphicData>
            </a:graphic>
          </wp:inline>
        </w:drawing>
      </w:r>
    </w:p>
    <w:p>
      <w:pPr>
        <w:jc w:val="center"/>
      </w:pPr>
      <w:r>
        <w:rPr>
          <w:sz w:val="22"/>
        </w:rPr>
        <w:t>Figura 7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8),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8" name="Picture 8"/>
            <wp:cNvGraphicFramePr>
              <a:graphicFrameLocks noChangeAspect="1"/>
            </wp:cNvGraphicFramePr>
            <a:graphic>
              <a:graphicData uri="http://schemas.openxmlformats.org/drawingml/2006/picture">
                <pic:pic>
                  <pic:nvPicPr>
                    <pic:cNvPr id="0" name="ph_emm.png"/>
                    <pic:cNvPicPr/>
                  </pic:nvPicPr>
                  <pic:blipFill>
                    <a:blip r:embed="rId16"/>
                    <a:stretch>
                      <a:fillRect/>
                    </a:stretch>
                  </pic:blipFill>
                  <pic:spPr>
                    <a:xfrm>
                      <a:off x="0" y="0"/>
                      <a:ext cx="5220000" cy="2644800"/>
                    </a:xfrm>
                    <a:prstGeom prst="rect"/>
                  </pic:spPr>
                </pic:pic>
              </a:graphicData>
            </a:graphic>
          </wp:inline>
        </w:drawing>
      </w:r>
    </w:p>
    <w:p>
      <w:pPr>
        <w:jc w:val="center"/>
      </w:pPr>
      <w:r>
        <w:rPr>
          <w:sz w:val="22"/>
        </w:rPr>
        <w:t>Figura 8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3540000"/>
            <wp:docPr id="9" name="Picture 9"/>
            <wp:cNvGraphicFramePr>
              <a:graphicFrameLocks noChangeAspect="1"/>
            </wp:cNvGraphicFramePr>
            <a:graphic>
              <a:graphicData uri="http://schemas.openxmlformats.org/drawingml/2006/picture">
                <pic:pic>
                  <pic:nvPicPr>
                    <pic:cNvPr id="0" name="abnt_f_prepos.png"/>
                    <pic:cNvPicPr/>
                  </pic:nvPicPr>
                  <pic:blipFill>
                    <a:blip r:embed="rId17"/>
                    <a:stretch>
                      <a:fillRect/>
                    </a:stretch>
                  </pic:blipFill>
                  <pic:spPr>
                    <a:xfrm>
                      <a:off x="0" y="0"/>
                      <a:ext cx="4500000" cy="3540000"/>
                    </a:xfrm>
                    <a:prstGeom prst="rect"/>
                  </pic:spPr>
                </pic:pic>
              </a:graphicData>
            </a:graphic>
          </wp:inline>
        </w:drawing>
      </w:r>
    </w:p>
    <w:p>
      <w:pPr>
        <w:jc w:val="center"/>
      </w:pPr>
      <w:r>
        <w:rPr>
          <w:sz w:val="22"/>
        </w:rPr>
        <w:t>Figura 9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10)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10" name="Picture 10"/>
            <wp:cNvGraphicFramePr>
              <a:graphicFrameLocks noChangeAspect="1"/>
            </wp:cNvGraphicFramePr>
            <a:graphic>
              <a:graphicData uri="http://schemas.openxmlformats.org/drawingml/2006/picture">
                <pic:pic>
                  <pic:nvPicPr>
                    <pic:cNvPr id="0" name="pca_circulo.png"/>
                    <pic:cNvPicPr/>
                  </pic:nvPicPr>
                  <pic:blipFill>
                    <a:blip r:embed="rId18"/>
                    <a:stretch>
                      <a:fillRect/>
                    </a:stretch>
                  </pic:blipFill>
                  <pic:spPr>
                    <a:xfrm>
                      <a:off x="0" y="0"/>
                      <a:ext cx="4320000" cy="4114286"/>
                    </a:xfrm>
                    <a:prstGeom prst="rect"/>
                  </pic:spPr>
                </pic:pic>
              </a:graphicData>
            </a:graphic>
          </wp:inline>
        </w:drawing>
      </w:r>
    </w:p>
    <w:p>
      <w:pPr>
        <w:jc w:val="center"/>
      </w:pPr>
      <w:r>
        <w:rPr>
          <w:sz w:val="22"/>
        </w:rPr>
        <w:t>Figura 10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