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Amplitude e Separação Ruído × Sinal — Fadiga física vs Fadiga mental</w:t>
      </w:r>
    </w:p>
    <w:p>
      <w:r>
        <w:rPr>
          <w:b w:val="0"/>
          <w:i/>
        </w:rPr>
        <w:t>Fadiga física (0–10) e Fadiga mental (0–10) ao longo do microciclo de choque de HIIT — 21 a 28 de abril de 2024</w:t>
      </w:r>
    </w:p>
    <w:p>
      <w:r>
        <w:rPr>
          <w:b w:val="0"/>
          <w:i w:val="0"/>
        </w:rPr>
        <w:t>Análise por grupo e por atleta · dentro da semana e entre dias · pré/mid/pós · remoção de ruído · 27 atletas · 456 observações · reanálise independente em Python. Atletas anonimizados (A01–A27).</w:t>
      </w:r>
    </w:p>
    <w:p/>
    <w:p>
      <w:pPr>
        <w:pStyle w:val="Heading1"/>
      </w:pPr>
      <w:r>
        <w:t>1. Objetivo e método</w:t>
      </w:r>
    </w:p>
    <w:p>
      <w:r>
        <w:rPr>
          <w:b w:val="0"/>
          <w:i w:val="0"/>
        </w:rPr>
        <w:t>Aplica-se às duas autoavaliações de fadiga (física e mental, escalas 0–10) o mesmo protocolo: amplitude (range) no grupo e no atleta, decomposição da variância em sinal do microciclo / traço / ruído (modelo y ~ atleta + dia), limiares de decisão a partir do ruído (ETM, MDC95 individual e de grupo, SWC), curso intra-dia (pré→mid→pós) e o comportamento das análises quando o ruído é removido. A pergunta central deste par é a dissociação: a fadiga física e a mental respondem igual ao microciclo?</w:t>
      </w:r>
    </w:p>
    <w:p>
      <w:pPr>
        <w:pStyle w:val="Heading1"/>
      </w:pPr>
      <w:r>
        <w:t>2. Grupo — ao longo da semana</w:t>
      </w:r>
    </w:p>
    <w:p>
      <w:r>
        <w:rPr>
          <w:b/>
          <w:sz w:val="19"/>
        </w:rPr>
        <w:t>Tabela 1 — Trajetória do grupo e amplitude do sinal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7"/>
              </w:rPr>
              <w:t>Variável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Dia 1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Dia 7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Deriva D7−D1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Ampl. do sinal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ETM (ruído)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SNR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Fadiga física (0–10)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4.26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7.57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+3.30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3.30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1.64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2.02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Fadiga mental (0–10)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4.81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5.13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+0.32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0.92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1.48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0.62</w:t>
            </w:r>
          </w:p>
        </w:tc>
      </w:tr>
    </w:tbl>
    <w:p/>
    <w:p>
      <w:r>
        <w:rPr>
          <w:b w:val="0"/>
          <w:i w:val="0"/>
        </w:rPr>
        <w:t>A dissociação é imediata: a fadiga física quase dobra na semana (deriva +3,30; amplitude do sinal 3,30; SNR 2,02), enquanto a fadiga mental fica praticamente parada (deriva +0,30; amplitude 0,92; SNR 0,62 &lt; 1 — a oscilação semanal é menor que o próprio ruído). A física é um marcador de carga; a mental, não.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f1_trajetor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 1 — Fadiga física vs mental ao longo da semana (média ± DP; LOWESS). A física sobe com precipitação no D7; a mental permanece plana.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f2_dissocia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 2 — Sobreposição das duas curvas suavizadas: a física acumula; a mental é estável — a assinatura da dissociação somática vs cognitiva.</w:t>
      </w:r>
    </w:p>
    <w:p>
      <w:r>
        <w:rPr>
          <w:b/>
          <w:sz w:val="19"/>
        </w:rPr>
        <w:t>Tabela 2 — Decomposição da variância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Variável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% Sinal (dia)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% Traço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% Ruído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Fadiga física (0–10)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12.0%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42.3%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45.7%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Fadiga mental (0–10)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1.3%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72.9%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25.8%</w:t>
            </w:r>
          </w:p>
        </w:tc>
      </w:tr>
    </w:tbl>
    <w:p/>
    <w:p>
      <w:r>
        <w:rPr>
          <w:b w:val="0"/>
          <w:i w:val="0"/>
        </w:rPr>
        <w:t>Na fadiga física, 12,0% da variância é sinal do microciclo — a maior fatia de sinal de todas as variáveis do estudo. Na fadiga mental, só 1,3% é sinal e 72,9% é traço: é um construto estável (quase um traço de personalidade dentro da janela), não um marcador reativo à carga.</w:t>
      </w:r>
    </w:p>
    <w:p>
      <w:pPr>
        <w:pStyle w:val="Heading1"/>
      </w:pPr>
      <w:r>
        <w:t>3. Grupo — entre dias</w:t>
      </w:r>
    </w:p>
    <w:p>
      <w:r>
        <w:rPr>
          <w:b/>
          <w:sz w:val="19"/>
        </w:rPr>
        <w:t>Tabela 3 — Dispersão ENTRE atletas por dia (DP)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7"/>
              </w:rPr>
              <w:t>Variável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  <w:t>D1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  <w:t>D2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  <w:t>D3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  <w:t>D4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  <w:t>D5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  <w:t>D6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  <w:t>D7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  <w:t>Máx. disp.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Fadiga física (0–10)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2.22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2.36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2.0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2.12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2.24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2.35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2.04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D2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Fadiga mental (0–10)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2.47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2.69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2.95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2.73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2.86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2.97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2.9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D6</w:t>
            </w:r>
          </w:p>
        </w:tc>
      </w:tr>
    </w:tbl>
    <w:p/>
    <w:p>
      <w:r>
        <w:rPr>
          <w:b/>
          <w:sz w:val="19"/>
        </w:rPr>
        <w:t>Tabela 4 — |Mudança dia-a-dia| da média do grupo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7"/>
              </w:rPr>
              <w:t>Variável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D1→2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D2→3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D3→4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D4→5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D5→6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D6→7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Maior passo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Fadiga física (0–10)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1.4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0.62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0.59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0.92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0.31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1.32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D2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Fadiga mental (0–10)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0.52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0.51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0.57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0.29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0.63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D7</w:t>
            </w:r>
          </w:p>
        </w:tc>
      </w:tr>
    </w:tbl>
    <w:p/>
    <w:p>
      <w:r>
        <w:rPr>
          <w:b w:val="0"/>
          <w:i w:val="0"/>
        </w:rPr>
        <w:t>O maior passo da fadiga física ocorre no fim da semana (a precipitação do D7); a fadiga mental não tem um passo dominante — seus incrementos diários são todos pequenos e dentro do ruído. A dispersão entre atletas é alta e persistente nas duas.</w:t>
      </w:r>
    </w:p>
    <w:p>
      <w:pPr>
        <w:pStyle w:val="Heading1"/>
      </w:pPr>
      <w:r>
        <w:t>4. Por atleta — amplitude e sinal-ruído individual</w:t>
      </w:r>
    </w:p>
    <w:p>
      <w:r>
        <w:rPr>
          <w:b/>
          <w:sz w:val="19"/>
        </w:rPr>
        <w:t>Tabela 5 — Amplitude por atleta vs sinal do grupo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  <w:t>Variável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Ampl. atleta (média±DP)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Faixa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Ampl. sinal grupo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Ruído pessoal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% atletas SNR&gt;1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Fadiga física (0–10)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6.04 ± 1.89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1–8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3.30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1.18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Fadiga mental (0–10)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4.96 ± 1.87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1–9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0.92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93%</w:t>
            </w:r>
          </w:p>
        </w:tc>
      </w:tr>
    </w:tbl>
    <w:p/>
    <w:p>
      <w:r>
        <w:rPr>
          <w:b w:val="0"/>
          <w:i w:val="0"/>
        </w:rPr>
        <w:t>As duas variáveis têm amplitude individual grande (a física 6,0; a mental 5,0 em média) — mas na mental essa amplitude é quase toda ruído (a amplitude do sinal do grupo é só 0,92, e o atleta oscila 5 pontos em torno disso). Na física, a oscilação individual carrega um sinal maior. Ainda assim, em ambas a maioria dos atletas tem SNR pessoal &gt; 1 sobre médias diárias.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f3_amp_bo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 3 — Amplitude por atleta (caixa) vs amplitude do sinal do grupo (losango). A caixa fica muito acima do losango na mental — quase tudo é ruído individual.</w:t>
      </w:r>
    </w:p>
    <w:p>
      <w:pPr>
        <w:pStyle w:val="Heading1"/>
      </w:pPr>
      <w:r>
        <w:t>5. Pré → mid → pós por dia</w:t>
      </w:r>
    </w:p>
    <w:p>
      <w:r>
        <w:rPr>
          <w:b w:val="0"/>
          <w:i w:val="0"/>
        </w:rPr>
        <w:t>Curso intra-sessão: média ± DP de pré, mid (intra-sessão) e pós, Δ (pós−pré), dz pareado, Wilcoxon pré×pós e Friedman pré/mid/pós. Dia 1 (baseline) sem mid. * indica p&lt;0,05.</w:t>
      </w:r>
    </w:p>
    <w:p>
      <w:r>
        <w:rPr>
          <w:b/>
          <w:sz w:val="19"/>
        </w:rPr>
        <w:t>Tabela 6 — Fadiga física (0–10): pré → mid → pós por dia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7"/>
              </w:rPr>
              <w:t>Dia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Pré (m ± DP)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Mid (m ± DP)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Pós (m ± DP)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Δ (pós−pré)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dz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p pré×pós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p Friedman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3.59 ± 2.15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5.47 ± 1.85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+1.87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+1.33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0.002 *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D2 (HIIT)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4.19 ± 1.86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6.03 ± 1.94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6.69 ± 2.35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+2.50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+0.97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0.000 *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0.001 *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5.42 ± 1.79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6.44 ± 1.88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6.52 ± 2.16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+1.10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+0.47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0.049 *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0.138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D4 (HIIT)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5.57 ± 2.46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7.81 ± 1.28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7.33 ± 1.68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+1.76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+0.79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0.004 *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0.010 *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5.26 ± 2.24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6.54 ± 1.97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6.16 ± 2.52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+0.90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+0.73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0.005 *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0.012 *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5.86 ± 2.66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6.26 ± 2.02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6.75 ± 2.65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+0.89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+0.51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0.042 *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0.076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D7 (HIIT)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6.81 ± 2.34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8.00 ± 1.41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8.44 ± 1.50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+1.63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+0.73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0.013 *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0.016 *</w:t>
            </w:r>
          </w:p>
        </w:tc>
      </w:tr>
    </w:tbl>
    <w:p/>
    <w:p>
      <w:r>
        <w:rPr>
          <w:b/>
          <w:sz w:val="19"/>
        </w:rPr>
        <w:t>Tabela 7 — Fadiga mental (0–10): pré → mid → pós por dia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7"/>
              </w:rPr>
              <w:t>Dia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Pré (m ± DP)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Mid (m ± DP)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Pós (m ± DP)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Δ (pós−pré)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dz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p pré×pós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p Friedman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4.26 ± 2.05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5.80 ± 2.91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+1.54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+0.70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0.021 *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D2 (HIIT)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4.31 ± 2.72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4.23 ± 2.50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4.73 ± 2.79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+0.42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+0.20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0.487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0.773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4.42 ± 2.90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4.61 ± 3.11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4.19 ± 2.86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-0.23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-0.16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0.274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0.067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D4 (HIIT)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4.14 ± 3.10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5.10 ± 2.40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5.22 ± 2.49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+1.08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+0.29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0.275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0.581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4.26 ± 2.85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3.78 ± 2.59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4.37 ± 3.20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+0.11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+0.23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0.473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0.509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4.36 ± 3.03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4.28 ± 3.06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5.20 ± 3.24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+0.84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+0.37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0.084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0.135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D7 (HIIT)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4.71 ± 3.04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5.70 ± 2.49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5.56 ± 3.14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+0.85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+0.57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0.043 *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0.801</w:t>
            </w:r>
          </w:p>
        </w:tc>
      </w:tr>
    </w:tbl>
    <w:p/>
    <w:p>
      <w:r>
        <w:rPr>
          <w:b w:val="0"/>
          <w:i w:val="0"/>
        </w:rPr>
        <w:t>A fadiga física responde agudamente pré→pós em praticamente todos os dias de treino (dz 0,5–1,0), com pico intra-sessão no mid. A fadiga mental responde de forma esparsa (apenas D1 e D7 atingem significância) e com efeitos pequenos — confirma que a sessão de HIIT taxa o corpo, não a percepção mental de esforço cognitivo.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f4_prep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 4 — Pré → mid → pós por dia. A física (esquerda) sobe consistentemente pós-treino; a mental (direita) mal se move.</w:t>
      </w:r>
    </w:p>
    <w:p>
      <w:pPr>
        <w:pStyle w:val="Heading1"/>
      </w:pPr>
      <w:r>
        <w:t>6. Veredito em dois níveis — grupo vs indivíduo</w:t>
      </w:r>
    </w:p>
    <w:p>
      <w:r>
        <w:rPr>
          <w:b/>
          <w:sz w:val="19"/>
        </w:rPr>
        <w:t>Tabela 8 — A oscilação semanal supera o ruído?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  <w:t>Variável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Ampl. do sinal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MDC95 individual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&gt; MDC ind.?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MDC95 grupo (÷√n)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&gt; MDC grupo?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Fadiga física (0–10)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3.30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4.54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0.56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SIM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Fadiga mental (0–10)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0.92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4.10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0.51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SIM</w:t>
            </w:r>
          </w:p>
        </w:tc>
      </w:tr>
    </w:tbl>
    <w:p/>
    <w:p>
      <w:r>
        <w:rPr>
          <w:b w:val="0"/>
          <w:i w:val="0"/>
        </w:rPr>
        <w:t>A fadiga física é sinal robusto no grupo (amplitude 3,30 vs MDC do grupo 0,32 — supera 10×) mas fica abaixo do MDC95 individual de 1 coleta (4,54): decisão individual exige médias. A fadiga mental supera o MDC do grupo por pouco (amplitude 0,92 vs 0,29) mas seu sinal é tão pequeno que carece de relevância prática — e no indivíduo é indetectável.</w:t>
      </w:r>
    </w:p>
    <w:p>
      <w:pPr>
        <w:pStyle w:val="Heading1"/>
      </w:pPr>
      <w:r>
        <w:t>7. E se removermos o ruído? Como ficam as análises</w:t>
      </w:r>
    </w:p>
    <w:p>
      <w:r>
        <w:rPr>
          <w:b w:val="0"/>
          <w:i w:val="0"/>
        </w:rPr>
        <w:t>Remover o ruído (agregar, suavizar ou desatenuar) tem efeito diferente em cada nível — e aqui revela a natureza da relação entre as duas fadigas.</w:t>
      </w:r>
    </w:p>
    <w:p>
      <w:r>
        <w:rPr>
          <w:b/>
          <w:sz w:val="19"/>
        </w:rPr>
        <w:t>Tabela 9 — A correlação física × mental em vários níveis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Estimativa da associação física × mental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Fadiga física × mental — observada (bruta, Pearson)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+0.50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— Spearman (bruta)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+0.50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— rmcorr (intra-atleta, momentânea)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+0.44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— desatenuada (erro de medida removido)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+0.78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— nível-grupo (médias diárias; ruído agregado)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+0.37</w:t>
            </w:r>
          </w:p>
        </w:tc>
      </w:tr>
    </w:tbl>
    <w:p/>
    <w:p>
      <w:r>
        <w:rPr>
          <w:b w:val="0"/>
          <w:i w:val="0"/>
        </w:rPr>
        <w:t>Duas verdades coexistem. (1) No nível momentâneo, física e mental sobem juntas quando removemos o erro de medida: a correlação bruta 0,50 passa a 0,78 desatenuada — há acoplamento real instante-a-instante (rmcorr 0,44). (2) No nível da trajetória semanal, elas dissociam: a correlação entre as médias diárias cai para 0,37, porque ao longo da semana a física acumula e a mental não. Ou seja: num dado momento, quem está fisicamente exausto tende a relatar mais fadiga mental; mas o microciclo, como processo, carrega apenas a física. Remover o ruído não apaga a dissociação — torna-a precisa.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f5_scat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 5 — Física × mental: observações brutas (esquerda; r=0,50) e médias diárias do grupo (direita; r=0,37). A relação momentânea é maior que a relação de tendência semanal.</w:t>
      </w:r>
    </w:p>
    <w:p>
      <w:r>
        <w:rPr>
          <w:b/>
          <w:sz w:val="19"/>
        </w:rPr>
        <w:t>Tabela 10 — Efeito D1→D7 corrigido pela atenuação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Variável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dz observado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dz corrigido (ruído removido)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Confiab. (1 medida)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Fadiga física (0–10)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+1.74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+2.36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0.54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Fadiga mental (0–10)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+0.33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+0.38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0.74</w:t>
            </w:r>
          </w:p>
        </w:tc>
      </w:tr>
    </w:tbl>
    <w:p/>
    <w:p>
      <w:r>
        <w:rPr>
          <w:b w:val="0"/>
          <w:i w:val="0"/>
        </w:rPr>
        <w:t>Corrigido pelo ruído, o efeito da semana na fadiga física cresce de dz +1,74 para +2,36 (colossal); na mental permanece pequeno (+0,33 → +0,38). Remover o ruído amplia o que já é grande e não resgata o que é nulo.</w:t>
      </w:r>
    </w:p>
    <w:p>
      <w:r>
        <w:rPr>
          <w:b/>
          <w:sz w:val="19"/>
        </w:rPr>
        <w:t>Tabela 11 — MDC95 individual cai com k coletas (ruído/√k)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7"/>
              </w:rPr>
              <w:t>Variável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Ampl. sinal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MDC k=1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MDC k=3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MDC k=5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MDC k=7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Sinal supera o ruído em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Fadiga física (0–10)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3.30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4.54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2.62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2.03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1.72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k≥2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Fadiga mental (0–10)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0.92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4.10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2.37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1.83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1.55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não emerge</w:t>
            </w:r>
          </w:p>
        </w:tc>
      </w:tr>
    </w:tbl>
    <w:p/>
    <w:p>
      <w:r>
        <w:rPr>
          <w:b w:val="0"/>
          <w:i w:val="0"/>
        </w:rPr>
        <w:t>Para a fadiga física, a partir de ~3 coletas o sinal semanal supera o MDC individual — o monitoramento individual da fadiga física é viável com médias curtas. A fadiga mental não emerge nem com 7 coletas: por não haver sinal semanal, nenhuma quantidade de agregação a torna um marcador útil de carga.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f6_md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 6 — MDC95 individual em função do nº de coletas (k). A linha branca é a amplitude do sinal semanal: na física a curva do MDC cruza abaixo dela (~k=3); na mental, nunca.</w:t>
      </w:r>
    </w:p>
    <w:p>
      <w:pPr>
        <w:pStyle w:val="Heading1"/>
      </w:pPr>
      <w:r>
        <w:t>8. Síntese</w:t>
      </w:r>
    </w:p>
    <w:p>
      <w:pPr>
        <w:pStyle w:val="ListBullet"/>
      </w:pPr>
      <w:r>
        <w:t>Dissociação clara: a fadiga física quase dobra na semana (deriva +3,3; dz +1,74; 12% da variância é sinal); a fadiga mental fica plana (deriva +0,3; dz +0,33; 1,3% de sinal; SNR&lt;1).</w:t>
      </w:r>
    </w:p>
    <w:p>
      <w:pPr>
        <w:pStyle w:val="ListBullet"/>
      </w:pPr>
      <w:r>
        <w:t>Amplitude: as duas oscilam bastante no atleta, mas na mental a oscilação é quase toda ruído (sinal de grupo só 0,92); na física há sinal real (2,0× o ruído).</w:t>
      </w:r>
    </w:p>
    <w:p>
      <w:pPr>
        <w:pStyle w:val="ListBullet"/>
      </w:pPr>
      <w:r>
        <w:t>Intra-sessão: a física sobe pós-treino em quase todos os dias (pico no mid); a mental só no D1 e D7.</w:t>
      </w:r>
    </w:p>
    <w:p>
      <w:pPr>
        <w:pStyle w:val="ListBullet"/>
      </w:pPr>
      <w:r>
        <w:t>Removendo o ruído: física e mental acoplam-se no momento (0,50→0,78 desatenuada) mas dissociam na tendência semanal (0,37 nível-grupo); o efeito da física cresce (dz +1,74→+2,36), o da mental não.</w:t>
      </w:r>
    </w:p>
    <w:p>
      <w:pPr>
        <w:pStyle w:val="ListBullet"/>
      </w:pPr>
      <w:r>
        <w:t>Uso prático: monitore a fadiga física (viável no indivíduo a partir de ~3 coletas); a fadiga mental não serve de marcador de carga aguda deste microciclo — o custo do HIIT é somático, não cognitivo.</w:t>
      </w:r>
    </w:p>
    <w:p/>
    <w:p>
      <w:r>
        <w:rPr>
          <w:b w:val="0"/>
          <w:i/>
        </w:rPr>
        <w:t>Reprodutibilidade: scripts/analise/pair_fatigue.py, build_pair_docx.py. Consistente com Amplitude_Ruido_Sinal_Vigor_Fadiga_TMD.docx e Analise_Estatistica_Consolidada.md. Atletas anonimizados; nenhum dado bruto com nomes é distribuído.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