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Amplitude e Separação Ruído × Sinal — Vigor vs PTH/TMD</w:t>
      </w:r>
    </w:p>
    <w:p>
      <w:r>
        <w:rPr>
          <w:b w:val="0"/>
          <w:i/>
        </w:rPr>
        <w:t>Vigor (0–20) e Perturbação Total do Humor (PTH/TMD) ao longo do microciclo de choque de HIIT — 21 a 28 de abril de 2024</w:t>
      </w:r>
    </w:p>
    <w:p>
      <w:r>
        <w:rPr>
          <w:b w:val="0"/>
          <w:i w:val="0"/>
        </w:rPr>
        <w:t>Análise por grupo e por atleta · dentro da semana e entre dias · pré/mid/pós · remoção de ruído · 27 atletas · 456 observações · reanálise independente em Python. Atletas anonimizados (A01–A27).</w:t>
      </w:r>
    </w:p>
    <w:p/>
    <w:p>
      <w:pPr>
        <w:pStyle w:val="Heading1"/>
      </w:pPr>
      <w:r>
        <w:t>1. Objetivo e método</w:t>
      </w:r>
    </w:p>
    <w:p>
      <w:r>
        <w:rPr>
          <w:b w:val="0"/>
          <w:i w:val="0"/>
        </w:rPr>
        <w:t>Aplica-se ao par Vigor (0–20) e Perturbação Total do Humor (PTH/TMD) o mesmo protocolo: amplitude (range) no grupo e no atleta, decomposição da variância em sinal do microciclo / traço / ruído (modelo y ~ atleta + dia), limiares de decisão a partir do ruído (ETM, MDC95 individual e de grupo, SWC), curso intra-dia (pré→mid→pós) e o comportamento das análises quando o ruído é removido. A pergunta central deste par é o acoplamento: como o Vigor (energia) e o PTH/TMD (perturbação global do humor, que já embute o vigor com sinal invertido) se movem juntos — e quanta informação o TMD acrescenta ao vigor.</w:t>
      </w:r>
    </w:p>
    <w:p>
      <w:pPr>
        <w:pStyle w:val="Heading1"/>
      </w:pPr>
      <w:r>
        <w:t>2. Grupo — ao longo da semana</w:t>
      </w:r>
    </w:p>
    <w:p>
      <w:r>
        <w:rPr>
          <w:b/>
          <w:sz w:val="19"/>
        </w:rPr>
        <w:t>Tabela 1 — Trajetória do grupo e amplitude do sinal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Dia 7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Deriva D7−D1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ETM (ruído)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SNR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7.52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1.36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8.00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+5.95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1.04</w:t>
            </w:r>
          </w:p>
        </w:tc>
      </w:tr>
    </w:tbl>
    <w:p/>
    <w:p>
      <w:r>
        <w:rPr>
          <w:b w:val="0"/>
          <w:i w:val="0"/>
        </w:rPr>
        <w:t>As duas variáveis movem-se em sentidos opostos, como esperado do mesmo eixo energia–humor: o Vigor cai (deriva −2,83) e o PTH/TMD sobe (deriva +5,95) ao longo da semana. O TMD tem a maior amplitude de sinal em unidades brutas (6,24) mas também o maior ETM (6,03), de modo que seu SNR (1,04) é menor que o do Vigor (1,36) — o TMD é uma medida mais ruidosa da mesma tendência.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1_traje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1 — Vigor vs PTH/TMD ao longo da semana (média ± DP; LOWESS). O Vigor cai e o TMD sobe, ambos com precipitação no D7.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2_dissoci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2 — Curvas padronizadas (z) sobrepostas: Vigor e PTH/TMD são espelhos — quando um sobe, o outro desce (acoplamento inverso).</w:t>
      </w:r>
    </w:p>
    <w:p>
      <w:r>
        <w:rPr>
          <w:b/>
          <w:sz w:val="19"/>
        </w:rPr>
        <w:t>Tabela 2 — Decomposição da variância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Sinal (dia)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Traço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Ruído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53.7%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41.5%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61.1%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36.3%</w:t>
            </w:r>
          </w:p>
        </w:tc>
      </w:tr>
    </w:tbl>
    <w:p/>
    <w:p>
      <w:r>
        <w:rPr>
          <w:b w:val="0"/>
          <w:i w:val="0"/>
        </w:rPr>
        <w:t>O Vigor tem 4,9% da variância como sinal do microciclo e o PTH/TMD 2,5%; ambos são dominados por traço (54–61%) e ruído (36–41%). O TMD, por agregar seis subescalas (várias no piso), dilui o sinal do eixo energia–fadiga em ruído das negativas — por isso rende menos sinal por unidade de ruído que o próprio Vigor isolado.</w:t>
      </w:r>
    </w:p>
    <w:p>
      <w:pPr>
        <w:pStyle w:val="Heading1"/>
      </w:pPr>
      <w:r>
        <w:t>3. Grupo — entre dias</w:t>
      </w:r>
    </w:p>
    <w:p>
      <w:r>
        <w:rPr>
          <w:b/>
          <w:sz w:val="19"/>
        </w:rPr>
        <w:t>Tabela 3 — Dispersão ENTRE atletas por dia (DP)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D1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D2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D3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D4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D5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D6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D7</w:t>
            </w:r>
          </w:p>
        </w:tc>
        <w:tc>
          <w:tcPr>
            <w:tcW w:type="dxa" w:w="960"/>
          </w:tcPr>
          <w:p>
            <w:r>
              <w:rPr>
                <w:b/>
                <w:sz w:val="17"/>
              </w:rPr>
              <w:t>Máx. disp.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3.04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3.21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2.97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2.47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3.31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2.84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9.15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8.93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11.2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6.89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10.02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12.08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D7</w:t>
            </w:r>
          </w:p>
        </w:tc>
      </w:tr>
    </w:tbl>
    <w:p/>
    <w:p>
      <w:r>
        <w:rPr>
          <w:b/>
          <w:sz w:val="19"/>
        </w:rPr>
        <w:t>Tabela 4 — |Mudança dia-a-dia| da média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D1→2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D2→3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D3→4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D4→5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D5→6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D6→7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Maior passo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1.72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2.74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</w:tr>
    </w:tbl>
    <w:p/>
    <w:p>
      <w:r>
        <w:rPr>
          <w:b w:val="0"/>
          <w:i w:val="0"/>
        </w:rPr>
        <w:t>O maior passo de ambos ocorre no fim da semana (a precipitação do D7): o Vigor despenca e o TMD dispara. A dispersão entre atletas é alta e persistente nas duas variáveis, sem um único dia dominante.</w:t>
      </w:r>
    </w:p>
    <w:p>
      <w:pPr>
        <w:pStyle w:val="Heading1"/>
      </w:pPr>
      <w:r>
        <w:t>4. Por atleta — amplitude e sinal-ruído individual</w:t>
      </w:r>
    </w:p>
    <w:p>
      <w:r>
        <w:rPr>
          <w:b/>
          <w:sz w:val="19"/>
        </w:rPr>
        <w:t>Tabela 5 — Amplitude por atleta vs sinal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atleta (média±DP)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Faixa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sinal grupo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Ruído pessoal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% atletas SNR&gt;1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7.11 ± 2.91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0–12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20.11 ± 9.36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6–42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3.51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93%</w:t>
            </w:r>
          </w:p>
        </w:tc>
      </w:tr>
    </w:tbl>
    <w:p/>
    <w:p>
      <w:r>
        <w:rPr>
          <w:b w:val="0"/>
          <w:i w:val="0"/>
        </w:rPr>
        <w:t>A amplitude individual é grande nas duas (Vigor ~7,1; TMD ~20,1 em média) e muito maior que a amplitude do sinal do grupo (2,83 e 6,24) — o atleta oscila bem mais que a trajetória média, porque soma o próprio ruído. Ainda assim, a maioria dos atletas tem SNR pessoal &gt; 1 sobre médias diárias.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3_amp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3 — Amplitude por atleta (caixa) vs amplitude do sinal do grupo (losango). Nos dois casos o atleta oscila bem mais que a trajetória média.</w:t>
      </w:r>
    </w:p>
    <w:p>
      <w:pPr>
        <w:pStyle w:val="Heading1"/>
      </w:pPr>
      <w:r>
        <w:t>5. Pré → mid → pós por dia</w:t>
      </w:r>
    </w:p>
    <w:p>
      <w:r>
        <w:rPr>
          <w:b w:val="0"/>
          <w:i w:val="0"/>
        </w:rPr>
        <w:t>Curso intra-sessão: média ± DP de pré, mid (intra-sessão) e pós, Δ (pós−pré), dz pareado, Wilcoxon pré×pós e Friedman pré/mid/pós. Dia 1 (baseline) sem mid. * indica p&lt;0,05.</w:t>
      </w:r>
    </w:p>
    <w:p>
      <w:r>
        <w:rPr>
          <w:b/>
          <w:sz w:val="19"/>
        </w:rPr>
        <w:t>Tabela 6 — Vigor (0–20):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8.30 ± 3.57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6.13 ± 3.34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-2.16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0.006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6.00 ± 3.46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5.87 ± 2.57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4.73 ± 2.99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-1.27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0.091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0.358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5.92 ± 3.42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5.32 ± 2.73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4.90 ± 3.40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-1.02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0.369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0.869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5.71 ± 3.15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4.77 ± 2.46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5.06 ± 3.24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0.245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0.234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5.78 ± 2.66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5.97 ± 2.66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6.11 ± 2.35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0.853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6.55 ± 3.61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5.69 ± 3.03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4.75 ± 3.73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-1.80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-0.64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0.009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0.003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4.48 ± 2.80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5.20 ± 3.55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4.38 ± 2.83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-0.20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0.453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0.174</w:t>
            </w:r>
          </w:p>
        </w:tc>
      </w:tr>
    </w:tbl>
    <w:p/>
    <w:p>
      <w:r>
        <w:rPr>
          <w:b/>
          <w:sz w:val="19"/>
        </w:rPr>
        <w:t>Tabela 7 — PTH/TMD: pré → mid → pós por 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Pré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Mid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Pós (m ± DP)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Δ (pós−pré)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dz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pré×pós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p Friedman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0.59 ± 7.97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4.67 ± 10.75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+4.07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0.003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D2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3.88 ± 9.62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4.71 ± 8.51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6.69 ± 8.12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0.128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0.252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2.00 ± 8.43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4.58 ± 7.24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4.81 ± 9.39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0.399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D4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3.10 ± 9.78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7.15 ± 11.09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7.17 ± 11.50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+4.07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0.089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1.78 ± 8.52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1.17 ± 4.84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1.95 ± 7.37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0.319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0.856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2.36 ± 8.92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4.49 ± 9.70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8.85 ± 11.81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+6.49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0.007 *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0.006 *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D7 (HIIT)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7.19 ± 13.06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7.20 ± 2.51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9.75 ± 14.00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+2.56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+0.53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0.069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0.819</w:t>
            </w:r>
          </w:p>
        </w:tc>
      </w:tr>
    </w:tbl>
    <w:p/>
    <w:p>
      <w:r>
        <w:rPr>
          <w:b w:val="0"/>
          <w:i w:val="0"/>
        </w:rPr>
        <w:t>O curso intra-sessão é coerente e inverso: o Vigor cai de pré para pós e o PTH/TMD sobe, muitas vezes com pico no mid (a perturbação do humor é máxima no meio da sessão e recua um pouco ao final). A resposta aguda é mais nítida no D1 e no fim da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4_pre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4 — Pré → mid → pós por dia. O Vigor (esquerda) cai pós-treino; o PTH/TMD (direita) sobe, com pico no mid.</w:t>
      </w:r>
    </w:p>
    <w:p>
      <w:pPr>
        <w:pStyle w:val="Heading1"/>
      </w:pPr>
      <w:r>
        <w:t>6. Veredito em dois níveis — grupo vs indivíduo</w:t>
      </w:r>
    </w:p>
    <w:p>
      <w:r>
        <w:rPr>
          <w:b/>
          <w:sz w:val="19"/>
        </w:rPr>
        <w:t>Tabela 8 — A oscilação semanal supera o ruído?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Ampl. do sinal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individual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ind.?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MDC95 grupo (÷√n)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&gt; MDC grupo?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5.77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16.71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SIM</w:t>
            </w:r>
          </w:p>
        </w:tc>
      </w:tr>
    </w:tbl>
    <w:p/>
    <w:p>
      <w:r>
        <w:rPr>
          <w:b w:val="0"/>
          <w:i w:val="0"/>
        </w:rPr>
        <w:t>Ambos são sinal robusto no grupo (a oscilação supera o MDC do grupo por 4–8×) mas ficam abaixo do MDC95 individual de 1 coleta (Vigor 5,77; TMD 16,71): a decisão individual exige médias de várias coletas — e o TMD, por ser mais ruidoso, precisa de mais coletas que o Vigor para a mesma confiança.</w:t>
      </w:r>
    </w:p>
    <w:p>
      <w:pPr>
        <w:pStyle w:val="Heading1"/>
      </w:pPr>
      <w:r>
        <w:t>7. E se removermos o ruído? Como ficam as análises</w:t>
      </w:r>
    </w:p>
    <w:p>
      <w:r>
        <w:rPr>
          <w:b w:val="0"/>
          <w:i w:val="0"/>
        </w:rPr>
        <w:t>Remover o ruído (agregar, suavizar ou desatenuar) revela o quão fortemente Vigor e PTH/TMD são espelhos um do outro.</w:t>
      </w:r>
    </w:p>
    <w:p>
      <w:r>
        <w:rPr>
          <w:b/>
          <w:sz w:val="19"/>
        </w:rPr>
        <w:t>Tabela 9 — A correlação Vigor × PTH/TMD em vários níveis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Estimativa da associação Vigor × PTH/TMD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Vigor × PTH/TMD — observada (bruta, Pearson)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-0.62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Spearman (bruta)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-0.68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rmcorr (intra-atleta, momentânea)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-0.61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desatenuada (erro de medida removido)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-1.01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— nível-grupo (médias diárias; ruído agregado)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-0.78</w:t>
            </w:r>
          </w:p>
        </w:tc>
      </w:tr>
    </w:tbl>
    <w:p/>
    <w:p>
      <w:r>
        <w:rPr>
          <w:b w:val="0"/>
          <w:i w:val="0"/>
        </w:rPr>
        <w:t>Vigor e PTH/TMD são fortemente acoplados de forma inversa, e removido o ruído tornam-se quase espelhos perfeitos: a correlação bruta −0,62 (Spearman −0,68; rmcorr intra-atleta −0,61) sobe em módulo para −0,78 no nível-grupo. A desatenuação leva a estimativa a −1,01 — um caso Heywood esperado, pois o próprio Vigor entra na fórmula do TMD com sinal invertido. Conclusão metodológica: o TMD não é um constructo independente do Vigor; para o eixo energia–fadiga, medir Vigor (e Fadiga) já captura quase toda a informação que o TMD carrega, com menos ruído.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5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5 — Vigor × PTH/TMD: observações brutas (esquerda; r=−0,62) e médias diárias do grupo (direita; r=−0,78). Removido o ruído, o acoplamento inverso fica ainda mais forte.</w:t>
      </w:r>
    </w:p>
    <w:p>
      <w:r>
        <w:rPr>
          <w:b/>
          <w:sz w:val="19"/>
        </w:rPr>
        <w:t>Tabela 10 — Efeito D1→D7 corrigido pela atenuação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dz observado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dz corrigido (ruído removido)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Confiab. (1 medida)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-0.95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-1.25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+0.41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+0.51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0.64</w:t>
            </w:r>
          </w:p>
        </w:tc>
      </w:tr>
    </w:tbl>
    <w:p/>
    <w:p>
      <w:r>
        <w:rPr>
          <w:b w:val="0"/>
          <w:i w:val="0"/>
        </w:rPr>
        <w:t>Corrigido pela confiabilidade, o efeito da semana cresce nos dois: o Vigor de dz −0,95 para −1,24 e o PTH/TMD de +0,41 para +0,51. O efeito no Vigor é maior (e menos ruidoso) que no TMD — mais uma indicação de que o Vigor é o melhor portador do sinal do eixo.</w:t>
      </w:r>
    </w:p>
    <w:p>
      <w:r>
        <w:rPr>
          <w:b/>
          <w:sz w:val="19"/>
        </w:rPr>
        <w:t>Tabela 11 — MDC95 individual cai com k coletas (ruído/√k)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Ampl. sinal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k=1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k=3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k=5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MDC k=7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Sinal supera o ruído em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Vigor (0–20)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5.77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3.33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2.58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k≥5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16.71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9.65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7.47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6.31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emerge</w:t>
            </w:r>
          </w:p>
        </w:tc>
      </w:tr>
    </w:tbl>
    <w:p/>
    <w:p>
      <w:r>
        <w:rPr>
          <w:b w:val="0"/>
          <w:i w:val="0"/>
        </w:rPr>
        <w:t>Para o Vigor, a partir de ~5 coletas o sinal semanal supera o MDC individual — o monitoramento individual é viável com médias curtas. O PTH/TMD, por ser muito ruidoso em unidades brutas, não emerge nem com 7 coletas: no indivíduo, prefira o Vigor (e a Fadiga física) ao TMD isolado.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6_m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 6 — MDC95 individual em função do nº de coletas (k). A linha branca é a amplitude do sinal semanal: no Vigor a curva do MDC cruza abaixo dela (~k=5); no PTH/TMD, não cruza até k=7.</w:t>
      </w:r>
    </w:p>
    <w:p>
      <w:pPr>
        <w:pStyle w:val="Heading1"/>
      </w:pPr>
      <w:r>
        <w:t>8. Síntese</w:t>
      </w:r>
    </w:p>
    <w:p>
      <w:pPr>
        <w:pStyle w:val="ListBullet"/>
      </w:pPr>
      <w:r>
        <w:t>Acoplamento inverso: o Vigor cai (deriva −2,83; dz −0,95) e o PTH/TMD sobe (deriva +5,95; dz +0,41) — os dois lados do mesmo eixo energia–humor.</w:t>
      </w:r>
    </w:p>
    <w:p>
      <w:pPr>
        <w:pStyle w:val="ListBullet"/>
      </w:pPr>
      <w:r>
        <w:t>Amplitude: o TMD tem a maior amplitude bruta (sinal 6,24) mas o pior SNR (1,04) — mais ruidoso que o Vigor (1,36) por embutir as negativas de piso.</w:t>
      </w:r>
    </w:p>
    <w:p>
      <w:pPr>
        <w:pStyle w:val="ListBullet"/>
      </w:pPr>
      <w:r>
        <w:t>Intra-sessão: Vigor desce e TMD sobe pós-treino, com pico de perturbação no mid.</w:t>
      </w:r>
    </w:p>
    <w:p>
      <w:pPr>
        <w:pStyle w:val="ListBullet"/>
      </w:pPr>
      <w:r>
        <w:t>Removendo o ruído: Vigor e TMD tornam-se quase espelhos (−0,62→−0,78 nível-grupo; −1,01 desatenuada = caso Heywood, pois o Vigor compõe o TMD); ambos os efeitos crescem (Vigor −0,95→−1,24).</w:t>
      </w:r>
    </w:p>
    <w:p>
      <w:pPr>
        <w:pStyle w:val="ListBullet"/>
      </w:pPr>
      <w:r>
        <w:t>Uso prático: o TMD não acrescenta informação independente ao Vigor+Fadiga; para o eixo energia–fadiga, prefira o Vigor (menos ruidoso, viável no indivíduo a partir de ~5 coletas) ao TMD isolado.</w:t>
      </w:r>
    </w:p>
    <w:p/>
    <w:p>
      <w:r>
        <w:rPr>
          <w:b w:val="0"/>
          <w:i/>
        </w:rPr>
        <w:t>Reprodutibilidade: scripts/analise/pair_vigor_tmd.py, build_pair_vtmd_docx.py. Consistente com Amplitude_Ruido_Sinal_Vigor_Fadiga_TMD.docx e Analise_Estatistica_Consolidada.md. Atletas anonimizados; nenhum dado bruto com nomes é distribuído.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