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Sinal, ruído e amplitude no monitoramento psicométrico da fadiga e do humor durante um microciclo de choque de HIIT em atletas de handebol de elite</w:t>
      </w:r>
    </w:p>
    <w:p>
      <w:pPr>
        <w:jc w:val="center"/>
      </w:pPr>
      <w:r>
        <w:rPr>
          <w:b w:val="0"/>
          <w:i/>
          <w:sz w:val="20"/>
        </w:rPr>
        <w:t>[Autoria e afiliação a preencher]</w:t>
      </w:r>
    </w:p>
    <w:p>
      <w:pPr>
        <w:jc w:val="center"/>
      </w:pPr>
      <w:r>
        <w:rPr>
          <w:b w:val="0"/>
          <w:i/>
          <w:sz w:val="18"/>
        </w:rPr>
        <w:t>Estudo observacional longitudinal · 27 atletas · 456 observações · janela de 21 a 28 de abril de 2024 · reanálise estatística independente em Python. Atletas anonimizados (A01–A27).</w:t>
      </w:r>
    </w:p>
    <w:p/>
    <w:p>
      <w:pPr>
        <w:pStyle w:val="Heading1"/>
      </w:pPr>
      <w:r>
        <w:t>Resumo</w:t>
      </w:r>
    </w:p>
    <w:p>
      <w:pPr>
        <w:jc w:val="both"/>
      </w:pPr>
      <w:r>
        <w:rPr>
          <w:b w:val="0"/>
          <w:i w:val="0"/>
        </w:rPr>
        <w:t>Contexto e objetivo. O monitoramento psicométrico de atletas confunde rotineiramente flutuação real (sinal) com erro de medida (ruído). Este estudo quantifica a amplitude das respostas de humor e fadiga a um microciclo de choque de HIIT e separa, para cada variável, quanto da oscilação é sinal do microciclo, quanto é traço estável e quanto é ruído — determinando quando a variação observada é interpretável no grupo e no atleta individual.</w:t>
      </w:r>
    </w:p>
    <w:p>
      <w:pPr>
        <w:jc w:val="both"/>
      </w:pPr>
      <w:r>
        <w:rPr>
          <w:b w:val="0"/>
          <w:i w:val="0"/>
        </w:rPr>
        <w:t>Métodos. Vinte e sete atletas de handebol de elite responderam ao BRUMS e a autoavaliações de fadiga física e mental (0–10) em três momentos diários (pré, intra-sessão [mid] e pós) ao longo de sete dias com três sessões de HIIT 4×4 min a 104% do pico de velocidade do T-CAR. A variância de cada variável foi decomposta (modelo atleta + dia) em sinal do microciclo, traço e ruído; derivaram-se o erro típico de medida (ETM), a mudança mínima detectável (MDC95, individual e de grupo) e a menor mudança relevante (SWC). O efeito da remoção do ruído foi avaliado por agregação, suavização e desatenuação pela confiabilidade.</w:t>
      </w:r>
    </w:p>
    <w:p>
      <w:pPr>
        <w:jc w:val="both"/>
      </w:pPr>
      <w:r>
        <w:rPr>
          <w:b w:val="0"/>
          <w:i w:val="0"/>
        </w:rPr>
        <w:t>Resultados. As variáveis de humor são não normais (14/18; Shapiro-Wilk p &lt; 0,01), impondo métodos não paramétricos. O sinal do microciclo é a menor fração da variância (1–12%), dominada por traço (32–73%) e ruído (26–64%); a fadiga física concentra o maior sinal (12%; SNR 2,02; dz D1→D7 +1,74). No grupo, a oscilação semanal supera o MDC de grupo por 4–10×, mas no indivíduo fica abaixo do MDC95 de uma coleta — a decisão individual exige médias de ≥3–5 coletas. Removido o ruído, as associações do eixo energia–fadiga fortalecem-se (Vigor×Fadiga −0,44→−0,93 no nível-grupo) e os efeitos crescem (Vigor dz −0,95→−1,25), sem criar sinal onde há efeito de piso. Contrastes entre pares: fadiga física e mental acoplam-se no momento (r 0,50→0,78 desatenuada) mas dissociam na trajetória semanal (0,37); Vigor e PTH/TMD são espelhos inversos (−0,62→−0,78), com o TMD adicionando pouca informação além do Vigor.</w:t>
      </w:r>
    </w:p>
    <w:p>
      <w:pPr>
        <w:jc w:val="both"/>
      </w:pPr>
      <w:r>
        <w:rPr>
          <w:b w:val="0"/>
          <w:i w:val="0"/>
        </w:rPr>
        <w:t>Conclusão. A deterioração do humor no microciclo é real, não linear e concentrada no eixo energia–fadiga, com a fadiga física como marcador mais precoce, sensível e confiável. Removido o ruído, as conclusões ficam mais nítidas — não diferentes. A decisão individual requer agregação de coletas; a fadiga mental e as subescalas de piso não servem de marcadores de carga aguda deste microciclo.</w:t>
      </w:r>
    </w:p>
    <w:p>
      <w:r>
        <w:rPr>
          <w:b/>
        </w:rPr>
        <w:t xml:space="preserve">Palavras-chave: </w:t>
      </w:r>
      <w:r>
        <w:t>monitoramento da carga; BRUMS; erro típico de medida; mudança mínima detectável; relação sinal-ruído; HIIT; handebol.</w:t>
      </w:r>
    </w:p>
    <w:p/>
    <w:p>
      <w:pPr>
        <w:pStyle w:val="Heading1"/>
      </w:pPr>
      <w:r>
        <w:t>1. Introdução</w:t>
      </w:r>
    </w:p>
    <w:p>
      <w:pPr>
        <w:jc w:val="both"/>
      </w:pPr>
      <w:r>
        <w:rPr>
          <w:b w:val="0"/>
          <w:i w:val="0"/>
        </w:rPr>
        <w:t>O monitoramento psicométrico do estado de humor e da fadiga é amplamente empregado para individualizar a carga e prevenir o excesso de treinamento. Instrumentos como o Brunel Mood Scale (BRUMS) e escalas de autoavaliação de fadiga são rápidos e sensíveis, mas partilham um problema raramente enfrentado de forma explícita: uma parte substancial da variação dia a dia de um atleta não reflete o efeito do treino, e sim erro de medida e flutuação aleatória. Interpretar essa flutuação como resposta ao treino gera decisões espúrias.</w:t>
      </w:r>
    </w:p>
    <w:p>
      <w:pPr>
        <w:jc w:val="both"/>
      </w:pPr>
      <w:r>
        <w:rPr>
          <w:b w:val="0"/>
          <w:i w:val="0"/>
        </w:rPr>
        <w:t>Três quantidades distintas coexistem em cada medida: (i) o sinal do microciclo — a mudança sistemática que os dias de treino impõem; (ii) o traço — as diferenças estáveis entre atletas; e (iii) o ruído — erro de medida e variação intraindividual não sistemática. Separá-las é pré-requisito para saber qual variação merece ação. As ferramentas psicométricas para tal — erro típico de medida (ETM), mudança mínima detectável (MDC95) e menor mudança relevante (SWC) — são conhecidas, mas raramente aplicadas de forma integrada a um microciclo real, e menos ainda para responder à pergunta prática: "removido o ruído, como ficam as análises?".</w:t>
      </w:r>
    </w:p>
    <w:p>
      <w:pPr>
        <w:jc w:val="both"/>
      </w:pPr>
      <w:r>
        <w:rPr>
          <w:b w:val="0"/>
          <w:i w:val="0"/>
        </w:rPr>
        <w:t>Este estudo aplica essa decomposição a um microciclo de choque de HIIT em atletas de handebol de elite. Os objetivos são: (1) descrever a amplitude (range) das respostas de humor e fadiga no grupo e no atleta; (2) decompor a variância de cada variável em sinal do microciclo, traço e ruído; (3) estabelecer limiares de detectabilidade (MDC individual vs de grupo) e determinar quando a variação é interpretável; (4) demonstrar o efeito da remoção do ruído sobre associações e tamanhos de efeito; e (5) contrastar três pares de variáveis do eixo afetivo-energético — o eixo energia–fadiga completo, fadiga física × mental e Vigor × PTH/TMD.</w:t>
      </w:r>
    </w:p>
    <w:p>
      <w:pPr>
        <w:pStyle w:val="Heading1"/>
      </w:pPr>
      <w:r>
        <w:t>2. Materiais e Métodos</w:t>
      </w:r>
    </w:p>
    <w:p>
      <w:pPr>
        <w:pStyle w:val="Heading2"/>
      </w:pPr>
      <w:r>
        <w:t>2.1. Amostra e delineamento</w:t>
      </w:r>
    </w:p>
    <w:p>
      <w:pPr>
        <w:jc w:val="both"/>
      </w:pPr>
      <w:r>
        <w:rPr>
          <w:b w:val="0"/>
          <w:i w:val="0"/>
        </w:rPr>
        <w:t>Vinte e sete atletas de handebol de elite do sexo masculino (idade 22 ± 4 anos, faixa 17–38; experiência 10.5 ± 3.8 anos; estatura 182.5 ± 6.5 cm; massa 85.8 ± 15.7 kg; gordura 11.6 ± 5.3%; pico de velocidade no T-CAR 14.92 ± 1.06 km/h) foram monitorados durante um microciclo de choque de sete dias (21–28/04/2024), totalizando 456 observações. As posições distribuíram-se em armadores (11), alas (9), pivôs (4) e goleiros (3). O delineamento é observacional longitudinal, com medidas repetidas aninhadas (observações ⊂ dias ⊂ atletas).</w:t>
      </w:r>
    </w:p>
    <w:p>
      <w:pPr>
        <w:pStyle w:val="Heading2"/>
      </w:pPr>
      <w:r>
        <w:t>2.2. Instrumentos e carga</w:t>
      </w:r>
    </w:p>
    <w:p>
      <w:pPr>
        <w:jc w:val="both"/>
      </w:pPr>
      <w:r>
        <w:rPr>
          <w:b w:val="0"/>
          <w:i w:val="0"/>
        </w:rPr>
        <w:t>O humor foi avaliado pelo BRUMS (subescalas Tensão, Depressão, Raiva, Vigor, Fadiga e Confusão) e sua Perturbação Total do Humor (PTH/TMD); a fadiga física e a fadiga mental por escalas de autoavaliação de 0–10. Coletas em três momentos: pré-sessão, intra-sessão (mid) e pós-sessão. As sessões de HIIT (dias 2, 4 e 7) consistiram em 4×4 min a 104% do pico de velocidade do T-CAR. A carga externa, derivada da prescrição relativa, foi fixa entre sessões (velocidade média 16.5 ± 1.2 km/h; distância 2929 ± 207 m/sessão; total ≈ 8.8 km).</w:t>
      </w:r>
    </w:p>
    <w:p>
      <w:pPr>
        <w:pStyle w:val="Heading2"/>
      </w:pPr>
      <w:r>
        <w:t>2.3. Decomposição sinal–traço–ruído e limiares</w:t>
      </w:r>
    </w:p>
    <w:p>
      <w:pPr>
        <w:jc w:val="both"/>
      </w:pPr>
      <w:r>
        <w:rPr>
          <w:b w:val="0"/>
          <w:i w:val="0"/>
        </w:rPr>
        <w:t>A variância de cada variável foi decomposta por um modelo de dois fatores (y ~ atleta + dia, soma de quadrados tipo I) em três parcelas somando 100%: sinal do microciclo (efeito do dia), traço (entre atletas) e ruído (resíduo). Do ruído derivaram-se: o erro típico de medida ETM = √(QM residual); a mudança mínima detectável individual MDC95 = 1,96·√2·ETM; a MDC95 de grupo = MDC95/√n (n ≈ 27/dia); e a menor mudança relevante SWC = 0,2·DP-entre-atletas. A relação sinal-ruído (SNR) foi definida como a amplitude do sinal semanal dividida pelo ETM. A confiabilidade de uma medida foi estimada por r_xx = 1 − fração de ruído.</w:t>
      </w:r>
    </w:p>
    <w:p>
      <w:pPr>
        <w:pStyle w:val="Heading2"/>
      </w:pPr>
      <w:r>
        <w:t>2.4. Remoção do ruído</w:t>
      </w:r>
    </w:p>
    <w:p>
      <w:pPr>
        <w:jc w:val="both"/>
      </w:pPr>
      <w:r>
        <w:rPr>
          <w:b w:val="0"/>
          <w:i w:val="0"/>
        </w:rPr>
        <w:t>O efeito de "remover o ruído" foi avaliado por três operações equivalentes: (a) agregação (a média de n coletas reduz o ruído por √n); (b) suavização da trajetória (LOWESS); e (c) desatenuação das correlações e tamanhos de efeito pela confiabilidade (r_verdadeiro = r_observado/√(r_xx·r_yy); dz_corrigido = dz/√r_xx).</w:t>
      </w:r>
    </w:p>
    <w:p>
      <w:pPr>
        <w:pStyle w:val="Heading2"/>
      </w:pPr>
      <w:r>
        <w:t>2.5. Análise estatística</w:t>
      </w:r>
    </w:p>
    <w:p>
      <w:pPr>
        <w:jc w:val="both"/>
      </w:pPr>
      <w:r>
        <w:rPr>
          <w:b w:val="0"/>
          <w:i w:val="0"/>
        </w:rPr>
        <w:t>A normalidade foi testada por Shapiro–Wilk (com assimetria e curtose). Dada a não normalidade das variáveis de humor, adotou-se a via não paramétrica: descritivas por mediana [IQR]; associações por Spearman (ρ) e correlação de medidas repetidas (rmcorr); contrastes intra-sujeito por Wilcoxon e Friedman; entre dias, por passos da média e dispersão; tamanhos de efeito por dz pareado com IC bootstrap. A unidade amostral para contrastes é o atleta (agregação), corrigindo a pseudorreplicação. α = 0,05. Software: Python 3 (numpy, scipy, statsmodels). Toda a análise é reproduzível pelos scripts em scripts/analise/.</w:t>
      </w:r>
    </w:p>
    <w:p>
      <w:pPr>
        <w:pStyle w:val="Heading1"/>
      </w:pPr>
      <w:r>
        <w:t>3. Resultados</w:t>
      </w:r>
    </w:p>
    <w:p>
      <w:pPr>
        <w:pStyle w:val="Heading2"/>
      </w:pPr>
      <w:r>
        <w:t>3.1. Normalidade e descritivas</w:t>
      </w:r>
    </w:p>
    <w:p>
      <w:r>
        <w:rPr>
          <w:b/>
          <w:sz w:val="18"/>
        </w:rPr>
        <w:t>Tabela 1 — Teste de normalidade (Shapiro–Wilk) das distribuições brutas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Variável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Shapiro W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Assimetria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Normal?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Vigor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0.974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2.8e-07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Fadiga (BRUMS)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0.949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2.2e-11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+0.59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Fadiga física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0.961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1.1e-09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-0.37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Fadiga mental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1.2e-10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+0.21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PTH/TMD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0.895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4.2e-17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+1.48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Tensão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0.766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5.5e-25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+1.43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Depressão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0.489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4.1e-34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+3.63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Raiva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0.657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2.9e-29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+2.06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Confusão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2.8e-35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+3.73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</w:tr>
    </w:tbl>
    <w:p/>
    <w:p>
      <w:pPr>
        <w:jc w:val="both"/>
      </w:pPr>
      <w:r>
        <w:rPr>
          <w:b w:val="0"/>
          <w:i w:val="0"/>
        </w:rPr>
        <w:t>Quatorze das dezoito variáveis são não normais (todas as de humor/bem-estar; p de 3×10⁻⁴ a 3×10⁻³⁵); apenas velocidade, distância, T-CAR PV e CMJ são normais. As subescalas negativas concentram 50–80% das respostas no piso (zero), o que fundamenta a via não paramétrica e antecipa sua baixa responsividade.</w:t>
      </w:r>
    </w:p>
    <w:p>
      <w:pPr>
        <w:pStyle w:val="Heading2"/>
      </w:pPr>
      <w:r>
        <w:t>3.2. Amplitude</w:t>
      </w:r>
    </w:p>
    <w:p>
      <w:r>
        <w:rPr>
          <w:b/>
          <w:sz w:val="18"/>
        </w:rPr>
        <w:t>Tabela 2 — Amplitude do sinal do microciclo vs amplitude individual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Variável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Amplitude do sinal (grupo)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Amplitude intra-atleta (média ± DP)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Fadiga física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3.30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6.04 ± 1.89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Vigor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2.83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7.11 ± 2.91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Fadiga BRUMS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3.74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8.37 ± 3.28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PTH/TMD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6.24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20.11 ± 9.36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Fadiga mental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0.92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4.96 ± 1.87</w:t>
            </w:r>
          </w:p>
        </w:tc>
      </w:tr>
    </w:tbl>
    <w:p/>
    <w:p>
      <w:pPr>
        <w:jc w:val="both"/>
      </w:pPr>
      <w:r>
        <w:rPr>
          <w:b w:val="0"/>
          <w:i w:val="0"/>
        </w:rPr>
        <w:t>Em todas as variáveis a amplitude do sinal (a trajetória média do grupo) é muito menor que a amplitude intra-atleta: o atleta oscila 2–3× mais que o microciclo médio, porque sua oscilação carrega o próprio ruído. A hierarquia amplitude-do-sinal &lt; amplitude-intra-atleta &lt; amplitude-total é universal.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1_grupo_sema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 — Trajetória do grupo ao longo da semana (média ± DP; LOWESS pontilhado; linhas vermelhas = dias de HIIT). Vigor cai; Fadiga e PTH/TMD sobem com precipitação no Dia 7; Fadiga mental permanece plana.</w:t>
      </w:r>
    </w:p>
    <w:p>
      <w:pPr>
        <w:pStyle w:val="Heading2"/>
      </w:pPr>
      <w:r>
        <w:t>3.3. Decomposição sinal–traço–ruído</w:t>
      </w:r>
    </w:p>
    <w:p>
      <w:r>
        <w:rPr>
          <w:b/>
          <w:sz w:val="18"/>
        </w:rPr>
        <w:t>Tabela 3 — Decomposição da variância e relação sinal-ruído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Variável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% Sinal (dia)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% Traço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% Ruído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ETM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SNR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Fadiga física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42.3%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45.7%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1.64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2.02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Vigor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4.9%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53.7%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41.5%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Fadiga BRUMS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58.4%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37.4%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2.47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1.52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PTH/TMD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61.1%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1.04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Fadiga mental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72.9%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25.8%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0.62</w:t>
            </w:r>
          </w:p>
        </w:tc>
      </w:tr>
    </w:tbl>
    <w:p/>
    <w:p>
      <w:pPr>
        <w:jc w:val="both"/>
      </w:pPr>
      <w:r>
        <w:rPr>
          <w:b w:val="0"/>
          <w:i w:val="0"/>
        </w:rPr>
        <w:t>O sinal do microciclo é sempre a menor fatia da variância (1–12%); o grosso é traço estável (32–73%) e ruído (26–64%). A fadiga física lidera em sinal (12%) e SNR (2,02); a fadiga mental é quase pura estrutura de traço (73%; SNR 0,62 &lt; 1). As subescalas negativas são dominadas por ruído.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p_a_varia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2 — Partição da variância (%) por variável: sinal do microciclo (vermelho) vs traço (azul) vs ruído (cinza).</w:t>
      </w:r>
    </w:p>
    <w:p>
      <w:pPr>
        <w:pStyle w:val="Heading2"/>
      </w:pPr>
      <w:r>
        <w:t>3.4. Trajetória semanal e variação entre dias</w:t>
      </w:r>
    </w:p>
    <w:p>
      <w:pPr>
        <w:jc w:val="both"/>
      </w:pPr>
      <w:r>
        <w:rPr>
          <w:b w:val="0"/>
          <w:i w:val="0"/>
        </w:rPr>
        <w:t>O maior passo da trajetória concentra-se no fim da semana (D6→D7) para a Fadiga e o PTH/TMD — a precipitação do Dia 7. A dispersão entre atletas mantém-se elevada em todos os dias (heterogeneidade intrínseca, coerente com ICC de traço 0,3–0,7), sem um único dia dominante. A forma da trajetória é não linear: componentes linear e cúbica significativas, com crescimento cúbico vencendo por AIC/LRT (subida → alívio no meio da semana → precipitação no D7).</w:t>
      </w:r>
    </w:p>
    <w:p>
      <w:pPr>
        <w:pStyle w:val="Heading2"/>
      </w:pPr>
      <w:r>
        <w:t>3.5. Curso intra-sessão (pré → mid → pós)</w:t>
      </w:r>
    </w:p>
    <w:p>
      <w:r>
        <w:rPr>
          <w:b/>
          <w:sz w:val="18"/>
        </w:rPr>
        <w:t>Tabela 4 — Fadiga física: pré → mid → pós por dia (H = HIIT; * p&lt;0,05)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Dia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Pré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Mid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Pós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Δ(pós−pré)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3.59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5.47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+1.87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0.002*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D2 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6.69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+2.50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&lt;0.001*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5.42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+1.10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0.049*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D4 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5.57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7.81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+1.76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0.004*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6.54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+0.90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0.005*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5.86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6.75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+0.89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0.042*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D7 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6.81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+1.63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0.013*</w:t>
            </w:r>
          </w:p>
        </w:tc>
      </w:tr>
    </w:tbl>
    <w:p/>
    <w:p>
      <w:r>
        <w:rPr>
          <w:b/>
          <w:sz w:val="18"/>
        </w:rPr>
        <w:t>Tabela 5 — Fadiga BRUMS: pré → mid → pós por dia (H = HIIT; * p&lt;0,05)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Dia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Pré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Mid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Pós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Δ(pós−pré)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3.37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+1.03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0.012*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D2 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3.96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6.54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+2.58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0.008*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4.42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5.90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+1.48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0.259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D4 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+0.94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0.362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4.83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5.49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5.53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+0.70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+1.38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0.171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D7 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6.76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7.81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+1.05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0.072</w:t>
            </w:r>
          </w:p>
        </w:tc>
      </w:tr>
    </w:tbl>
    <w:p/>
    <w:p>
      <w:pPr>
        <w:jc w:val="both"/>
      </w:pPr>
      <w:r>
        <w:rPr>
          <w:b w:val="0"/>
          <w:i w:val="0"/>
        </w:rPr>
        <w:t>A resposta aguda pré→pós é maior no Dia 1 (choque inicial) e reaparece no fim da semana. O momento intermediário (mid) revela que o curso intra-sessão não é monotônico: a fadiga frequentemente pica no meio da sessão e recua um pouco ao final. A maioria dos dias isolados não atinge significância pareada — o sinal robusto está no acúmulo semanal, não na sessão isolada.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6_prepos_d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 — Pré → mid → pós por dia para as quatro variáveis do eixo energia–fadiga (* Wilcoxon pareado pré×pós p&lt;0,05).</w:t>
      </w:r>
    </w:p>
    <w:p>
      <w:pPr>
        <w:pStyle w:val="Heading2"/>
      </w:pPr>
      <w:r>
        <w:t>3.6. Variabilidade individual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3_heatmap_atle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4 — Amplitude semanal por atleta (z por variável). Alguns atletas são consistentemente estáveis; outros amplificam em todas as variáveis — a heterogeneidade é estrutural.</w:t>
      </w:r>
    </w:p>
    <w:p>
      <w:pPr>
        <w:pStyle w:val="Heading2"/>
      </w:pPr>
      <w:r>
        <w:t>3.7. Detectabilidade em dois níveis (grupo vs indivíduo)</w:t>
      </w:r>
    </w:p>
    <w:p>
      <w:r>
        <w:rPr>
          <w:b/>
          <w:sz w:val="18"/>
        </w:rPr>
        <w:t>Tabela 6 — A oscilação semanal supera o ruído? Veredito em dois níveis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Variável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Ampl. sinal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MDC95 individual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&gt; ind.?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MDC95 grupo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&gt; grupo?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Fadiga física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4.54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Vigor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2.83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5.77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Fadiga BRUMS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3.74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6.84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PTH/TMD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16.71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Fadiga mental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SIM</w:t>
            </w:r>
          </w:p>
        </w:tc>
      </w:tr>
    </w:tbl>
    <w:p/>
    <w:p>
      <w:pPr>
        <w:jc w:val="both"/>
      </w:pPr>
      <w:r>
        <w:rPr>
          <w:b w:val="0"/>
          <w:i w:val="0"/>
        </w:rPr>
        <w:t>No grupo, a oscilação semanal supera o MDC de grupo por 4–10× — o efeito do microciclo é sinal real e robusto na média. No indivíduo, a mesma oscilação fica abaixo do MDC95 de uma coleta: não é contradição, é o ganho √n da média de 27 atletas. A decisão individual exige médias de ≥3–5 coletas (Φ ≥ 0,80).</w:t>
      </w:r>
    </w:p>
    <w:p>
      <w:pPr>
        <w:pStyle w:val="Heading2"/>
      </w:pPr>
      <w:r>
        <w:t>3.8. Efeito da remoção do ruído</w:t>
      </w:r>
    </w:p>
    <w:p>
      <w:r>
        <w:rPr>
          <w:b/>
          <w:sz w:val="18"/>
        </w:rPr>
        <w:t>Tabela 7 — Correlações antes e depois de remover o ruído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 observado (com ruído)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 denoised (nível-grupo)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Vigor × Fadiga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-0.44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-0.93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Fadiga × TMD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+0.79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+0.89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Vigor × TMD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-0.62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-0.78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Fadiga mental × Fadiga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+0.50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+0.43</w:t>
            </w:r>
          </w:p>
        </w:tc>
      </w:tr>
    </w:tbl>
    <w:p/>
    <w:p>
      <w:pPr>
        <w:jc w:val="both"/>
      </w:pPr>
      <w:r>
        <w:rPr>
          <w:b w:val="0"/>
          <w:i w:val="0"/>
        </w:rPr>
        <w:t>Removido o ruído, as associações do eixo energia–fadiga fortalecem-se: Vigor × Fadiga passa de −0,44 para −0,93 no nível-grupo. As correlações brutas eram atenuadas pelo ruído de medida — não porque as relações fossem fracas, mas porque cada medida é imprecisa.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1_co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5 — Matriz de correlações do eixo energia–fadiga: observada (com ruído) vs denoised (nível-grupo).</w:t>
      </w:r>
    </w:p>
    <w:p>
      <w:r>
        <w:rPr>
          <w:b/>
          <w:sz w:val="18"/>
        </w:rPr>
        <w:t>Tabela 8 — Efeito D1→D7 corrigido pela atenuação do ruído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Variável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dz observado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dz corrigido (ruído removido)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Fadiga física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+1.74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+2.36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Vigor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-0.95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-1.25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Fadiga BRUMS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+0.72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+0.91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PTH/TMD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+0.41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+0.51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Fadiga mental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+0.33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+0.38</w:t>
            </w:r>
          </w:p>
        </w:tc>
      </w:tr>
    </w:tbl>
    <w:p/>
    <w:p>
      <w:pPr>
        <w:jc w:val="both"/>
      </w:pPr>
      <w:r>
        <w:rPr>
          <w:b w:val="0"/>
          <w:i w:val="0"/>
        </w:rPr>
        <w:t>Corrigido pela confiabilidade, o efeito acumulado cresce: a fadiga física de +1,74 para +2,36 e o Vigor de −0,95 para −1,25. O ruído estava encolhendo os efeitos observados; a magnitude verdadeira do custo do microciclo é maior que a leitura bruta. Contudo, remover o ruído não cria sinal onde há efeito de piso: as subescalas negativas permanecem planas.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3_mdc_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6 — MDC95 individual em função do número de coletas (k); a linha branca é a amplitude do sinal semanal. A partir de ~5 coletas o Vigor e a Fadiga tornam-se individualmente detectáveis.</w:t>
      </w:r>
    </w:p>
    <w:p>
      <w:pPr>
        <w:pStyle w:val="Heading2"/>
      </w:pPr>
      <w:r>
        <w:t>3.9. Contrastes entre pares de variáveis</w:t>
      </w:r>
    </w:p>
    <w:p>
      <w:pPr>
        <w:jc w:val="both"/>
      </w:pPr>
      <w:r>
        <w:rPr>
          <w:b w:val="0"/>
          <w:i w:val="0"/>
        </w:rPr>
        <w:t>Fadiga física × fadiga mental. As duas dissociam ao longo da semana: a física quase dobra (dz +1,74) enquanto a mental fica plana (dz +0,33). No momento, porém, acoplam-se quando removido o erro de medida (r 0,50 → 0,78 desatenuada; rmcorr 0,44); na trajetória semanal, a correlação cai para 0,37. Num dado instante, quem está fisicamente exausto tende a relatar mais fadiga mental, mas o microciclo, como processo, carrega apenas a física — o custo é somático, não cognitivo.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2_dissoci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7 — Fadiga física vs mental (LOWESS): a física acumula; a mental é estável — dissociação somática vs cognitiva.</w:t>
      </w:r>
    </w:p>
    <w:p>
      <w:pPr>
        <w:jc w:val="both"/>
      </w:pPr>
      <w:r>
        <w:rPr>
          <w:b w:val="0"/>
          <w:i w:val="0"/>
        </w:rPr>
        <w:t>Vigor × PTH/TMD. São espelhos inversos do mesmo eixo: r −0,62 (bruto) → −0,78 (nível-grupo); a desatenuação atinge −1,01 (caso Heywood, pois o Vigor compõe o TMD com sinal invertido). O TMD tem a maior amplitude bruta mas o pior SNR (1,04 vs 1,36 do Vigor), por diluir o eixo energia–fadiga no ruído das negativas de piso. Conclusão metodológica: o TMD não é independente do Vigor e acrescenta pouca informação além de Vigor + Fadiga, com mais ruído.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2_dissoci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8 — Vigor vs PTH/TMD (z): curvas espelhadas — acoplamento inverso do eixo energia–humor.</w:t>
      </w:r>
    </w:p>
    <w:p>
      <w:pPr>
        <w:pStyle w:val="Heading1"/>
      </w:pPr>
      <w:r>
        <w:t>4. Discussão</w:t>
      </w:r>
    </w:p>
    <w:p>
      <w:pPr>
        <w:jc w:val="both"/>
      </w:pPr>
      <w:r>
        <w:rPr>
          <w:b w:val="0"/>
          <w:i w:val="0"/>
        </w:rPr>
        <w:t>Os resultados sustentam três mensagens centrais. Primeiro, a deterioração do humor no microciclo é real e não linear, mas ocupa uma fração pequena da variância total (1–12%): a maior parte do que se observa no dia a dia de um atleta é traço estável e ruído. Ignorar essa proporção leva a superinterpretar oscilações que são, em grande medida, aleatórias.</w:t>
      </w:r>
    </w:p>
    <w:p>
      <w:pPr>
        <w:jc w:val="both"/>
      </w:pPr>
      <w:r>
        <w:rPr>
          <w:b w:val="0"/>
          <w:i w:val="0"/>
        </w:rPr>
        <w:t>Segundo, a detectabilidade depende do nível de análise. A média do grupo remove o ruído por √n e torna o sinal semanal inequívoco; a leitura de um único atleta com uma única coleta, ao contrário, fica abaixo do MDC95 e é, portanto, não confiável. A solução prática não é abandonar o monitoramento individual, e sim agregá-lo: médias de três a cinco coletas trazem o ruído para baixo da amplitude do sinal e restauram a validade da decisão individual — o que reconcilia a utilidade clínica do instrumento com sua confiabilidade psicométrica.</w:t>
      </w:r>
    </w:p>
    <w:p>
      <w:pPr>
        <w:jc w:val="both"/>
      </w:pPr>
      <w:r>
        <w:rPr>
          <w:b w:val="0"/>
          <w:i w:val="0"/>
        </w:rPr>
        <w:t>Terceiro, remover o ruído esclarece o fenômeno sem alterá-lo. As associações do eixo energia–fadiga, uma vez desatenuadas, aproximam-se de uma dimensão bipolar quase perfeita, e os tamanhos de efeito crescem — a leitura bruta subestimava o custo do microciclo. Mas o denoising não resgata as subescalas de piso, cuja não resposta é um fenômeno real (efeito piso), não um artefato de ruído. A fadiga física emerge, em todas as análises, como o marcador mais precoce, sensível e confiável, ao passo que a fadiga mental e o PTH/TMD isolado são, respectivamente, não responsivo e redundante para este eixo.</w:t>
      </w:r>
    </w:p>
    <w:p>
      <w:pPr>
        <w:jc w:val="both"/>
      </w:pPr>
      <w:r>
        <w:rPr>
          <w:b w:val="0"/>
          <w:i w:val="0"/>
        </w:rPr>
        <w:t>Do ponto de vista aplicado, recomenda-se monitorar a fadiga física (e o Vigor) com médias curtas de coletas, usar limiares individuais baseados no MDC, ler a resposta do grupo livremente e evitar sobreinterpretar variações individuais isoladas ou variáveis de piso. O TMD pode ser substituído, sem perda de informação, pelo par Vigor + Fadiga, com menor ruído.</w:t>
      </w:r>
    </w:p>
    <w:p>
      <w:pPr>
        <w:pStyle w:val="Heading1"/>
      </w:pPr>
      <w:r>
        <w:t>5. Limitações</w:t>
      </w:r>
    </w:p>
    <w:p>
      <w:pPr>
        <w:jc w:val="both"/>
      </w:pPr>
      <w:r>
        <w:rPr>
          <w:b w:val="0"/>
          <w:i w:val="0"/>
        </w:rPr>
        <w:t>O estudo é observacional e restrito a uma janela de sete dias, sem grupo-controle; a carga externa fixa (prescrição relativa) impede a análise dose-resposta e confunde o efeito do HIIT com o volume acumulado. Os seis perfis de humor dependem de padronização intra-amostral (sem normas de escore-T). As estimativas de confiabilidade e de ruído assumem o modelo aditivo atleta + dia; estruturas de erro mais complexas (autocorrelação intraindividual) não foram modeladas. A amostra, embora de elite, é de tamanho moderado (n = 27), o que limita a potência das análises de moderação por subgrupos.</w:t>
      </w:r>
    </w:p>
    <w:p>
      <w:pPr>
        <w:pStyle w:val="Heading1"/>
      </w:pPr>
      <w:r>
        <w:t>6. Conclusão</w:t>
      </w:r>
    </w:p>
    <w:p>
      <w:pPr>
        <w:jc w:val="both"/>
      </w:pPr>
      <w:r>
        <w:rPr>
          <w:b w:val="0"/>
          <w:i w:val="0"/>
        </w:rPr>
        <w:t>Num microciclo de choque de HIIT, a resposta do humor é real, não linear e concentrada no eixo energia–fadiga, com a fadiga física como marcador dominante. A maior parte da oscilação observada, porém, é traço e ruído; separá-los mostra que o sinal do microciclo é robusto no grupo mas exige agregação de coletas para a decisão individual. Removido o ruído, as conclusões do estudo tornam-se mais nítidas — associações mais fortes, efeitos maiores — sem mudar de direção, e sem manufaturar sinal onde há efeito de piso. Recomenda-se centrar o monitoramento na fadiga física e no Vigor, com limiares de MDC e médias de ≥3–5 coletas para o nível individual.</w:t>
      </w:r>
    </w:p>
    <w:p>
      <w:pPr>
        <w:pStyle w:val="Heading1"/>
      </w:pPr>
      <w:r>
        <w:t>Referências</w:t>
      </w:r>
    </w:p>
    <w:p>
      <w:r>
        <w:rPr>
          <w:sz w:val="18"/>
        </w:rPr>
        <w:t>1. Terry, P. C., Lane, A. M., &amp; Fogarty, G. J. (2003). Construct validity of the POMS-A for use with adults. Psychology of Sport and Exercise, 4(2), 125–139.</w:t>
      </w:r>
    </w:p>
    <w:p>
      <w:r>
        <w:rPr>
          <w:sz w:val="18"/>
        </w:rPr>
        <w:t>2. Parsons-Smith, R. L., Terry, P. C., &amp; Machin, M. A. (2017). Identification and description of novel mood profile clusters. Frontiers in Psychology, 8, 1958.</w:t>
      </w:r>
    </w:p>
    <w:p>
      <w:r>
        <w:rPr>
          <w:sz w:val="18"/>
        </w:rPr>
        <w:t>3. Hopkins, W. G. (2000). Measures of reliability in sports medicine and science. Sports Medicine, 30(1), 1–15.</w:t>
      </w:r>
    </w:p>
    <w:p>
      <w:r>
        <w:rPr>
          <w:sz w:val="18"/>
        </w:rPr>
        <w:t>4. Weakley, J., et al. (2022). A comparison of methods for quantifying the smallest worthwhile change. Sports Medicine – Open, 8, 20.</w:t>
      </w:r>
    </w:p>
    <w:p>
      <w:r>
        <w:rPr>
          <w:sz w:val="18"/>
        </w:rPr>
        <w:t>5. Saw, A. E., Main, L. C., &amp; Gastin, P. B. (2016). Monitoring the athlete training response: subjective self-reported measures. British Journal of Sports Medicine, 50(5), 281–291.</w:t>
      </w:r>
    </w:p>
    <w:p/>
    <w:p>
      <w:pPr>
        <w:jc w:val="both"/>
      </w:pPr>
      <w:r>
        <w:rPr>
          <w:b w:val="0"/>
          <w:i/>
          <w:sz w:val="18"/>
        </w:rPr>
        <w:t>Reprodutibilidade e materiais suplementares. Todas as análises são reproduzíveis pelos scripts em scripts/analise/ (amplitude, amp_docx_compute, prepost_compute, denoise, pair_fatigue, pair_vigor_tmd) sobre a base derivada da janela. Relatórios-companheiros e apps interativos em Artigos/. Atletas anonimizados (A01–A27); nenhum dado bruto com identificação é distribuído.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