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28"/>
        </w:rPr>
        <w:t>PERFIL DE HUMOR E COMPORTAMENTO DAS VARIÁVEIS AFETIVAS E DE FADIGA NA ÚLTIMA SEMANA DA PRÉ-TEMPORADA COMPETITIVA DE ATLETAS DE HANDEBOL</w:t>
      </w:r>
    </w:p>
    <w:p>
      <w:pPr>
        <w:jc w:val="center"/>
      </w:pPr>
      <w:r>
        <w:rPr>
          <w:rFonts w:ascii="Times New Roman" w:hAnsi="Times New Roman"/>
          <w:b w:val="0"/>
          <w:i/>
          <w:sz w:val="22"/>
        </w:rPr>
        <w:t>[Autoria e afiliação a preencher]</w:t>
      </w:r>
    </w:p>
    <w:p/>
    <w:p>
      <w:pPr>
        <w:spacing w:line="240" w:lineRule="auto"/>
      </w:pPr>
      <w:r>
        <w:rPr>
          <w:rFonts w:ascii="Times New Roman" w:hAnsi="Times New Roman"/>
          <w:b/>
          <w:i w:val="0"/>
          <w:sz w:val="24"/>
        </w:rPr>
        <w:t>RESUMO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Este estudo descreve e classifica o perfil de humor e o comportamento das variáveis afetivas e de fadiga de atletas de handebol ao longo da última semana da pré-temporada competitiva. Vinte e sete atletas responderam ao BRUMS-24 e a autoavaliações de fadiga física e mental duas vezes ao dia — a primeira coleta (pré) e a última (pós) — durante sete dias, totalizando 456 observações. Analisaram-se a caracterização sociodemográfica, a estatística descritiva com limites (amplitude), a comparação do Dia 1 (linha de base) ao Dia 7, a resposta pré→pós no grupo e por atleta, os percentuais e a variação das alterações, a sensibilidade das variáveis, além de derivadas, decomposição da variância com e sem ruído, suavização das curvas e pontos de inflexão. O humor deteriorou-se de forma concentrada no eixo energia–fadiga: o vigor caiu (dz = −1,09) e a fadiga física (dz = +1,69) e a fadiga do BRUMS (dz = +0,68) aumentaram do Dia 1 ao Dia 7, enquanto a fadiga mental variou pouco (dz = +0,33). A fadiga física foi a variável mais responsiva, tanto no efeito agudo (pré→pós) quanto no crônico (semana). As trajetórias apresentaram ponto de inflexão robusto em torno do Dia 4. Conclui-se que o custo do período é somático e acumulativo, sendo a fadiga física e o vigor os marcadores mais sensíveis para o monitoramento.</w:t>
      </w:r>
    </w:p>
    <w:p>
      <w:pPr>
        <w:spacing w:line="360" w:lineRule="auto"/>
      </w:pPr>
      <w:r>
        <w:rPr>
          <w:rFonts w:ascii="Times New Roman" w:hAnsi="Times New Roman"/>
          <w:b/>
          <w:i w:val="0"/>
          <w:sz w:val="24"/>
        </w:rPr>
        <w:t xml:space="preserve">Palavras-chave: </w:t>
      </w:r>
      <w:r>
        <w:rPr>
          <w:rFonts w:ascii="Times New Roman" w:hAnsi="Times New Roman"/>
          <w:b w:val="0"/>
          <w:i w:val="0"/>
          <w:sz w:val="24"/>
        </w:rPr>
        <w:t>Estado de humor. BRUMS. Fadiga. Pré-temporada. Handebol.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4"/>
        </w:rPr>
        <w:t>1 INTRODUÇÃO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monitoramento dos estados de humor é uma ferramenta prática, de baixo custo e não invasiva para acompanhar a resposta psicobiológica de atletas à carga de treinamento, com potencial de sinalizar desadaptações antes que se manifestem em queda de desempenho (TERRY; LANE; FOGARTY, 2003; ROHLFS et al., 2008). A Brunel Mood Scale (BRUMS) operacionaliza o construto em seis dimensões — tensão, depressão, raiva, vigor, fadiga e confusão — e é amplamente utilizada no esporte por conjugar brevidade e sensibilidade a variações agudas e crônicas. Atletas saudáveis tendem a exibir o perfil iceberg, com vigor elevado destacando-se acima das dimensões negativas (MORGAN, 1985); o achatamento ou a inversão desse perfil indica fadiga acumulada.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caracterização do comportamento do humor em diferentes escalas temporais — no conjunto da semana, na variação do início ao fim e na resposta aguda dentro de cada dia — e, simultaneamente, nos níveis coletivo e individual, fornece um panorama interpretável para calibrar a recuperação. Este estudo tem por objetivo avaliar e classificar o perfil de humor de atletas de handebol durante a última semana da pré-temporada competitiva, descrevendo o comportamento geral do grupo por variável, a variação do Dia 1 ao Dia 7, a resposta pré→pós no grupo e por atleta, e a sensibilidade relativa das variáveis, com aprofundamento por derivadas, decomposição com e sem ruído e pontos de inflexão.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4"/>
        </w:rPr>
        <w:t>2 JUSTIFICATIVA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última semana pré-competitiva é um período crítico do planejamento, no qual a comissão técnica busca dissipar a fadiga acumulada preservando as adaptações, de modo a maximizar a prontidão para competir. O manejo inadequado da carga nesse intervalo pode deteriorar o humor e sinalizar recuperação incompleta, com repercussões diretas sobre o desempenho; ainda assim, o comportamento do humor nessa janela raramente é caracterizado de forma estruturada nas equipes. Descrever esse comportamento de forma quantitativa — distinguindo o que é resposta real do que é ruído de medida, e identificando quais variáveis são mais sensíveis e em que momento a trajetória se inflete — oferece à comissão técnica subsídios objetivos para individualizar a recuperação e intervir no momento oportuno.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4"/>
        </w:rPr>
        <w:t>3 MÉTODO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3.1 Delineamento e amostra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Estudo descritivo de medidas repetidas, conduzido em condições ecológicas de treinamento, com 27 atletas de handebol do sexo masculino acompanhados ao longo de sete dias da última semana da pré-temporada. Cada atleta funcionou como sua própria referência. Os dados são apresentados de forma anonimizada (A01–A27).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3.2 Instrumentos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humor foi avaliado pela Brunel Mood Scale (BRUMS-24), composta por 24 itens em escala de cinco pontos, agrupados em seis subescalas (tensão, depressão, raiva, vigor, fadiga e confusão); a Perturbação Total do Humor (PTH) resume o perfil (PTH = negativas − vigor). A fadiga física e a fadiga mental foram avaliadas por escalas de autoavaliação de 0 a 10.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3.3 Procedimentos de coleta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instrumento foi autoaplicado por formulário eletrônico com carimbo de data/hora, duas vezes por dia: a primeira resposta do dia foi tomada como “pré” e a última como “pós”. No microciclo registraram-se 456 respostas válidas dos 27 atletas.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3.4 Análise estatística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Computaram-se estatísticas descritivas (média, desvio-padrão, mediana, intervalo interquartílico e amplitude/limites). A variação do início ao fim da semana foi avaliada pelo contraste Dia 1 (linha de base) versus Dia 7, e a resposta aguda pela comparação pré versus pós, ambos por teste de Wilcoxon pareado com tamanho de efeito pareado (dz), no grupo e por atleta. A sensibilidade das variáveis foi ordenada pela magnitude do efeito. A forma da trajetória foi caracterizada por ajuste cúbico das médias diárias, do qual se extraíram velocidade, aceleração e ponto de inflexão; a variância foi decomposta em sinal da semana, traço (entre atletas) e ruído (resíduo), derivando-se o erro típico de medida (ETM) e a mudança mínima detectável (MDC95). As curvas foram suavizadas por regressão local (LOWESS) para separar sinal de ruído. Adotou-se α = 0,05; processamento em Python (pandas, SciPy, statsmodels).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4"/>
        </w:rPr>
        <w:t>4 RESULTADOS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4.1 Caracterização sociodemográfica e antropométrica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1 – Caracterização sociodemográfica e antropométrica da amostra (n = 27)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4702"/>
        <w:gridCol w:w="4702"/>
      </w:tblGrid>
      <w:tr>
        <w:tc>
          <w:tcPr>
            <w:tcW w:type="dxa" w:w="4702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Variável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Média ± DP (amplitude)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Idade (anos)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22 ± 4 (17–38)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Experiência (anos)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10,5 ± 3,8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Estatura (cm)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182,5 ± 6,5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Massa corporal (kg)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85,8 ± 15,7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Gordura corporal (%)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11,6 ± 5,3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Pico de velocidade T-CAR (km/h)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14,92 ± 1,06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amostra distribuiu-se por posição em 11 armadores, 9 alas, 4 pivôs e 3 goleiros, caracterizando um grupo homogêneo de atletas adultos de elite.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4.2 Perfil de humor geral do grupo e limites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2 – Estatística descritiva e limites (amplitude) do humor e da fadiga na semana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Variável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M ± DP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Mediana [IIQ]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Mín.–Máx.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Amplitude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Vigor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5,70 ± 3,32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6,0 [5,0]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15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(BRUMS)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5,41 ± 4,04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4,0 [6,0]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0–16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16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física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5,88 ± 2,46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6,0 [4,0]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0–10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mental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4,62 ± 2,85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5,0 [5,0]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0–10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PTH/TMD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4,39 ± 10,07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2,0 [11,0]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-12–52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64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Tensão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1,42 ± 1,82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1,0 [2,0]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8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Depressão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1,07 ± 2,45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0,0 [1,0]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0–16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16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Raiva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1,67 ± 2,89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0,0 [2,0]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15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Confusão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0,52 ± 1,27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0,0 [0,0]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8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No conjunto da semana, o grupo preservou, em média, a configuração do perfil iceberg, com o vigor posicionando-se acima das subescalas negativas, que se mantiveram próximas ao piso (tensão, depressão, raiva e confusão com medianas baixas). A fadiga destacou-se como a dimensão negativa mais expressiva, e a elevada amplitude da PTH revela marcada heterogeneidade interindividual. Os limites (amplitude) indicam que as variáveis do eixo energia–fadiga percorrem quase toda a escala, ao passo que as negativas concentram-se no piso.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1 – Forma do perfil de humor (escores z) no Dia 1 e no Dia 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674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rad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4.3 Comportamento das variáveis ao longo da semana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leitura conjunta das trajetórias (Figura 2) evidencia que o sinal temporal se concentra no eixo energia–fadiga: o vigor declina e a fadiga — física e do BRUMS — eleva-se de modo progressivo rumo ao Dia 7, ao passo que a fadiga mental e as subescalas negativas permanecem estáveis. As bandas de desvio-padrão amplas em todos os dias confirmam a heterogeneidade entre atletas.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2 – Comportamento semanal das quatro variáveis (M ± DP; curva suavizada por LOWESS pontilhada)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trajetor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4.4 Do início ao fim da semana: Dia 1 (linha de base) versus Dia 7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3 – Humor no Dia 1 (linha de base) e no Dia 7; comparação pareada (Wilcoxon)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Variável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Dia 1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Dia 7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Δ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% mudança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dz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p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% que piora</w:t>
            </w:r>
          </w:p>
        </w:tc>
      </w:tr>
      <w:tr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Vigor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7,64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4,29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-3,36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-44%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-1,09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&lt;0,001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(BRUMS)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4,26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7,36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+3,10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+73%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+0,68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0,006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81%</w:t>
            </w:r>
          </w:p>
        </w:tc>
      </w:tr>
      <w:tr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física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4,17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7,50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+3,33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+80%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+1,69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&lt;0,001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95%</w:t>
            </w:r>
          </w:p>
        </w:tc>
      </w:tr>
      <w:tr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mental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4,43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5,05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+0,62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+14%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+0,33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0,111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62%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Da linha de base ao último dia, o vigor caiu acentuadamente (−44%; dz = −1,09; p &lt; 0,001) e a fadiga física (+80%; dz = +1,69) e a fadiga do BRUMS (+73%; dz = +0,68) aumentaram de forma expressiva; a fadiga mental variou pouco e sem significância (+14%; dz = +0,33; p = 0,111). A proporção de atletas que pioraram foi máxima na fadiga física (95%) e no vigor (86%), confirmando que a deterioração é generalizada no grupo e restrita ao eixo energia–fadiga.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4.5 Resposta pré versus pós: intra-grupo e por dia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4 – Resposta aguda pré→pós agregada na semana (intra-grupo, por atleta)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Variável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Pré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Pós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Δ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dz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p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Vigor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6,22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5,04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-1,18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-0,74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&lt;0,001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(BRUMS)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4,50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6,03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+1,52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+0,60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0,0050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física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5,05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6,69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+1,65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+1,08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&lt;0,001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mental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4,47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5,12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+0,65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+0,53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0,0199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Dentro dos dias, do primeiro ao último registro, o vigor caiu e a fadiga (física, do BRUMS e mental) aumentou, todos de forma significativa — a fadiga física com o maior efeito agudo (dz = +1,08). Esse padrão, de mesma direção que o observado na escala semanal, indica que a resposta aguda a cada dia é um análogo, em menor amplitude, do processo de acúmulo. As Tabelas 5 a 8 detalham a resposta pré→pós dia a dia para cada variável, e a Figura 3 a representa graficamente.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5 – Vigor: resposta pré→pós por dia (* p &lt; 0,05)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Dia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Pré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Pós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Δ (pós−pré)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dz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p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8,60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6,13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-2,47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-1,00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0,006*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6,00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4,73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-1,27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-0,39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0,091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5,33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4,90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-0,43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-0,22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0,369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5,72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5,06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-0,67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-0,26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0,245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6,42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6,11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-0,32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-0,12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0,794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6,85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4,75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-2,10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-0,64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0,009*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4,88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4,38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-0,50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-0,20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0,453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6 – Fadiga (BRUMS): resposta pré→pós por dia (* p &lt; 0,05)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Dia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Pré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Pós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Δ (pós−pré)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dz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p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2,27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4,40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+2,13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+0,74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0,012*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3,96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6,54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+2,58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+0,64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0,008*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5,14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5,90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+0,76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+0,28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0,259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5,50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6,28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+0,78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+0,23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0,362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4,42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5,53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+1,11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+0,38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0,121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5,35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6,70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+1,35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+0,36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0,171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6,25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7,81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+1,56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+0,48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0,072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7 – Fadiga física: resposta pré→pós por dia (* p &lt; 0,05)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Dia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Pré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Pós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Δ (pós−pré)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dz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p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3,27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5,47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+2,20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+1,33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0,002*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4,19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6,69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+2,50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+0,97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&lt;0,001*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5,67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6,52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+0,86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+0,47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0,049*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5,72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7,33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+1,61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+0,79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0,004*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4,74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6,16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+1,42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+0,73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0,005*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5,65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6,75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+1,10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+0,51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0,042*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6,62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8,44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+1,81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+0,73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0,013*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8 – Fadiga mental: resposta pré→pós por dia (* p &lt; 0,05)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Dia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Pré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Pós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Δ (pós−pré)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dz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p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4,47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5,80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+1,33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+0,70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0,021*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4,31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4,73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+0,42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+0,20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0,487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4,52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4,19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-0,33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-0,16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0,274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4,56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5,22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+0,67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+0,29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0,275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3,84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4,37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+0,53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+0,23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0,473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4,35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5,20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+0,85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+0,37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0,084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4,69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5,56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+0,88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+0,57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0,043*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3 – Média pré e pós por dia para as quatro variáveis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prep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4.6 Percentuais, variação e sensibilidade das variáveis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9 – Sensibilidade/responsividade das variáveis (ordenado pelo efeito crônico)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Variável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|dz| agudo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|dz| crônico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SNR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% sinal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física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1,08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1,69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1,82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13%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Vigor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0,74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1,09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1,52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7%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(BRUMS)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0,60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0,68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1,29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4%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mental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0,53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0,33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0,48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1%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ordenação por magnitude de efeito revela uma hierarquia clara de responsividade: a fadiga física é a variável mais sensível, tanto no efeito agudo (|dz| = 1,08) quanto no crônico (|dz| = 1,69), seguida do vigor; a fadiga do BRUMS ocupa posição intermediária e a fadiga mental é a menos responsiva (|dz| crônico = 0,33; SNR &lt; 1). A fadiga física reúne também a maior fração de sinal da semana (13%) e a melhor relação sinal-ruído (1,82), qualificando-a como o marcador de eleição para o monitoramento neste período.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4 – Tamanho de efeito (|dz|) agudo (pré→pós) versus crônico (Dia 1→Dia 7)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7774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agudo_croni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4.7 Limites, derivadas e pontos de inflexão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10 – Limites, derivadas (velocidade no D1 e D7) e ponto de inflexão por variável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Variável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Mín.–Máx.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Amplitude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Vel. D1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Vel. D7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Inflexão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Viradas (vel = 0)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Vigor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-2,52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-2,01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dia 4,1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3,1, 5,2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(BRUMS)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0–16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+1,35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+1,91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dia 3,7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física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+1,80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+1,60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dia 4,1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3,7, 4,5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mental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-0,25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+0,38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n/d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3,3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PTH/TMD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-12–52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64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+2,40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+5,62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dia 3,5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2,3, 4,6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derivadas descrevem a forma da mudança. A velocidade da fadiga física e da fadiga do BRUMS é máxima nas extremidades (início e Dia 7), com um mínimo de deterioração no meio da semana; a aceleração troca de sinal uma única vez — o ponto de inflexão —, situado em torno do Dia 4 para o vigor, a fadiga física e a fadiga do BRUMS. A fadiga mental, por ser praticamente estável, não apresenta inflexão definida. O Dia 4 marca, assim, a transição da fase de acomodação para a fase de aprofundamento da fadiga rumo ao Dia 7 (Figura 5).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5 – Velocidade (linha cheia) e aceleração (tracejada) da trajetória de cada variável; linha vertical = ponto de inflexão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derivad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4.8 Decomposição com e sem ruído; filtros e suavização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11 – Decomposição da variância (sinal da semana, traço e ruído) e limiares de medida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Variável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% Sinal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% Traço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% Ruído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ETM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MDC95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SNR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Vigor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7%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54%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39%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2,19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6,08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1,52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(BRUMS)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58%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38%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2,64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7,31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1,29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física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13%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39%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48%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1,81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5,01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1,82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mental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71%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28%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1,59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4,42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0,48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decomposição da variância mostra que o sinal da semana é a menor fração (1–13%); o grosso é traço estável (entre atletas) e ruído de medida. Removendo o ruído por suavização (LOWESS), a tendência subjacente torna-se nítida: a Figura 6 apresenta a partição da variância e a Figura 7 contrasta o índice-iceberg bruto (com ruído) com a curva suavizada (sem ruído), sobre a qual o ponto de inflexão (≈ Dia 4) é inequívoco. Em termos práticos, a leitura do grupo é robusta, mas a decisão individual exige médias de várias coletas, pois a oscilação de um único registro é dominada pelo ruído.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6 – Decomposição da variância por variável: sinal da semana, traço e ruído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7774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decom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7 – Índice-iceberg com ruído (observações e média diária) e sem ruído (LOWESS); linha vertical = inflexão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ruid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4.9 Perfis de humor ao longo da semana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12 – Distribuição dos seis perfis de humor (%) em dias-chave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Dia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Iceberg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Barbatana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Superfície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Iceberg inv.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Everest inv.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Dia 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14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Dia 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8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Dia 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9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classificação nos seis perfis mostra a migração do perfil saudável para o de fadiga: o iceberg cai do Dia 1 ao Dia 7, enquanto a barbatana de tubarão — fadiga em pico com vigor ainda preservado — cresce expressivamente. Os perfis de colapso afetivo permanecem raros, reforçando que o custo do período é somático, e não afetivo (Figura 8).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8 – Distribuição dos seis perfis de humor ao longo da semana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perf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4.10 Efeito agudo e efeito crônico: comportamento individual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integração das escalas temporais distingue dois efeitos convergentes. O efeito agudo (pré→pós) reflete a resposta imediata ao esforço diário; o efeito crônico (Dia 1→Dia 7) reflete o acúmulo ao longo da semana. Para a fadiga física e o vigor, o efeito crônico supera o agudo (dz crônico 1,69 e 1,09 versus agudo 1,08 e 0,74), indicando acúmulo progressivo; para a fadiga mental, o efeito agudo (0,53) supera o crônico (0,33), sugerindo uma resposta pontual ao dia que não se consolida ao longo da semana. As trajetórias individuais (Figura 9) revelam ampla dispersão em torno da tendência coletiva: embora a direção seja compartilhada, a magnitude e o ponto de partida variam entre atletas, o que desaconselha pontos de corte normativos únicos e sustenta o referenciamento à linha de base individual.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9 – Trajetórias individuais do vigor e da fadiga física ao longo da semana (linha em destaque = média do grupo)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individu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4"/>
        </w:rPr>
        <w:t>5 CONSIDERAÇÕES FINAIS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perfil de humor deteriorou-se de forma coerente e concentrada no eixo energia–fadiga, em duas escalas temporais convergentes: ao longo da semana (vigor ↓, fadiga ↑) e, em menor amplitude, dentro de cada dia. A fadiga física foi a variável mais sensível e responsiva, com maior fração de sinal e melhor relação sinal-ruído, seguida do vigor; a fadiga mental e as subescalas negativas foram pouco responsivas. As trajetórias inflectiram-se em torno do Dia 4, marcando a transição para o aprofundamento da fadiga. Recomenda-se acompanhar a fadiga física e o vigor por tendência individual e por médias de coletas, com atenção reforçada a partir do meio da semana. Como limitações, trata-se de estudo descritivo, sem grupo de comparação e restrito a um único período de uma equipe masculina.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4"/>
        </w:rPr>
        <w:t xml:space="preserve">REFERÊNCIAS </w:t>
      </w:r>
    </w:p>
    <w:p>
      <w:pPr>
        <w:spacing w:line="240" w:lineRule="auto" w:after="120"/>
        <w:jc w:val="left"/>
      </w:pPr>
      <w:r>
        <w:rPr>
          <w:rFonts w:ascii="Times New Roman" w:hAnsi="Times New Roman"/>
          <w:b w:val="0"/>
          <w:i w:val="0"/>
          <w:sz w:val="24"/>
        </w:rPr>
        <w:t>MORGAN, W. P. Selected psychological factors limiting performance: a mental health model. In: CLARKE, D. H.; ECKERT, H. M. (Ed.). Limits of human performance. Champaign: Human Kinetics, 1985. p. 70-80.</w:t>
      </w:r>
    </w:p>
    <w:p>
      <w:pPr>
        <w:spacing w:line="240" w:lineRule="auto" w:after="120"/>
        <w:jc w:val="left"/>
      </w:pPr>
      <w:r>
        <w:rPr>
          <w:rFonts w:ascii="Times New Roman" w:hAnsi="Times New Roman"/>
          <w:b w:val="0"/>
          <w:i w:val="0"/>
          <w:sz w:val="24"/>
        </w:rPr>
        <w:t>ROHLFS, I. C. P. M. et al. A Escala de Humor de Brunel (Brums): instrumento para detecção precoce da síndrome do excesso de treinamento. Revista Brasileira de Medicina do Esporte, v. 14, n. 3, p. 176-181, 2008.</w:t>
      </w:r>
    </w:p>
    <w:p>
      <w:pPr>
        <w:spacing w:line="240" w:lineRule="auto" w:after="120"/>
        <w:jc w:val="left"/>
      </w:pPr>
      <w:r>
        <w:rPr>
          <w:rFonts w:ascii="Times New Roman" w:hAnsi="Times New Roman"/>
          <w:b w:val="0"/>
          <w:i w:val="0"/>
          <w:sz w:val="24"/>
        </w:rPr>
        <w:t>TERRY, P. C.; LANE, A. M.; FOGARTY, G. J. Construct validity of the Profile of Mood States — Adolescents for use with adults. Psychology of Sport and Exercise, v. 4, n. 2, p. 125-139, 2003.</w:t>
      </w:r>
    </w:p>
    <w:p/>
    <w:p>
      <w:pPr>
        <w:spacing w:line="360" w:lineRule="auto"/>
        <w:jc w:val="both"/>
      </w:pPr>
      <w:r>
        <w:rPr>
          <w:rFonts w:ascii="Times New Roman" w:hAnsi="Times New Roman"/>
          <w:b w:val="0"/>
          <w:i/>
          <w:sz w:val="18"/>
        </w:rPr>
        <w:t>Nota de reprodutibilidade: análises processadas e auditadas em Python (pandas, SciPy, statsmodels); atletas anonimizados (A01–A27); nenhum dado bruto com identificação é distribuído.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