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F3864"/>
          <w:spacing w:val="20"/>
          <w:sz w:val="44"/>
          <w:szCs w:val="44"/>
        </w:rPr>
        <w:t xml:space="preserve">MOHAMMAD MOIN</w:t>
      </w:r>
    </w:p>
    <w:p>
      <w:pPr>
        <w:spacing w:after="140"/>
        <w:jc w:val="center"/>
      </w:pPr>
      <w:r>
        <w:rPr>
          <w:rFonts w:ascii="Calibri" w:cs="Calibri" w:eastAsia="Calibri" w:hAnsi="Calibri"/>
          <w:i/>
          <w:iCs/>
          <w:color w:val="333333"/>
          <w:sz w:val="24"/>
          <w:szCs w:val="24"/>
        </w:rPr>
        <w:t xml:space="preserve">Corporate Trainer &amp; Consultant — JavaScript Technologies</w:t>
      </w:r>
    </w:p>
    <w:p>
      <w:pPr>
        <w:spacing w:after="40"/>
        <w:jc w:val="center"/>
      </w:pPr>
      <w:r>
        <w:rPr>
          <w:rFonts w:ascii="Calibri" w:cs="Calibri" w:eastAsia="Calibri" w:hAnsi="Calibri"/>
          <w:color w:val="333333"/>
          <w:sz w:val="19"/>
          <w:szCs w:val="19"/>
        </w:rPr>
        <w:t xml:space="preserve">Bengaluru, India</w:t>
      </w:r>
      <w:r>
        <w:rPr>
          <w:rFonts w:ascii="Calibri" w:cs="Calibri" w:eastAsia="Calibri" w:hAnsi="Calibri"/>
          <w:color w:val="BFBFBF"/>
          <w:sz w:val="19"/>
          <w:szCs w:val="19"/>
        </w:rPr>
        <w:t xml:space="preserve">   |   </w:t>
      </w:r>
      <w:hyperlink w:history="1" r:id="rIda7_6pvnecueewgft9zyxu">
        <w:r>
          <w:rPr>
            <w:rFonts w:ascii="Calibri" w:cs="Calibri" w:eastAsia="Calibri" w:hAnsi="Calibri"/>
            <w:color w:val="1F3864"/>
            <w:sz w:val="19"/>
            <w:szCs w:val="19"/>
            <w:u w:val="single"/>
          </w:rPr>
          <w:t xml:space="preserve">LinkedIn</w:t>
        </w:r>
      </w:hyperlink>
      <w:r>
        <w:rPr>
          <w:rFonts w:ascii="Calibri" w:cs="Calibri" w:eastAsia="Calibri" w:hAnsi="Calibri"/>
          <w:color w:val="BFBFBF"/>
          <w:sz w:val="19"/>
          <w:szCs w:val="19"/>
        </w:rPr>
        <w:t xml:space="preserve">   |   </w:t>
      </w:r>
      <w:hyperlink w:history="1" r:id="rIdcuzrojbnjfk31mree0dzn">
        <w:r>
          <w:rPr>
            <w:rFonts w:ascii="Calibri" w:cs="Calibri" w:eastAsia="Calibri" w:hAnsi="Calibri"/>
            <w:color w:val="1F3864"/>
            <w:sz w:val="19"/>
            <w:szCs w:val="19"/>
            <w:u w:val="single"/>
          </w:rPr>
          <w:t xml:space="preserve">GitHub</w:t>
        </w:r>
      </w:hyperlink>
    </w:p>
    <w:p>
      <w:pPr>
        <w:spacing w:after="200"/>
        <w:jc w:val="center"/>
      </w:pPr>
      <w:hyperlink w:history="1" r:id="rIduetvbxwffhbwl5dhvqzzp">
        <w:r>
          <w:rPr>
            <w:rFonts w:ascii="Calibri" w:cs="Calibri" w:eastAsia="Calibri" w:hAnsi="Calibri"/>
            <w:color w:val="1F3864"/>
            <w:sz w:val="19"/>
            <w:szCs w:val="19"/>
            <w:u w:val="single"/>
          </w:rPr>
          <w:t xml:space="preserve">Medium</w:t>
        </w:r>
      </w:hyperlink>
      <w:r>
        <w:rPr>
          <w:rFonts w:ascii="Calibri" w:cs="Calibri" w:eastAsia="Calibri" w:hAnsi="Calibri"/>
          <w:color w:val="BFBFBF"/>
          <w:sz w:val="19"/>
          <w:szCs w:val="19"/>
        </w:rPr>
        <w:t xml:space="preserve">   |   </w:t>
      </w:r>
      <w:hyperlink w:history="1" r:id="rIdozitnwckfh5lqaatlfu8r">
        <w:r>
          <w:rPr>
            <w:rFonts w:ascii="Calibri" w:cs="Calibri" w:eastAsia="Calibri" w:hAnsi="Calibri"/>
            <w:color w:val="1F3864"/>
            <w:sz w:val="19"/>
            <w:szCs w:val="19"/>
            <w:u w:val="single"/>
          </w:rPr>
          <w:t xml:space="preserve">Portfolio</w:t>
        </w:r>
      </w:hyperlink>
    </w:p>
    <w:p>
      <w:pPr>
        <w:pBdr>
          <w:bottom w:val="single" w:color="1F3864" w:sz="12" w:space="1"/>
        </w:pBdr>
        <w:spacing w:after="200"/>
      </w:pPr>
      <w:r>
        <w:rPr>
          <w:sz w:val="2"/>
          <w:szCs w:val="2"/>
        </w:rPr>
        <w:t xml:space="preserve"/>
      </w:r>
    </w:p>
    <w:p>
      <w:pPr>
        <w:pBdr>
          <w:bottom w:val="single" w:color="1F3864" w:sz="6" w:space="3"/>
        </w:pBdr>
        <w:spacing w:after="100" w:before="260"/>
      </w:pPr>
      <w:r>
        <w:rPr>
          <w:rFonts w:ascii="Cambria" w:cs="Cambria" w:eastAsia="Cambria" w:hAnsi="Cambria"/>
          <w:b/>
          <w:bCs/>
          <w:color w:val="1F3864"/>
          <w:spacing w:val="12"/>
          <w:sz w:val="22"/>
          <w:szCs w:val="22"/>
        </w:rPr>
        <w:t xml:space="preserve">PROFESSIONAL SUMMARY</w:t>
      </w:r>
    </w:p>
    <w:p>
      <w:pPr>
        <w:spacing w:after="120" w:line="276"/>
      </w:pPr>
      <w:r>
        <w:rPr>
          <w:rFonts w:ascii="Calibri" w:cs="Calibri" w:eastAsia="Calibri" w:hAnsi="Calibri"/>
          <w:color w:val="333333"/>
          <w:sz w:val="21"/>
          <w:szCs w:val="21"/>
        </w:rPr>
        <w:t xml:space="preserve">Corporate Trainer &amp; Consultant with 14+ years of experience in JavaScript technologies spanning web, mobile, and desktop development. Delivers impactful training and upskilling for experienced engineering teams at leading MNCs, and provides strategic consulting that connects technical depth with business goals. Combines hands-on full-stack development and architecture consulting — including system design, code review, and technology adoption guidance — with practical skills training and adoption of modern web and mobile frameworks and architectures.</w:t>
      </w:r>
    </w:p>
    <w:p>
      <w:pPr>
        <w:pBdr>
          <w:bottom w:val="single" w:color="1F3864" w:sz="6" w:space="3"/>
        </w:pBdr>
        <w:spacing w:after="100" w:before="260"/>
      </w:pPr>
      <w:r>
        <w:rPr>
          <w:rFonts w:ascii="Cambria" w:cs="Cambria" w:eastAsia="Cambria" w:hAnsi="Cambria"/>
          <w:b/>
          <w:bCs/>
          <w:color w:val="1F3864"/>
          <w:spacing w:val="12"/>
          <w:sz w:val="22"/>
          <w:szCs w:val="22"/>
        </w:rPr>
        <w:t xml:space="preserve">CORE COMPETENCIES</w:t>
      </w:r>
    </w:p>
    <w:p>
      <w:pPr>
        <w:pStyle w:val="ListParagraph"/>
        <w:numPr>
          <w:ilvl w:val="0"/>
          <w:numId w:val="2"/>
        </w:numPr>
        <w:spacing w:after="80" w:line="268"/>
      </w:pPr>
      <w:r>
        <w:rPr>
          <w:rFonts w:ascii="Calibri" w:cs="Calibri" w:eastAsia="Calibri" w:hAnsi="Calibri"/>
          <w:b/>
          <w:bCs/>
          <w:color w:val="16283E"/>
          <w:sz w:val="21"/>
          <w:szCs w:val="21"/>
        </w:rPr>
        <w:t xml:space="preserve">Consulting &amp; Development: </w:t>
      </w:r>
      <w:r>
        <w:rPr>
          <w:rFonts w:ascii="Calibri" w:cs="Calibri" w:eastAsia="Calibri" w:hAnsi="Calibri"/>
          <w:color w:val="333333"/>
          <w:sz w:val="21"/>
          <w:szCs w:val="21"/>
        </w:rPr>
        <w:t xml:space="preserve">solution architecture, code/design review, hands-on full-stack development, technology adoption strategy</w:t>
      </w:r>
    </w:p>
    <w:p>
      <w:pPr>
        <w:pStyle w:val="ListParagraph"/>
        <w:numPr>
          <w:ilvl w:val="0"/>
          <w:numId w:val="2"/>
        </w:numPr>
        <w:spacing w:after="80" w:line="268"/>
      </w:pPr>
      <w:r>
        <w:rPr>
          <w:rFonts w:ascii="Calibri" w:cs="Calibri" w:eastAsia="Calibri" w:hAnsi="Calibri"/>
          <w:b/>
          <w:bCs/>
          <w:color w:val="16283E"/>
          <w:sz w:val="21"/>
          <w:szCs w:val="21"/>
        </w:rPr>
        <w:t xml:space="preserve">JavaScript (ES6+) &amp; TypeScript: </w:t>
      </w:r>
      <w:r>
        <w:rPr>
          <w:rFonts w:ascii="Calibri" w:cs="Calibri" w:eastAsia="Calibri" w:hAnsi="Calibri"/>
          <w:color w:val="333333"/>
          <w:sz w:val="21"/>
          <w:szCs w:val="21"/>
        </w:rPr>
        <w:t xml:space="preserve">advanced topics, asynchronous programming, scalable architecture</w:t>
      </w:r>
    </w:p>
    <w:p>
      <w:pPr>
        <w:pStyle w:val="ListParagraph"/>
        <w:numPr>
          <w:ilvl w:val="0"/>
          <w:numId w:val="2"/>
        </w:numPr>
        <w:spacing w:after="80" w:line="268"/>
      </w:pPr>
      <w:r>
        <w:rPr>
          <w:rFonts w:ascii="Calibri" w:cs="Calibri" w:eastAsia="Calibri" w:hAnsi="Calibri"/>
          <w:b/>
          <w:bCs/>
          <w:color w:val="16283E"/>
          <w:sz w:val="21"/>
          <w:szCs w:val="21"/>
        </w:rPr>
        <w:t xml:space="preserve">Frontend Frameworks: </w:t>
      </w:r>
      <w:r>
        <w:rPr>
          <w:rFonts w:ascii="Calibri" w:cs="Calibri" w:eastAsia="Calibri" w:hAnsi="Calibri"/>
          <w:color w:val="333333"/>
          <w:sz w:val="21"/>
          <w:szCs w:val="21"/>
        </w:rPr>
        <w:t xml:space="preserve">React, Angular, Vue.js, Svelte, Solid JS, Next.js, Nuxt.js, SPA development, PWAs</w:t>
      </w:r>
    </w:p>
    <w:p>
      <w:pPr>
        <w:pStyle w:val="ListParagraph"/>
        <w:numPr>
          <w:ilvl w:val="0"/>
          <w:numId w:val="2"/>
        </w:numPr>
        <w:spacing w:after="80" w:line="268"/>
      </w:pPr>
      <w:r>
        <w:rPr>
          <w:rFonts w:ascii="Calibri" w:cs="Calibri" w:eastAsia="Calibri" w:hAnsi="Calibri"/>
          <w:b/>
          <w:bCs/>
          <w:color w:val="16283E"/>
          <w:sz w:val="21"/>
          <w:szCs w:val="21"/>
        </w:rPr>
        <w:t xml:space="preserve">Backend &amp; API Integration: </w:t>
      </w:r>
      <w:r>
        <w:rPr>
          <w:rFonts w:ascii="Calibri" w:cs="Calibri" w:eastAsia="Calibri" w:hAnsi="Calibri"/>
          <w:color w:val="333333"/>
          <w:sz w:val="21"/>
          <w:szCs w:val="21"/>
        </w:rPr>
        <w:t xml:space="preserve">Node.js, Express, NestJS, REST, GraphQL, .NET Framework, .NET Core</w:t>
      </w:r>
    </w:p>
    <w:p>
      <w:pPr>
        <w:pStyle w:val="ListParagraph"/>
        <w:numPr>
          <w:ilvl w:val="0"/>
          <w:numId w:val="2"/>
        </w:numPr>
        <w:spacing w:after="80" w:line="268"/>
      </w:pPr>
      <w:r>
        <w:rPr>
          <w:rFonts w:ascii="Calibri" w:cs="Calibri" w:eastAsia="Calibri" w:hAnsi="Calibri"/>
          <w:b/>
          <w:bCs/>
          <w:color w:val="16283E"/>
          <w:sz w:val="21"/>
          <w:szCs w:val="21"/>
        </w:rPr>
        <w:t xml:space="preserve">Cloud: </w:t>
      </w:r>
      <w:r>
        <w:rPr>
          <w:rFonts w:ascii="Calibri" w:cs="Calibri" w:eastAsia="Calibri" w:hAnsi="Calibri"/>
          <w:color w:val="333333"/>
          <w:sz w:val="21"/>
          <w:szCs w:val="21"/>
        </w:rPr>
        <w:t xml:space="preserve">Azure, AWS, GCP, Firebase, Terraform, Bicep</w:t>
      </w:r>
    </w:p>
    <w:p>
      <w:pPr>
        <w:pStyle w:val="ListParagraph"/>
        <w:numPr>
          <w:ilvl w:val="0"/>
          <w:numId w:val="2"/>
        </w:numPr>
        <w:spacing w:after="80" w:line="268"/>
      </w:pPr>
      <w:r>
        <w:rPr>
          <w:rFonts w:ascii="Calibri" w:cs="Calibri" w:eastAsia="Calibri" w:hAnsi="Calibri"/>
          <w:b/>
          <w:bCs/>
          <w:color w:val="16283E"/>
          <w:sz w:val="21"/>
          <w:szCs w:val="21"/>
        </w:rPr>
        <w:t xml:space="preserve">Mobile Development: </w:t>
      </w:r>
      <w:r>
        <w:rPr>
          <w:rFonts w:ascii="Calibri" w:cs="Calibri" w:eastAsia="Calibri" w:hAnsi="Calibri"/>
          <w:color w:val="333333"/>
          <w:sz w:val="21"/>
          <w:szCs w:val="21"/>
        </w:rPr>
        <w:t xml:space="preserve">React Native, Ionic, Capacitor, Cordova, Flutter, PWA for mobile</w:t>
      </w:r>
    </w:p>
    <w:p>
      <w:pPr>
        <w:pStyle w:val="ListParagraph"/>
        <w:numPr>
          <w:ilvl w:val="0"/>
          <w:numId w:val="2"/>
        </w:numPr>
        <w:spacing w:after="80" w:line="268"/>
      </w:pPr>
      <w:r>
        <w:rPr>
          <w:rFonts w:ascii="Calibri" w:cs="Calibri" w:eastAsia="Calibri" w:hAnsi="Calibri"/>
          <w:b/>
          <w:bCs/>
          <w:color w:val="16283E"/>
          <w:sz w:val="21"/>
          <w:szCs w:val="21"/>
        </w:rPr>
        <w:t xml:space="preserve">Desktop: </w:t>
      </w:r>
      <w:r>
        <w:rPr>
          <w:rFonts w:ascii="Calibri" w:cs="Calibri" w:eastAsia="Calibri" w:hAnsi="Calibri"/>
          <w:color w:val="333333"/>
          <w:sz w:val="21"/>
          <w:szCs w:val="21"/>
        </w:rPr>
        <w:t xml:space="preserve">Electron, NW.js — packaging, deployment, native APIs</w:t>
      </w:r>
    </w:p>
    <w:p>
      <w:pPr>
        <w:pStyle w:val="ListParagraph"/>
        <w:numPr>
          <w:ilvl w:val="0"/>
          <w:numId w:val="2"/>
        </w:numPr>
        <w:spacing w:after="80" w:line="268"/>
      </w:pPr>
      <w:r>
        <w:rPr>
          <w:rFonts w:ascii="Calibri" w:cs="Calibri" w:eastAsia="Calibri" w:hAnsi="Calibri"/>
          <w:b/>
          <w:bCs/>
          <w:color w:val="16283E"/>
          <w:sz w:val="21"/>
          <w:szCs w:val="21"/>
        </w:rPr>
        <w:t xml:space="preserve">Testing &amp; DevOps: </w:t>
      </w:r>
      <w:r>
        <w:rPr>
          <w:rFonts w:ascii="Calibri" w:cs="Calibri" w:eastAsia="Calibri" w:hAnsi="Calibri"/>
          <w:color w:val="333333"/>
          <w:sz w:val="21"/>
          <w:szCs w:val="21"/>
        </w:rPr>
        <w:t xml:space="preserve">Jest, Mocha, RTL, CI/CD pipelines, AWS, Azure, Terraform</w:t>
      </w:r>
    </w:p>
    <w:p>
      <w:pPr>
        <w:pStyle w:val="ListParagraph"/>
        <w:numPr>
          <w:ilvl w:val="0"/>
          <w:numId w:val="2"/>
        </w:numPr>
        <w:spacing w:after="80" w:line="268"/>
      </w:pPr>
      <w:r>
        <w:rPr>
          <w:rFonts w:ascii="Calibri" w:cs="Calibri" w:eastAsia="Calibri" w:hAnsi="Calibri"/>
          <w:b/>
          <w:bCs/>
          <w:color w:val="16283E"/>
          <w:sz w:val="21"/>
          <w:szCs w:val="21"/>
        </w:rPr>
        <w:t xml:space="preserve">Learning Design: </w:t>
      </w:r>
      <w:r>
        <w:rPr>
          <w:rFonts w:ascii="Calibri" w:cs="Calibri" w:eastAsia="Calibri" w:hAnsi="Calibri"/>
          <w:color w:val="333333"/>
          <w:sz w:val="21"/>
          <w:szCs w:val="21"/>
        </w:rPr>
        <w:t xml:space="preserve">custom curriculum development, enterprise training programs</w:t>
      </w:r>
    </w:p>
    <w:p>
      <w:pPr>
        <w:pStyle w:val="ListParagraph"/>
        <w:numPr>
          <w:ilvl w:val="0"/>
          <w:numId w:val="2"/>
        </w:numPr>
        <w:spacing w:after="80" w:line="268"/>
      </w:pPr>
      <w:r>
        <w:rPr>
          <w:rFonts w:ascii="Calibri" w:cs="Calibri" w:eastAsia="Calibri" w:hAnsi="Calibri"/>
          <w:b/>
          <w:bCs/>
          <w:color w:val="16283E"/>
          <w:sz w:val="21"/>
          <w:szCs w:val="21"/>
        </w:rPr>
        <w:t xml:space="preserve">Communication: </w:t>
      </w:r>
      <w:r>
        <w:rPr>
          <w:rFonts w:ascii="Calibri" w:cs="Calibri" w:eastAsia="Calibri" w:hAnsi="Calibri"/>
          <w:color w:val="333333"/>
          <w:sz w:val="21"/>
          <w:szCs w:val="21"/>
        </w:rPr>
        <w:t xml:space="preserve">workshops, virtual and on-site training delivery</w:t>
      </w:r>
    </w:p>
    <w:p>
      <w:pPr>
        <w:pBdr>
          <w:bottom w:val="single" w:color="1F3864" w:sz="6" w:space="3"/>
        </w:pBdr>
        <w:spacing w:after="100" w:before="260"/>
      </w:pPr>
      <w:r>
        <w:rPr>
          <w:rFonts w:ascii="Cambria" w:cs="Cambria" w:eastAsia="Cambria" w:hAnsi="Cambria"/>
          <w:b/>
          <w:bCs/>
          <w:color w:val="1F3864"/>
          <w:spacing w:val="12"/>
          <w:sz w:val="22"/>
          <w:szCs w:val="22"/>
        </w:rPr>
        <w:t xml:space="preserve">PROFESSIONAL EXPERIENCE</w:t>
      </w:r>
    </w:p>
    <w:p>
      <w:pPr>
        <w:spacing w:after="20"/>
      </w:pPr>
      <w:r>
        <w:rPr>
          <w:rFonts w:ascii="Calibri" w:cs="Calibri" w:eastAsia="Calibri" w:hAnsi="Calibri"/>
          <w:b/>
          <w:bCs/>
          <w:color w:val="16283E"/>
          <w:sz w:val="23"/>
          <w:szCs w:val="23"/>
        </w:rPr>
        <w:t xml:space="preserve">Corporate Trainer &amp; Consultant — JavaScript Technologies</w:t>
      </w:r>
    </w:p>
    <w:p>
      <w:pPr>
        <w:spacing w:after="120"/>
      </w:pPr>
      <w:r>
        <w:rPr>
          <w:rFonts w:ascii="Calibri" w:cs="Calibri" w:eastAsia="Calibri" w:hAnsi="Calibri"/>
          <w:i/>
          <w:iCs/>
          <w:color w:val="333333"/>
          <w:sz w:val="21"/>
          <w:szCs w:val="21"/>
        </w:rPr>
        <w:t xml:space="preserve">Freelance / Contract</w:t>
      </w:r>
    </w:p>
    <w:p>
      <w:pPr>
        <w:spacing w:after="120" w:line="276"/>
      </w:pPr>
      <w:r>
        <w:rPr>
          <w:rFonts w:ascii="Calibri" w:cs="Calibri" w:eastAsia="Calibri" w:hAnsi="Calibri"/>
          <w:color w:val="333333"/>
          <w:sz w:val="21"/>
          <w:szCs w:val="21"/>
        </w:rPr>
        <w:t xml:space="preserve">Led 350+ workshops, bootcamps, and hands-on sessions for software engineering teams at Fortune 500 clients, focusing on modern JavaScript practices across web, mobile, and desktop platforms.</w:t>
      </w:r>
    </w:p>
    <w:p>
      <w:pPr>
        <w:pStyle w:val="ListParagraph"/>
        <w:numPr>
          <w:ilvl w:val="0"/>
          <w:numId w:val="2"/>
        </w:numPr>
        <w:spacing w:after="80" w:line="268"/>
      </w:pPr>
      <w:r>
        <w:rPr>
          <w:rFonts w:ascii="Calibri" w:cs="Calibri" w:eastAsia="Calibri" w:hAnsi="Calibri"/>
          <w:color w:val="333333"/>
          <w:sz w:val="21"/>
          <w:szCs w:val="21"/>
        </w:rPr>
        <w:t xml:space="preserve">Consulted on digital transformation and solution architecture, facilitating migration to React, Angular, Vue.js, and Electron for large organizations.</w:t>
      </w:r>
    </w:p>
    <w:p>
      <w:pPr>
        <w:pStyle w:val="ListParagraph"/>
        <w:numPr>
          <w:ilvl w:val="0"/>
          <w:numId w:val="2"/>
        </w:numPr>
        <w:spacing w:after="80" w:line="268"/>
      </w:pPr>
      <w:r>
        <w:rPr>
          <w:rFonts w:ascii="Calibri" w:cs="Calibri" w:eastAsia="Calibri" w:hAnsi="Calibri"/>
          <w:color w:val="333333"/>
          <w:sz w:val="21"/>
          <w:szCs w:val="21"/>
        </w:rPr>
        <w:t xml:space="preserve">Provided hands-on development and code/design review support alongside training engagements, translating architectural recommendations into working implementations.</w:t>
      </w:r>
    </w:p>
    <w:p>
      <w:pPr>
        <w:pStyle w:val="ListParagraph"/>
        <w:numPr>
          <w:ilvl w:val="0"/>
          <w:numId w:val="2"/>
        </w:numPr>
        <w:spacing w:after="80" w:line="268"/>
      </w:pPr>
      <w:r>
        <w:rPr>
          <w:rFonts w:ascii="Calibri" w:cs="Calibri" w:eastAsia="Calibri" w:hAnsi="Calibri"/>
          <w:color w:val="333333"/>
          <w:sz w:val="21"/>
          <w:szCs w:val="21"/>
        </w:rPr>
        <w:t xml:space="preserve">Developed and delivered advanced courses on JavaScript, TypeScript, full-stack development, and cross-platform strategies.</w:t>
      </w:r>
    </w:p>
    <w:p>
      <w:pPr>
        <w:pStyle w:val="ListParagraph"/>
        <w:numPr>
          <w:ilvl w:val="0"/>
          <w:numId w:val="2"/>
        </w:numPr>
        <w:spacing w:after="80" w:line="268"/>
      </w:pPr>
      <w:r>
        <w:rPr>
          <w:rFonts w:ascii="Calibri" w:cs="Calibri" w:eastAsia="Calibri" w:hAnsi="Calibri"/>
          <w:color w:val="333333"/>
          <w:sz w:val="21"/>
          <w:szCs w:val="21"/>
        </w:rPr>
        <w:t xml:space="preserve">Mentored and certified in-house trainers to ensure sustainable upskilling and knowledge transfer.</w:t>
      </w:r>
    </w:p>
    <w:p>
      <w:pPr>
        <w:pStyle w:val="ListParagraph"/>
        <w:numPr>
          <w:ilvl w:val="0"/>
          <w:numId w:val="2"/>
        </w:numPr>
        <w:spacing w:after="80" w:line="268"/>
      </w:pPr>
      <w:r>
        <w:rPr>
          <w:rFonts w:ascii="Calibri" w:cs="Calibri" w:eastAsia="Calibri" w:hAnsi="Calibri"/>
          <w:color w:val="333333"/>
          <w:sz w:val="21"/>
          <w:szCs w:val="21"/>
        </w:rPr>
        <w:t xml:space="preserve">Designed tailored learning journeys addressing real-world business and technical challenges.</w:t>
      </w:r>
    </w:p>
    <w:p>
      <w:pPr>
        <w:pBdr>
          <w:bottom w:val="single" w:color="1F3864" w:sz="6" w:space="3"/>
        </w:pBdr>
        <w:spacing w:after="100" w:before="260"/>
      </w:pPr>
      <w:r>
        <w:rPr>
          <w:rFonts w:ascii="Cambria" w:cs="Cambria" w:eastAsia="Cambria" w:hAnsi="Cambria"/>
          <w:b/>
          <w:bCs/>
          <w:color w:val="1F3864"/>
          <w:spacing w:val="12"/>
          <w:sz w:val="22"/>
          <w:szCs w:val="22"/>
        </w:rPr>
        <w:t xml:space="preserve">EDUCATION</w:t>
      </w:r>
    </w:p>
    <w:p>
      <w:pPr>
        <w:spacing w:after="120" w:line="276"/>
      </w:pPr>
      <w:r>
        <w:rPr>
          <w:rFonts w:ascii="Calibri" w:cs="Calibri" w:eastAsia="Calibri" w:hAnsi="Calibri"/>
          <w:b/>
          <w:bCs/>
          <w:color w:val="16283E"/>
          <w:sz w:val="21"/>
          <w:szCs w:val="21"/>
        </w:rPr>
        <w:t xml:space="preserve">Bachelor of Technology in Computer Science</w:t>
      </w:r>
    </w:p>
    <w:p>
      <w:pPr>
        <w:spacing w:after="120"/>
      </w:pPr>
      <w:r>
        <w:rPr>
          <w:rFonts w:ascii="Calibri" w:cs="Calibri" w:eastAsia="Calibri" w:hAnsi="Calibri"/>
          <w:color w:val="333333"/>
          <w:sz w:val="21"/>
          <w:szCs w:val="21"/>
        </w:rPr>
        <w:t xml:space="preserve">VTU, Bangalore — 2011</w:t>
      </w:r>
    </w:p>
    <w:p>
      <w:pPr>
        <w:pBdr>
          <w:bottom w:val="single" w:color="1F3864" w:sz="6" w:space="3"/>
        </w:pBdr>
        <w:spacing w:after="100" w:before="260"/>
      </w:pPr>
      <w:r>
        <w:rPr>
          <w:rFonts w:ascii="Cambria" w:cs="Cambria" w:eastAsia="Cambria" w:hAnsi="Cambria"/>
          <w:b/>
          <w:bCs/>
          <w:color w:val="1F3864"/>
          <w:spacing w:val="12"/>
          <w:sz w:val="22"/>
          <w:szCs w:val="22"/>
        </w:rPr>
        <w:t xml:space="preserve">NOTABLE ACHIEVEMENTS</w:t>
      </w:r>
    </w:p>
    <w:p>
      <w:pPr>
        <w:pStyle w:val="ListParagraph"/>
        <w:numPr>
          <w:ilvl w:val="0"/>
          <w:numId w:val="2"/>
        </w:numPr>
        <w:spacing w:after="80" w:line="268"/>
      </w:pPr>
      <w:r>
        <w:rPr>
          <w:rFonts w:ascii="Calibri" w:cs="Calibri" w:eastAsia="Calibri" w:hAnsi="Calibri"/>
          <w:color w:val="333333"/>
          <w:sz w:val="21"/>
          <w:szCs w:val="21"/>
        </w:rPr>
        <w:t xml:space="preserve">Authored training content and case studies for business-critical digital initiatives.</w:t>
      </w:r>
    </w:p>
    <w:p>
      <w:pPr>
        <w:pStyle w:val="ListParagraph"/>
        <w:numPr>
          <w:ilvl w:val="0"/>
          <w:numId w:val="2"/>
        </w:numPr>
        <w:spacing w:after="80" w:line="268"/>
      </w:pPr>
      <w:r>
        <w:rPr>
          <w:rFonts w:ascii="Calibri" w:cs="Calibri" w:eastAsia="Calibri" w:hAnsi="Calibri"/>
          <w:color w:val="333333"/>
          <w:sz w:val="21"/>
          <w:szCs w:val="21"/>
        </w:rPr>
        <w:t xml:space="preserve">Consistent track record of elevating team proficiency and technical confidence across multicultural environments.</w:t>
      </w:r>
    </w:p>
    <w:p>
      <w:pPr>
        <w:pBdr>
          <w:bottom w:val="single" w:color="1F3864" w:sz="6" w:space="3"/>
        </w:pBdr>
        <w:spacing w:after="100" w:before="260"/>
      </w:pPr>
      <w:r>
        <w:rPr>
          <w:rFonts w:ascii="Cambria" w:cs="Cambria" w:eastAsia="Cambria" w:hAnsi="Cambria"/>
          <w:b/>
          <w:bCs/>
          <w:color w:val="1F3864"/>
          <w:spacing w:val="12"/>
          <w:sz w:val="22"/>
          <w:szCs w:val="22"/>
        </w:rPr>
        <w:t xml:space="preserve">TECHNICAL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7"/>
        <w:gridCol w:w="1667"/>
        <w:gridCol w:w="1667"/>
        <w:gridCol w:w="1667"/>
        <w:gridCol w:w="1667"/>
        <w:gridCol w:w="1667"/>
      </w:tblGrid>
      <w:tr>
        <w:tc>
          <w:tcPr>
            <w:tcW w:type="pct" w:w="16.666666666666668%"/>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Web</w:t>
            </w:r>
          </w:p>
        </w:tc>
        <w:tc>
          <w:tcPr>
            <w:tcW w:type="pct" w:w="16.666666666666668%"/>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Mobile</w:t>
            </w:r>
          </w:p>
        </w:tc>
        <w:tc>
          <w:tcPr>
            <w:tcW w:type="pct" w:w="16.666666666666668%"/>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Desktop</w:t>
            </w:r>
          </w:p>
        </w:tc>
        <w:tc>
          <w:tcPr>
            <w:tcW w:type="pct" w:w="16.666666666666668%"/>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Backend</w:t>
            </w:r>
          </w:p>
        </w:tc>
        <w:tc>
          <w:tcPr>
            <w:tcW w:type="pct" w:w="16.666666666666668%"/>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DevOps/Cloud</w:t>
            </w:r>
          </w:p>
        </w:tc>
        <w:tc>
          <w:tcPr>
            <w:tcW w:type="pct" w:w="16.666666666666668%"/>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Testing</w:t>
            </w:r>
          </w:p>
        </w:tc>
      </w:tr>
      <w:tr>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React, Angular, .NET MVC</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React Native, Ionic</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Electron, NW.js</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Node.js, .NET Web API</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AWS, Azure, GCP, Docker</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Jest, Mocha, Cypress</w:t>
            </w:r>
          </w:p>
        </w:tc>
      </w:tr>
      <w:tr>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Vue.js, Svelte</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Cordova, Flutter</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Express</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Kubernetes, CI/CD, Terraform, Bicep</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Detox, Appium</w:t>
            </w:r>
          </w:p>
        </w:tc>
      </w:tr>
      <w:tr>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PWA</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PWA, NativeScript</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REST, GraphQL</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GitHub Actions</w:t>
            </w:r>
          </w:p>
        </w:tc>
        <w:tc>
          <w:tcPr>
            <w:tcW w:type="pct" w:w="16.666666666666668%"/>
            <w:tcMar>
              <w:top w:type="dxa" w:w="80"/>
              <w:left w:type="dxa" w:w="100"/>
              <w:bottom w:type="dxa" w:w="80"/>
              <w:right w:type="dxa" w:w="100"/>
            </w:tcMar>
            <w:vAlign w:val="center"/>
          </w:tcPr>
          <w:p>
            <w:pPr>
              <w:jc w:val="left"/>
            </w:pPr>
            <w:r>
              <w:rPr>
                <w:rFonts w:ascii="Calibri" w:cs="Calibri" w:eastAsia="Calibri" w:hAnsi="Calibri"/>
                <w:b w:val="false"/>
                <w:bCs w:val="false"/>
                <w:color w:val="333333"/>
                <w:sz w:val="19"/>
                <w:szCs w:val="19"/>
              </w:rPr>
              <w:t xml:space="preserve">—</w:t>
            </w:r>
          </w:p>
        </w:tc>
      </w:tr>
    </w:tbl>
    <w:p>
      <w:pPr>
        <w:spacing w:after="160"/>
      </w:pPr>
    </w:p>
    <w:p>
      <w:pPr>
        <w:pBdr>
          <w:bottom w:val="single" w:color="1F3864" w:sz="6" w:space="3"/>
        </w:pBdr>
        <w:spacing w:after="100" w:before="260"/>
      </w:pPr>
      <w:r>
        <w:rPr>
          <w:rFonts w:ascii="Cambria" w:cs="Cambria" w:eastAsia="Cambria" w:hAnsi="Cambria"/>
          <w:b/>
          <w:bCs/>
          <w:color w:val="1F3864"/>
          <w:spacing w:val="12"/>
          <w:sz w:val="22"/>
          <w:szCs w:val="22"/>
        </w:rPr>
        <w:t xml:space="preserve">CLIENTELE HANDLED</w:t>
      </w:r>
    </w:p>
    <w:tbl>
      <w:tblPr>
        <w:tblW w:type="pct" w:w="100%"/>
        <w:tblBorders>
          <w:top w:val="none"/>
          <w:left w:val="none"/>
          <w:bottom w:val="none"/>
          <w:right w:val="none"/>
          <w:insideH w:val="none"/>
          <w:insideV w:val="none"/>
        </w:tblBorders>
      </w:tblPr>
      <w:tblGrid>
        <w:gridCol w:w="3116"/>
        <w:gridCol w:w="3116"/>
        <w:gridCol w:w="3116"/>
      </w:tblGrid>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Accenture</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AllState Technologies</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Altimetrik</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Amazon</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ANZ Bank</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AstraZeneca</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Capgemini</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CGI</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Cisco</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Cognizant</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Cognizant Technology Solutions</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Collings Aerospace</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Continental</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Cricket Canada</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Danske IT</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Dell</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E &amp; Y</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EFI</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EMC</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Epsilon</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Fidelity</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GE</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Geometric Global</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HCL</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HP</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IBM</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InnovationM</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JP Morgan Chase</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KPMG</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Mercedes-Benz</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Motorola</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NTT Data</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OnMobile</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Oracle</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Planet 11</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Prime Focus Technologies</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Quest Global</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Quinnox</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Raqmiyat Technologies</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SAP</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Schneider Electric</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Sema Connect</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Siemens</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Societe Generale</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Sonata Software</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Symphony</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Teknopoint</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Thermo Fisher Scientific</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Unisys</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Viteos</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Volvo</w:t>
            </w:r>
          </w:p>
        </w:tc>
      </w:tr>
      <w:tr>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Wipro</w:t>
            </w:r>
          </w:p>
        </w:tc>
        <w:tc>
          <w:tcPr>
            <w:tcW w:type="pct" w:w="33.333333333333336%"/>
            <w:tcBorders>
              <w:top w:val="none"/>
              <w:left w:val="none"/>
              <w:bottom w:val="none"/>
              <w:right w:val="none"/>
            </w:tcBorders>
            <w:tcMar>
              <w:top w:type="dxa" w:w="40"/>
              <w:left w:type="dxa" w:w="60"/>
              <w:bottom w:type="dxa" w:w="40"/>
              <w:right w:type="dxa" w:w="60"/>
            </w:tcMar>
          </w:tcPr>
          <w:p>
            <w:r>
              <w:rPr>
                <w:rFonts w:ascii="Calibri" w:cs="Calibri" w:eastAsia="Calibri" w:hAnsi="Calibri"/>
                <w:color w:val="333333"/>
                <w:sz w:val="19"/>
                <w:szCs w:val="19"/>
              </w:rPr>
              <w:t xml:space="preserve">•  Zensar Technologies</w:t>
            </w:r>
          </w:p>
        </w:tc>
        <w:tc>
          <w:tcPr>
            <w:tcW w:type="pct" w:w="33.333333333333336%"/>
            <w:tcBorders>
              <w:top w:val="none"/>
              <w:left w:val="none"/>
              <w:bottom w:val="none"/>
              <w:right w:val="none"/>
            </w:tcBorders>
            <w:tcMar>
              <w:top w:type="dxa" w:w="40"/>
              <w:left w:type="dxa" w:w="60"/>
              <w:bottom w:type="dxa" w:w="40"/>
              <w:right w:type="dxa" w:w="60"/>
            </w:tcMar>
          </w:tcPr>
          <w:p>
            <w:r>
              <w:t xml:space="preserve"/>
            </w:r>
          </w:p>
        </w:tc>
      </w:tr>
    </w:tbl>
    <w:p>
      <w:pPr>
        <w:spacing w:after="160"/>
      </w:pPr>
    </w:p>
    <w:p>
      <w:pPr>
        <w:pBdr>
          <w:bottom w:val="single" w:color="1F3864" w:sz="6" w:space="3"/>
        </w:pBdr>
        <w:spacing w:after="100" w:before="260"/>
      </w:pPr>
      <w:r>
        <w:rPr>
          <w:rFonts w:ascii="Cambria" w:cs="Cambria" w:eastAsia="Cambria" w:hAnsi="Cambria"/>
          <w:b/>
          <w:bCs/>
          <w:color w:val="1F3864"/>
          <w:spacing w:val="12"/>
          <w:sz w:val="22"/>
          <w:szCs w:val="22"/>
        </w:rPr>
        <w:t xml:space="preserve">OTHER PROJECTS</w:t>
      </w:r>
    </w:p>
    <w:p>
      <w:pPr>
        <w:spacing w:after="30" w:before="140"/>
      </w:pPr>
      <w:r>
        <w:rPr>
          <w:rFonts w:ascii="Calibri" w:cs="Calibri" w:eastAsia="Calibri" w:hAnsi="Calibri"/>
          <w:b/>
          <w:bCs/>
          <w:color w:val="16283E"/>
          <w:sz w:val="21"/>
          <w:szCs w:val="21"/>
        </w:rPr>
        <w:t xml:space="preserve">JLL.com — CMS Platform</w:t>
      </w:r>
    </w:p>
    <w:p>
      <w:pPr>
        <w:spacing w:after="20"/>
      </w:pPr>
      <w:r>
        <w:rPr>
          <w:rFonts w:ascii="Calibri" w:cs="Calibri" w:eastAsia="Calibri" w:hAnsi="Calibri"/>
          <w:b/>
          <w:bCs/>
          <w:color w:val="16283E"/>
          <w:sz w:val="21"/>
          <w:szCs w:val="21"/>
        </w:rPr>
        <w:t xml:space="preserve">Description: </w:t>
      </w:r>
      <w:r>
        <w:rPr>
          <w:rFonts w:ascii="Calibri" w:cs="Calibri" w:eastAsia="Calibri" w:hAnsi="Calibri"/>
          <w:color w:val="333333"/>
          <w:sz w:val="21"/>
          <w:szCs w:val="21"/>
        </w:rPr>
        <w:t xml:space="preserve">A CMS platform built using Adobe AEM.</w:t>
      </w:r>
    </w:p>
    <w:p>
      <w:pPr>
        <w:spacing w:after="20"/>
      </w:pPr>
      <w:r>
        <w:rPr>
          <w:rFonts w:ascii="Calibri" w:cs="Calibri" w:eastAsia="Calibri" w:hAnsi="Calibri"/>
          <w:b/>
          <w:bCs/>
          <w:color w:val="16283E"/>
          <w:sz w:val="21"/>
          <w:szCs w:val="21"/>
        </w:rPr>
        <w:t xml:space="preserve">Role: </w:t>
      </w:r>
      <w:r>
        <w:rPr>
          <w:rFonts w:ascii="Calibri" w:cs="Calibri" w:eastAsia="Calibri" w:hAnsi="Calibri"/>
          <w:color w:val="333333"/>
          <w:sz w:val="21"/>
          <w:szCs w:val="21"/>
        </w:rPr>
        <w:t xml:space="preserve">Migrated legacy application to a React-based web app.</w:t>
      </w:r>
    </w:p>
    <w:p>
      <w:pPr>
        <w:spacing w:after="20"/>
      </w:pPr>
      <w:r>
        <w:rPr>
          <w:rFonts w:ascii="Calibri" w:cs="Calibri" w:eastAsia="Calibri" w:hAnsi="Calibri"/>
          <w:b/>
          <w:bCs/>
          <w:color w:val="16283E"/>
          <w:sz w:val="21"/>
          <w:szCs w:val="21"/>
        </w:rPr>
        <w:t xml:space="preserve">Technical Skills: </w:t>
      </w:r>
      <w:r>
        <w:rPr>
          <w:rFonts w:ascii="Calibri" w:cs="Calibri" w:eastAsia="Calibri" w:hAnsi="Calibri"/>
          <w:color w:val="333333"/>
          <w:sz w:val="21"/>
          <w:szCs w:val="21"/>
        </w:rPr>
        <w:t xml:space="preserve">React JS</w:t>
      </w:r>
    </w:p>
    <w:p>
      <w:pPr>
        <w:spacing w:after="60"/>
      </w:pPr>
      <w:r>
        <w:rPr>
          <w:rFonts w:ascii="Calibri" w:cs="Calibri" w:eastAsia="Calibri" w:hAnsi="Calibri"/>
          <w:b/>
          <w:bCs/>
          <w:color w:val="16283E"/>
          <w:sz w:val="21"/>
          <w:szCs w:val="21"/>
        </w:rPr>
        <w:t xml:space="preserve">Link: </w:t>
      </w:r>
      <w:hyperlink w:history="1" r:id="rIdsw9bz3clwffy47jkzfklm">
        <w:r>
          <w:rPr>
            <w:rFonts w:ascii="Calibri" w:cs="Calibri" w:eastAsia="Calibri" w:hAnsi="Calibri"/>
            <w:color w:val="1F3864"/>
            <w:sz w:val="21"/>
            <w:szCs w:val="21"/>
            <w:u w:val="single"/>
          </w:rPr>
          <w:t xml:space="preserve">https://jll.com</w:t>
        </w:r>
      </w:hyperlink>
    </w:p>
    <w:p>
      <w:pPr>
        <w:spacing w:after="30" w:before="140"/>
      </w:pPr>
      <w:r>
        <w:rPr>
          <w:rFonts w:ascii="Calibri" w:cs="Calibri" w:eastAsia="Calibri" w:hAnsi="Calibri"/>
          <w:b/>
          <w:bCs/>
          <w:color w:val="16283E"/>
          <w:sz w:val="21"/>
          <w:szCs w:val="21"/>
        </w:rPr>
        <w:t xml:space="preserve">Telemedicine SaaS Platform (Frontend)</w:t>
      </w:r>
    </w:p>
    <w:p>
      <w:pPr>
        <w:spacing w:after="20"/>
      </w:pPr>
      <w:r>
        <w:rPr>
          <w:rFonts w:ascii="Calibri" w:cs="Calibri" w:eastAsia="Calibri" w:hAnsi="Calibri"/>
          <w:b/>
          <w:bCs/>
          <w:color w:val="16283E"/>
          <w:sz w:val="21"/>
          <w:szCs w:val="21"/>
        </w:rPr>
        <w:t xml:space="preserve">Description: </w:t>
      </w:r>
      <w:r>
        <w:rPr>
          <w:rFonts w:ascii="Calibri" w:cs="Calibri" w:eastAsia="Calibri" w:hAnsi="Calibri"/>
          <w:color w:val="333333"/>
          <w:sz w:val="21"/>
          <w:szCs w:val="21"/>
        </w:rPr>
        <w:t xml:space="preserve">A telemedicine video conferencing SaaS platform built using Angular (v10), enabling doctors and patients to communicate across different hospitals and clinics.</w:t>
      </w:r>
    </w:p>
    <w:p>
      <w:pPr>
        <w:spacing w:after="20"/>
      </w:pPr>
      <w:r>
        <w:rPr>
          <w:rFonts w:ascii="Calibri" w:cs="Calibri" w:eastAsia="Calibri" w:hAnsi="Calibri"/>
          <w:b/>
          <w:bCs/>
          <w:color w:val="16283E"/>
          <w:sz w:val="21"/>
          <w:szCs w:val="21"/>
        </w:rPr>
        <w:t xml:space="preserve">Role: </w:t>
      </w:r>
      <w:r>
        <w:rPr>
          <w:rFonts w:ascii="Calibri" w:cs="Calibri" w:eastAsia="Calibri" w:hAnsi="Calibri"/>
          <w:color w:val="333333"/>
          <w:sz w:val="21"/>
          <w:szCs w:val="21"/>
        </w:rPr>
        <w:t xml:space="preserve">Application development and integration with Firebase and Google login.</w:t>
      </w:r>
    </w:p>
    <w:p>
      <w:pPr>
        <w:spacing w:after="20"/>
      </w:pPr>
      <w:r>
        <w:rPr>
          <w:rFonts w:ascii="Calibri" w:cs="Calibri" w:eastAsia="Calibri" w:hAnsi="Calibri"/>
          <w:b/>
          <w:bCs/>
          <w:color w:val="16283E"/>
          <w:sz w:val="21"/>
          <w:szCs w:val="21"/>
        </w:rPr>
        <w:t xml:space="preserve">Technical Skills: </w:t>
      </w:r>
      <w:r>
        <w:rPr>
          <w:rFonts w:ascii="Calibri" w:cs="Calibri" w:eastAsia="Calibri" w:hAnsi="Calibri"/>
          <w:color w:val="333333"/>
          <w:sz w:val="21"/>
          <w:szCs w:val="21"/>
        </w:rPr>
        <w:t xml:space="preserve">Angular, Node.js, Firebase</w:t>
      </w:r>
    </w:p>
    <w:p>
      <w:pPr>
        <w:spacing w:after="60"/>
      </w:pPr>
      <w:r>
        <w:rPr>
          <w:rFonts w:ascii="Calibri" w:cs="Calibri" w:eastAsia="Calibri" w:hAnsi="Calibri"/>
          <w:b/>
          <w:bCs/>
          <w:color w:val="16283E"/>
          <w:sz w:val="21"/>
          <w:szCs w:val="21"/>
        </w:rPr>
        <w:t xml:space="preserve">Link: </w:t>
      </w:r>
      <w:hyperlink w:history="1" r:id="rIdufkwnekp4bjaudxiug-rb">
        <w:r>
          <w:rPr>
            <w:rFonts w:ascii="Calibri" w:cs="Calibri" w:eastAsia="Calibri" w:hAnsi="Calibri"/>
            <w:color w:val="1F3864"/>
            <w:sz w:val="21"/>
            <w:szCs w:val="21"/>
            <w:u w:val="single"/>
          </w:rPr>
          <w:t xml:space="preserve">https://princetonvirtualhealth.sevaro.com/</w:t>
        </w:r>
      </w:hyperlink>
    </w:p>
    <w:p>
      <w:pPr>
        <w:spacing w:after="30" w:before="140"/>
      </w:pPr>
      <w:r>
        <w:rPr>
          <w:rFonts w:ascii="Calibri" w:cs="Calibri" w:eastAsia="Calibri" w:hAnsi="Calibri"/>
          <w:b/>
          <w:bCs/>
          <w:color w:val="16283E"/>
          <w:sz w:val="21"/>
          <w:szCs w:val="21"/>
        </w:rPr>
        <w:t xml:space="preserve">Telemedicine SaaS Platform (Backend)</w:t>
      </w:r>
    </w:p>
    <w:p>
      <w:pPr>
        <w:spacing w:after="20"/>
      </w:pPr>
      <w:r>
        <w:rPr>
          <w:rFonts w:ascii="Calibri" w:cs="Calibri" w:eastAsia="Calibri" w:hAnsi="Calibri"/>
          <w:b/>
          <w:bCs/>
          <w:color w:val="16283E"/>
          <w:sz w:val="21"/>
          <w:szCs w:val="21"/>
        </w:rPr>
        <w:t xml:space="preserve">Description: </w:t>
      </w:r>
      <w:r>
        <w:rPr>
          <w:rFonts w:ascii="Calibri" w:cs="Calibri" w:eastAsia="Calibri" w:hAnsi="Calibri"/>
          <w:color w:val="333333"/>
          <w:sz w:val="21"/>
          <w:szCs w:val="21"/>
        </w:rPr>
        <w:t xml:space="preserve">Telemedicine video conferencing APIs built using Node.js and Express, with Google Firestore DB, hosted on GCP App Engine.</w:t>
      </w:r>
    </w:p>
    <w:p>
      <w:pPr>
        <w:spacing w:after="20"/>
      </w:pPr>
      <w:r>
        <w:rPr>
          <w:rFonts w:ascii="Calibri" w:cs="Calibri" w:eastAsia="Calibri" w:hAnsi="Calibri"/>
          <w:b/>
          <w:bCs/>
          <w:color w:val="16283E"/>
          <w:sz w:val="21"/>
          <w:szCs w:val="21"/>
        </w:rPr>
        <w:t xml:space="preserve">Role: </w:t>
      </w:r>
      <w:r>
        <w:rPr>
          <w:rFonts w:ascii="Calibri" w:cs="Calibri" w:eastAsia="Calibri" w:hAnsi="Calibri"/>
          <w:color w:val="333333"/>
          <w:sz w:val="21"/>
          <w:szCs w:val="21"/>
        </w:rPr>
        <w:t xml:space="preserve">API development and integration with payment gateway and SMS gateway; created schedulers; built CI/CD automation, PDF report generation, and email delivery.</w:t>
      </w:r>
    </w:p>
    <w:p>
      <w:pPr>
        <w:spacing w:after="60"/>
      </w:pPr>
      <w:r>
        <w:rPr>
          <w:rFonts w:ascii="Calibri" w:cs="Calibri" w:eastAsia="Calibri" w:hAnsi="Calibri"/>
          <w:b/>
          <w:bCs/>
          <w:color w:val="16283E"/>
          <w:sz w:val="21"/>
          <w:szCs w:val="21"/>
        </w:rPr>
        <w:t xml:space="preserve">Technical Skills: </w:t>
      </w:r>
      <w:r>
        <w:rPr>
          <w:rFonts w:ascii="Calibri" w:cs="Calibri" w:eastAsia="Calibri" w:hAnsi="Calibri"/>
          <w:color w:val="333333"/>
          <w:sz w:val="21"/>
          <w:szCs w:val="21"/>
        </w:rPr>
        <w:t xml:space="preserve">Node.js, Firebase, GCP</w:t>
      </w:r>
    </w:p>
    <w:p>
      <w:pPr>
        <w:spacing w:after="30" w:before="140"/>
      </w:pPr>
      <w:r>
        <w:rPr>
          <w:rFonts w:ascii="Calibri" w:cs="Calibri" w:eastAsia="Calibri" w:hAnsi="Calibri"/>
          <w:b/>
          <w:bCs/>
          <w:color w:val="16283E"/>
          <w:sz w:val="21"/>
          <w:szCs w:val="21"/>
        </w:rPr>
        <w:t xml:space="preserve">Telemedicine SaaS Platform (Admin App)</w:t>
      </w:r>
    </w:p>
    <w:p>
      <w:pPr>
        <w:spacing w:after="20"/>
      </w:pPr>
      <w:r>
        <w:rPr>
          <w:rFonts w:ascii="Calibri" w:cs="Calibri" w:eastAsia="Calibri" w:hAnsi="Calibri"/>
          <w:b/>
          <w:bCs/>
          <w:color w:val="16283E"/>
          <w:sz w:val="21"/>
          <w:szCs w:val="21"/>
        </w:rPr>
        <w:t xml:space="preserve">Description: </w:t>
      </w:r>
      <w:r>
        <w:rPr>
          <w:rFonts w:ascii="Calibri" w:cs="Calibri" w:eastAsia="Calibri" w:hAnsi="Calibri"/>
          <w:color w:val="333333"/>
          <w:sz w:val="21"/>
          <w:szCs w:val="21"/>
        </w:rPr>
        <w:t xml:space="preserve">An admin dashboard for the telemedicine platform.</w:t>
      </w:r>
    </w:p>
    <w:p>
      <w:pPr>
        <w:spacing w:after="20"/>
      </w:pPr>
      <w:r>
        <w:rPr>
          <w:rFonts w:ascii="Calibri" w:cs="Calibri" w:eastAsia="Calibri" w:hAnsi="Calibri"/>
          <w:b/>
          <w:bCs/>
          <w:color w:val="16283E"/>
          <w:sz w:val="21"/>
          <w:szCs w:val="21"/>
        </w:rPr>
        <w:t xml:space="preserve">Role: </w:t>
      </w:r>
      <w:r>
        <w:rPr>
          <w:rFonts w:ascii="Calibri" w:cs="Calibri" w:eastAsia="Calibri" w:hAnsi="Calibri"/>
          <w:color w:val="333333"/>
          <w:sz w:val="21"/>
          <w:szCs w:val="21"/>
        </w:rPr>
        <w:t xml:space="preserve">Enabled adding/removing clients, daily call monitoring per client, enabling/disabling client app features, and report generation.</w:t>
      </w:r>
    </w:p>
    <w:p>
      <w:pPr>
        <w:spacing w:after="60"/>
      </w:pPr>
      <w:r>
        <w:rPr>
          <w:rFonts w:ascii="Calibri" w:cs="Calibri" w:eastAsia="Calibri" w:hAnsi="Calibri"/>
          <w:b/>
          <w:bCs/>
          <w:color w:val="16283E"/>
          <w:sz w:val="21"/>
          <w:szCs w:val="21"/>
        </w:rPr>
        <w:t xml:space="preserve">Technical Skills: </w:t>
      </w:r>
      <w:r>
        <w:rPr>
          <w:rFonts w:ascii="Calibri" w:cs="Calibri" w:eastAsia="Calibri" w:hAnsi="Calibri"/>
          <w:color w:val="333333"/>
          <w:sz w:val="21"/>
          <w:szCs w:val="21"/>
        </w:rPr>
        <w:t xml:space="preserve">Node.js, Angular, Firebase</w:t>
      </w:r>
    </w:p>
    <w:p>
      <w:pPr>
        <w:spacing w:after="30" w:before="140"/>
      </w:pPr>
      <w:r>
        <w:rPr>
          <w:rFonts w:ascii="Calibri" w:cs="Calibri" w:eastAsia="Calibri" w:hAnsi="Calibri"/>
          <w:b/>
          <w:bCs/>
          <w:color w:val="16283E"/>
          <w:sz w:val="21"/>
          <w:szCs w:val="21"/>
        </w:rPr>
        <w:t xml:space="preserve">CPFD CMS</w:t>
      </w:r>
    </w:p>
    <w:p>
      <w:pPr>
        <w:spacing w:after="20"/>
      </w:pPr>
      <w:r>
        <w:rPr>
          <w:rFonts w:ascii="Calibri" w:cs="Calibri" w:eastAsia="Calibri" w:hAnsi="Calibri"/>
          <w:b/>
          <w:bCs/>
          <w:color w:val="16283E"/>
          <w:sz w:val="21"/>
          <w:szCs w:val="21"/>
        </w:rPr>
        <w:t xml:space="preserve">Description: </w:t>
      </w:r>
      <w:r>
        <w:rPr>
          <w:rFonts w:ascii="Calibri" w:cs="Calibri" w:eastAsia="Calibri" w:hAnsi="Calibri"/>
          <w:color w:val="333333"/>
          <w:sz w:val="21"/>
          <w:szCs w:val="21"/>
        </w:rPr>
        <w:t xml:space="preserve">A CMS built using WordPress.</w:t>
      </w:r>
    </w:p>
    <w:p>
      <w:pPr>
        <w:spacing w:after="20"/>
      </w:pPr>
      <w:r>
        <w:rPr>
          <w:rFonts w:ascii="Calibri" w:cs="Calibri" w:eastAsia="Calibri" w:hAnsi="Calibri"/>
          <w:b/>
          <w:bCs/>
          <w:color w:val="16283E"/>
          <w:sz w:val="21"/>
          <w:szCs w:val="21"/>
        </w:rPr>
        <w:t xml:space="preserve">Role: </w:t>
      </w:r>
      <w:r>
        <w:rPr>
          <w:rFonts w:ascii="Calibri" w:cs="Calibri" w:eastAsia="Calibri" w:hAnsi="Calibri"/>
          <w:color w:val="333333"/>
          <w:sz w:val="21"/>
          <w:szCs w:val="21"/>
        </w:rPr>
        <w:t xml:space="preserve">End-to-end application development and integration.</w:t>
      </w:r>
    </w:p>
    <w:p>
      <w:pPr>
        <w:spacing w:after="60"/>
      </w:pPr>
      <w:r>
        <w:rPr>
          <w:rFonts w:ascii="Calibri" w:cs="Calibri" w:eastAsia="Calibri" w:hAnsi="Calibri"/>
          <w:b/>
          <w:bCs/>
          <w:color w:val="16283E"/>
          <w:sz w:val="21"/>
          <w:szCs w:val="21"/>
        </w:rPr>
        <w:t xml:space="preserve">Technical Skills: </w:t>
      </w:r>
      <w:r>
        <w:rPr>
          <w:rFonts w:ascii="Calibri" w:cs="Calibri" w:eastAsia="Calibri" w:hAnsi="Calibri"/>
          <w:color w:val="333333"/>
          <w:sz w:val="21"/>
          <w:szCs w:val="21"/>
        </w:rPr>
        <w:t xml:space="preserve">HTML, CSS, jQuery, PHP, MySQL, WordPress</w:t>
      </w:r>
    </w:p>
    <w:p>
      <w:pPr>
        <w:spacing w:after="30" w:before="140"/>
      </w:pPr>
      <w:r>
        <w:rPr>
          <w:rFonts w:ascii="Calibri" w:cs="Calibri" w:eastAsia="Calibri" w:hAnsi="Calibri"/>
          <w:b/>
          <w:bCs/>
          <w:color w:val="16283E"/>
          <w:sz w:val="21"/>
          <w:szCs w:val="21"/>
        </w:rPr>
        <w:t xml:space="preserve">AquaTrack — Water Consumption &amp; Billing Management System</w:t>
      </w:r>
    </w:p>
    <w:p>
      <w:pPr>
        <w:spacing w:after="20"/>
      </w:pPr>
      <w:r>
        <w:rPr>
          <w:rFonts w:ascii="Calibri" w:cs="Calibri" w:eastAsia="Calibri" w:hAnsi="Calibri"/>
          <w:b/>
          <w:bCs/>
          <w:color w:val="16283E"/>
          <w:sz w:val="21"/>
          <w:szCs w:val="21"/>
        </w:rPr>
        <w:t xml:space="preserve">Description: </w:t>
      </w:r>
      <w:r>
        <w:rPr>
          <w:rFonts w:ascii="Calibri" w:cs="Calibri" w:eastAsia="Calibri" w:hAnsi="Calibri"/>
          <w:color w:val="333333"/>
          <w:sz w:val="21"/>
          <w:szCs w:val="21"/>
        </w:rPr>
        <w:t xml:space="preserve">An independent enterprise platform for apartment societies covering water consumption monitoring, tanker tracking, resident billing, and analytics, with a cost-recovery billing model driven by actual monthly tanker purchases.</w:t>
      </w:r>
    </w:p>
    <w:p>
      <w:pPr>
        <w:spacing w:after="20"/>
      </w:pPr>
      <w:r>
        <w:rPr>
          <w:rFonts w:ascii="Calibri" w:cs="Calibri" w:eastAsia="Calibri" w:hAnsi="Calibri"/>
          <w:b/>
          <w:bCs/>
          <w:color w:val="16283E"/>
          <w:sz w:val="21"/>
          <w:szCs w:val="21"/>
        </w:rPr>
        <w:t xml:space="preserve">Role: </w:t>
      </w:r>
      <w:r>
        <w:rPr>
          <w:rFonts w:ascii="Calibri" w:cs="Calibri" w:eastAsia="Calibri" w:hAnsi="Calibri"/>
          <w:color w:val="333333"/>
          <w:sz w:val="21"/>
          <w:szCs w:val="21"/>
        </w:rPr>
        <w:t xml:space="preserve">End-to-end architecture and development — data model, billing engine, admin-provisioned authentication, and reporting.</w:t>
      </w:r>
    </w:p>
    <w:p>
      <w:pPr>
        <w:spacing w:after="60"/>
      </w:pPr>
      <w:r>
        <w:rPr>
          <w:rFonts w:ascii="Calibri" w:cs="Calibri" w:eastAsia="Calibri" w:hAnsi="Calibri"/>
          <w:b/>
          <w:bCs/>
          <w:color w:val="16283E"/>
          <w:sz w:val="21"/>
          <w:szCs w:val="21"/>
        </w:rPr>
        <w:t xml:space="preserve">Technical Skills: </w:t>
      </w:r>
      <w:r>
        <w:rPr>
          <w:rFonts w:ascii="Calibri" w:cs="Calibri" w:eastAsia="Calibri" w:hAnsi="Calibri"/>
          <w:color w:val="333333"/>
          <w:sz w:val="21"/>
          <w:szCs w:val="21"/>
        </w:rPr>
        <w:t xml:space="preserve">React, TypeScript, Vite, Tailwind CSS, Firebase (Auth, Firestore), Recharts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Calibri" w:cs="Calibri" w:eastAsia="Calibri" w:hAnsi="Calibri"/>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7_6pvnecueewgft9zyxu" Type="http://schemas.openxmlformats.org/officeDocument/2006/relationships/hyperlink" Target="https://www.linkedin.com/in/mohammadmoin" TargetMode="External"/><Relationship Id="rIdcuzrojbnjfk31mree0dzn" Type="http://schemas.openxmlformats.org/officeDocument/2006/relationships/hyperlink" Target="https://github.com/mdmoin7" TargetMode="External"/><Relationship Id="rIduetvbxwffhbwl5dhvqzzp" Type="http://schemas.openxmlformats.org/officeDocument/2006/relationships/hyperlink" Target="https://medium.com/@mdmoin07" TargetMode="External"/><Relationship Id="rIdozitnwckfh5lqaatlfu8r" Type="http://schemas.openxmlformats.org/officeDocument/2006/relationships/hyperlink" Target="https://mdmoin7.github.io/portfolio/" TargetMode="External"/><Relationship Id="rIdsw9bz3clwffy47jkzfklm" Type="http://schemas.openxmlformats.org/officeDocument/2006/relationships/hyperlink" Target="https://jll.com" TargetMode="External"/><Relationship Id="rIdufkwnekp4bjaudxiug-rb" Type="http://schemas.openxmlformats.org/officeDocument/2006/relationships/hyperlink" Target="https://princetonvirtualhealth.sevaro.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2026-08-17T04:48:13.517Z</dcterms:created>
  <dcterms:modified xsi:type="dcterms:W3CDTF">2026-08-17T04:48:13.535Z</dcterms:modified>
</cp:coreProperties>
</file>

<file path=docProps/custom.xml><?xml version="1.0" encoding="utf-8"?>
<Properties xmlns="http://schemas.openxmlformats.org/officeDocument/2006/custom-properties" xmlns:vt="http://schemas.openxmlformats.org/officeDocument/2006/docPropsVTypes"/>
</file>